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E39" w:rsidRDefault="00585D88" w:rsidP="00585D88">
      <w:pPr>
        <w:jc w:val="right"/>
        <w:rPr>
          <w:rFonts w:ascii="Arial" w:hAnsi="Arial" w:cs="Arial"/>
          <w:b/>
          <w:bCs/>
          <w:color w:val="0000FF"/>
          <w:sz w:val="48"/>
          <w:szCs w:val="48"/>
        </w:rPr>
      </w:pPr>
      <w:bookmarkStart w:id="0" w:name="_GoBack"/>
      <w:bookmarkEnd w:id="0"/>
      <w:r w:rsidRPr="00643CED">
        <w:rPr>
          <w:noProof/>
          <w:lang w:eastAsia="en-GB"/>
        </w:rPr>
        <w:drawing>
          <wp:inline distT="0" distB="0" distL="0" distR="0" wp14:anchorId="5AECD9CA" wp14:editId="4B6BF964">
            <wp:extent cx="1720850" cy="1022350"/>
            <wp:effectExtent l="0" t="0" r="0" b="6350"/>
            <wp:docPr id="2" name="Picture 2" descr="N:\Resources\Logos\__ESNEFT (DO NOT USE)\ESNEFT Logo\Black\ESNEFT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Resources\Logos\__ESNEFT (DO NOT USE)\ESNEFT Logo\Black\ESNEFT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0850" cy="1022350"/>
                    </a:xfrm>
                    <a:prstGeom prst="rect">
                      <a:avLst/>
                    </a:prstGeom>
                    <a:noFill/>
                    <a:ln>
                      <a:noFill/>
                    </a:ln>
                  </pic:spPr>
                </pic:pic>
              </a:graphicData>
            </a:graphic>
          </wp:inline>
        </w:drawing>
      </w:r>
    </w:p>
    <w:p w:rsidR="00A335E5" w:rsidRDefault="003F4D7E" w:rsidP="003F4D7E">
      <w:pPr>
        <w:jc w:val="center"/>
        <w:rPr>
          <w:rFonts w:ascii="Arial" w:hAnsi="Arial" w:cs="Arial"/>
          <w:b/>
          <w:bCs/>
          <w:color w:val="0000FF"/>
          <w:sz w:val="48"/>
          <w:szCs w:val="48"/>
        </w:rPr>
      </w:pPr>
      <w:r>
        <w:rPr>
          <w:rFonts w:ascii="Arial" w:hAnsi="Arial" w:cs="Arial"/>
          <w:b/>
          <w:bCs/>
          <w:color w:val="0000FF"/>
          <w:sz w:val="48"/>
          <w:szCs w:val="48"/>
        </w:rPr>
        <w:t>CLINICAL BIOCHEMISTRY</w:t>
      </w:r>
    </w:p>
    <w:p w:rsidR="003F4D7E" w:rsidRDefault="00047475" w:rsidP="00047475">
      <w:pPr>
        <w:jc w:val="center"/>
        <w:rPr>
          <w:rFonts w:ascii="Arial" w:hAnsi="Arial" w:cs="Arial"/>
          <w:b/>
          <w:bCs/>
          <w:color w:val="0000FF"/>
          <w:sz w:val="48"/>
          <w:szCs w:val="48"/>
        </w:rPr>
      </w:pPr>
      <w:r>
        <w:rPr>
          <w:rFonts w:ascii="Arial" w:hAnsi="Arial" w:cs="Arial"/>
          <w:b/>
          <w:bCs/>
          <w:color w:val="0000FF"/>
          <w:sz w:val="48"/>
          <w:szCs w:val="48"/>
        </w:rPr>
        <w:t>HANDBOOK</w:t>
      </w:r>
    </w:p>
    <w:p w:rsidR="00047475" w:rsidRDefault="00047475" w:rsidP="00047475">
      <w:pPr>
        <w:jc w:val="center"/>
        <w:rPr>
          <w:rFonts w:ascii="Arial" w:hAnsi="Arial" w:cs="Arial"/>
          <w:b/>
          <w:bCs/>
          <w:color w:val="0000FF"/>
          <w:sz w:val="48"/>
          <w:szCs w:val="48"/>
        </w:rPr>
      </w:pPr>
    </w:p>
    <w:p w:rsidR="00047475" w:rsidRDefault="0013691F" w:rsidP="00047475">
      <w:pPr>
        <w:jc w:val="center"/>
        <w:rPr>
          <w:rFonts w:ascii="Arial" w:hAnsi="Arial" w:cs="Arial"/>
          <w:b/>
          <w:bCs/>
          <w:color w:val="0000FF"/>
          <w:sz w:val="48"/>
          <w:szCs w:val="48"/>
        </w:rPr>
      </w:pPr>
      <w:r>
        <w:rPr>
          <w:rFonts w:ascii="Arial" w:hAnsi="Arial" w:cs="Arial"/>
          <w:b/>
          <w:bCs/>
          <w:color w:val="0000FF"/>
          <w:sz w:val="48"/>
          <w:szCs w:val="48"/>
        </w:rPr>
        <w:t>Revision 4</w:t>
      </w:r>
      <w:r w:rsidR="00C25215">
        <w:rPr>
          <w:rFonts w:ascii="Arial" w:hAnsi="Arial" w:cs="Arial"/>
          <w:b/>
          <w:bCs/>
          <w:color w:val="0000FF"/>
          <w:sz w:val="48"/>
          <w:szCs w:val="48"/>
        </w:rPr>
        <w:t>.1</w:t>
      </w:r>
    </w:p>
    <w:p w:rsidR="00047475" w:rsidRDefault="00C25215" w:rsidP="00047475">
      <w:pPr>
        <w:jc w:val="center"/>
        <w:rPr>
          <w:rFonts w:ascii="Arial" w:hAnsi="Arial" w:cs="Arial"/>
          <w:b/>
          <w:bCs/>
          <w:color w:val="0000FF"/>
          <w:sz w:val="48"/>
          <w:szCs w:val="48"/>
        </w:rPr>
      </w:pPr>
      <w:r>
        <w:rPr>
          <w:rFonts w:ascii="Arial" w:hAnsi="Arial" w:cs="Arial"/>
          <w:b/>
          <w:bCs/>
          <w:color w:val="0000FF"/>
          <w:sz w:val="48"/>
          <w:szCs w:val="48"/>
        </w:rPr>
        <w:t>September</w:t>
      </w:r>
      <w:r w:rsidR="0013691F">
        <w:rPr>
          <w:rFonts w:ascii="Arial" w:hAnsi="Arial" w:cs="Arial"/>
          <w:b/>
          <w:bCs/>
          <w:color w:val="0000FF"/>
          <w:sz w:val="48"/>
          <w:szCs w:val="48"/>
        </w:rPr>
        <w:t xml:space="preserve"> 2022</w:t>
      </w:r>
    </w:p>
    <w:p w:rsidR="00047475" w:rsidRDefault="00047475" w:rsidP="00047475">
      <w:pPr>
        <w:jc w:val="center"/>
        <w:rPr>
          <w:rFonts w:ascii="Arial" w:hAnsi="Arial" w:cs="Arial"/>
          <w:b/>
          <w:bCs/>
          <w:color w:val="0000FF"/>
          <w:sz w:val="48"/>
          <w:szCs w:val="48"/>
        </w:rPr>
      </w:pPr>
    </w:p>
    <w:p w:rsidR="00047475" w:rsidRDefault="00047475" w:rsidP="00047475">
      <w:pPr>
        <w:jc w:val="center"/>
        <w:rPr>
          <w:rFonts w:ascii="Arial" w:hAnsi="Arial" w:cs="Arial"/>
          <w:b/>
          <w:bCs/>
          <w:color w:val="0000FF"/>
          <w:sz w:val="48"/>
          <w:szCs w:val="48"/>
        </w:rPr>
      </w:pPr>
    </w:p>
    <w:p w:rsidR="00047475" w:rsidRDefault="00047475" w:rsidP="00047475">
      <w:pPr>
        <w:jc w:val="center"/>
        <w:rPr>
          <w:rFonts w:ascii="Arial" w:hAnsi="Arial" w:cs="Arial"/>
          <w:b/>
          <w:bCs/>
          <w:color w:val="0000FF"/>
          <w:sz w:val="48"/>
          <w:szCs w:val="48"/>
        </w:rPr>
      </w:pPr>
    </w:p>
    <w:p w:rsidR="00047475" w:rsidRDefault="00047475" w:rsidP="00047475">
      <w:pPr>
        <w:jc w:val="center"/>
        <w:rPr>
          <w:rFonts w:ascii="Arial" w:hAnsi="Arial" w:cs="Arial"/>
          <w:b/>
          <w:bCs/>
          <w:color w:val="0000FF"/>
          <w:sz w:val="48"/>
          <w:szCs w:val="48"/>
        </w:rPr>
      </w:pPr>
    </w:p>
    <w:p w:rsidR="00047475" w:rsidRDefault="00047475" w:rsidP="00047475">
      <w:pPr>
        <w:jc w:val="center"/>
        <w:rPr>
          <w:rFonts w:ascii="Arial" w:hAnsi="Arial" w:cs="Arial"/>
          <w:b/>
          <w:bCs/>
          <w:color w:val="0000FF"/>
          <w:sz w:val="48"/>
          <w:szCs w:val="48"/>
        </w:rPr>
      </w:pPr>
    </w:p>
    <w:p w:rsidR="00047475" w:rsidRDefault="00047475" w:rsidP="00047475">
      <w:pPr>
        <w:jc w:val="center"/>
        <w:rPr>
          <w:rFonts w:ascii="Arial" w:hAnsi="Arial" w:cs="Arial"/>
          <w:b/>
          <w:bCs/>
          <w:color w:val="0000FF"/>
          <w:sz w:val="48"/>
          <w:szCs w:val="48"/>
        </w:rPr>
      </w:pPr>
    </w:p>
    <w:p w:rsidR="00047475" w:rsidRDefault="00047475" w:rsidP="00047475">
      <w:pPr>
        <w:jc w:val="center"/>
        <w:rPr>
          <w:rFonts w:ascii="Arial" w:hAnsi="Arial" w:cs="Arial"/>
          <w:b/>
          <w:bCs/>
          <w:color w:val="0000FF"/>
          <w:sz w:val="48"/>
          <w:szCs w:val="48"/>
        </w:rPr>
      </w:pPr>
    </w:p>
    <w:p w:rsidR="00047475" w:rsidRDefault="00047475" w:rsidP="00047475">
      <w:pPr>
        <w:jc w:val="center"/>
        <w:rPr>
          <w:rFonts w:ascii="Arial" w:hAnsi="Arial" w:cs="Arial"/>
          <w:b/>
          <w:bCs/>
          <w:color w:val="0000FF"/>
          <w:sz w:val="48"/>
          <w:szCs w:val="48"/>
        </w:rPr>
      </w:pPr>
    </w:p>
    <w:p w:rsidR="00047475" w:rsidRDefault="00047475" w:rsidP="00047475">
      <w:pPr>
        <w:jc w:val="center"/>
        <w:rPr>
          <w:rFonts w:ascii="Arial" w:hAnsi="Arial" w:cs="Arial"/>
          <w:b/>
          <w:bCs/>
          <w:color w:val="0000FF"/>
          <w:sz w:val="48"/>
          <w:szCs w:val="48"/>
        </w:rPr>
      </w:pPr>
    </w:p>
    <w:p w:rsidR="00585D88" w:rsidRDefault="00585D88" w:rsidP="003F4D7E">
      <w:pPr>
        <w:spacing w:after="0" w:line="240" w:lineRule="auto"/>
        <w:jc w:val="center"/>
        <w:rPr>
          <w:rFonts w:ascii="Tahoma" w:eastAsia="Times New Roman" w:hAnsi="Tahoma" w:cs="Tahoma"/>
          <w:b/>
          <w:bCs/>
          <w:color w:val="000080"/>
          <w:sz w:val="24"/>
          <w:szCs w:val="24"/>
          <w:lang w:eastAsia="en-GB"/>
        </w:rPr>
      </w:pPr>
    </w:p>
    <w:p w:rsidR="003F4D7E" w:rsidRPr="003F4D7E" w:rsidRDefault="00487E94" w:rsidP="003F4D7E">
      <w:pPr>
        <w:spacing w:after="0" w:line="240" w:lineRule="auto"/>
        <w:jc w:val="center"/>
        <w:rPr>
          <w:rFonts w:ascii="Verdana" w:eastAsia="Times New Roman" w:hAnsi="Verdana" w:cs="Times New Roman"/>
          <w:color w:val="000080"/>
          <w:sz w:val="16"/>
          <w:szCs w:val="16"/>
          <w:lang w:eastAsia="en-GB"/>
        </w:rPr>
      </w:pPr>
      <w:r>
        <w:rPr>
          <w:rFonts w:ascii="Tahoma" w:eastAsia="Times New Roman" w:hAnsi="Tahoma" w:cs="Tahoma"/>
          <w:b/>
          <w:bCs/>
          <w:color w:val="000080"/>
          <w:sz w:val="24"/>
          <w:szCs w:val="24"/>
          <w:lang w:eastAsia="en-GB"/>
        </w:rPr>
        <w:lastRenderedPageBreak/>
        <w:t>Index</w:t>
      </w:r>
    </w:p>
    <w:p w:rsidR="003F4D7E" w:rsidRPr="003F4D7E" w:rsidRDefault="00AB4554" w:rsidP="003F4D7E">
      <w:pPr>
        <w:spacing w:after="0" w:line="240" w:lineRule="auto"/>
        <w:rPr>
          <w:rFonts w:ascii="Verdana" w:eastAsia="Times New Roman" w:hAnsi="Verdana" w:cs="Times New Roman"/>
          <w:color w:val="000080"/>
          <w:sz w:val="16"/>
          <w:szCs w:val="16"/>
          <w:lang w:eastAsia="en-GB"/>
        </w:rPr>
      </w:pPr>
      <w:r>
        <w:rPr>
          <w:rFonts w:ascii="Verdana" w:eastAsia="Times New Roman" w:hAnsi="Verdana" w:cs="Times New Roman"/>
          <w:color w:val="000080"/>
          <w:sz w:val="16"/>
          <w:szCs w:val="16"/>
          <w:lang w:eastAsia="en-GB"/>
        </w:rPr>
        <w:pict>
          <v:rect id="_x0000_i1025" style="width:406.15pt;height:2.25pt" o:hrpct="900" o:hralign="center" o:hrstd="t" o:hrnoshade="t" o:hr="t" fillcolor="#74f" stroked="f"/>
        </w:pict>
      </w:r>
    </w:p>
    <w:p w:rsidR="003F4D7E" w:rsidRPr="003F4D7E" w:rsidRDefault="003F4D7E" w:rsidP="003F4D7E">
      <w:pPr>
        <w:spacing w:before="240" w:after="0" w:line="240" w:lineRule="auto"/>
        <w:rPr>
          <w:rFonts w:ascii="Verdana" w:eastAsia="Times New Roman" w:hAnsi="Verdana" w:cs="Times New Roman"/>
          <w:color w:val="000080"/>
          <w:sz w:val="16"/>
          <w:szCs w:val="16"/>
          <w:lang w:eastAsia="en-GB"/>
        </w:rPr>
      </w:pPr>
      <w:r w:rsidRPr="003F4D7E">
        <w:rPr>
          <w:rFonts w:ascii="Verdana" w:eastAsia="Times New Roman" w:hAnsi="Verdana" w:cs="Times New Roman"/>
          <w:noProof/>
          <w:color w:val="000080"/>
          <w:sz w:val="16"/>
          <w:szCs w:val="16"/>
          <w:lang w:eastAsia="en-GB"/>
        </w:rPr>
        <w:drawing>
          <wp:inline distT="0" distB="0" distL="0" distR="0" wp14:anchorId="755D7EB5" wp14:editId="1ED2E0DD">
            <wp:extent cx="152400" cy="152400"/>
            <wp:effectExtent l="0" t="0" r="0" b="0"/>
            <wp:docPr id="47" name="folder1" descr="http://intranetapps/pathwebfiles/Images/BOOKOPE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r1" descr="http://intranetapps/pathwebfiles/Images/BOOKOPEN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4D7E">
        <w:rPr>
          <w:rFonts w:ascii="Verdana" w:eastAsia="Times New Roman" w:hAnsi="Verdana" w:cs="Times New Roman"/>
          <w:b/>
          <w:bCs/>
          <w:color w:val="000080"/>
          <w:sz w:val="16"/>
          <w:szCs w:val="16"/>
          <w:lang w:eastAsia="en-GB"/>
        </w:rPr>
        <w:t>CLINICAL BIOCHEMISTRY</w:t>
      </w:r>
      <w:r w:rsidRPr="003F4D7E">
        <w:rPr>
          <w:rFonts w:ascii="Verdana" w:eastAsia="Times New Roman" w:hAnsi="Verdana" w:cs="Times New Roman"/>
          <w:color w:val="000080"/>
          <w:sz w:val="16"/>
          <w:szCs w:val="16"/>
          <w:lang w:eastAsia="en-GB"/>
        </w:rPr>
        <w:t xml:space="preserve"> </w:t>
      </w:r>
    </w:p>
    <w:p w:rsidR="00871E3E" w:rsidRDefault="003F4D7E" w:rsidP="003F4D7E">
      <w:pPr>
        <w:spacing w:after="0" w:line="240" w:lineRule="auto"/>
        <w:rPr>
          <w:rFonts w:ascii="Verdana" w:eastAsia="Times New Roman" w:hAnsi="Verdana" w:cs="Times New Roman"/>
          <w:sz w:val="16"/>
          <w:szCs w:val="16"/>
          <w:lang w:eastAsia="en-GB"/>
        </w:rPr>
      </w:pPr>
      <w:r w:rsidRPr="003F4D7E">
        <w:rPr>
          <w:rFonts w:ascii="Verdana" w:eastAsia="Times New Roman" w:hAnsi="Verdana" w:cs="Times New Roman"/>
          <w:noProof/>
          <w:color w:val="000080"/>
          <w:sz w:val="16"/>
          <w:szCs w:val="16"/>
          <w:lang w:eastAsia="en-GB"/>
        </w:rPr>
        <w:drawing>
          <wp:inline distT="0" distB="0" distL="0" distR="0" wp14:anchorId="74824D80" wp14:editId="45E40EC0">
            <wp:extent cx="152400" cy="152400"/>
            <wp:effectExtent l="0" t="0" r="0" b="0"/>
            <wp:docPr id="48" name="Picture 48" descr="http://intranetapps/pathwebfiles/Images/DocSing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intranetapps/pathwebfiles/Images/DocSing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anchor="Personnel" w:history="1">
        <w:r w:rsidRPr="00E26A5D">
          <w:rPr>
            <w:rStyle w:val="Hyperlink"/>
            <w:rFonts w:ascii="Verdana" w:eastAsia="Times New Roman" w:hAnsi="Verdana" w:cs="Times New Roman"/>
            <w:sz w:val="16"/>
            <w:szCs w:val="16"/>
            <w:lang w:eastAsia="en-GB"/>
          </w:rPr>
          <w:t> Biochemistry Personnel</w:t>
        </w:r>
      </w:hyperlink>
      <w:r w:rsidR="00871E3E" w:rsidRPr="002F05A5">
        <w:rPr>
          <w:rFonts w:ascii="Verdana" w:eastAsia="Times New Roman" w:hAnsi="Verdana" w:cs="Times New Roman"/>
          <w:sz w:val="16"/>
          <w:szCs w:val="16"/>
          <w:lang w:eastAsia="en-GB"/>
        </w:rPr>
        <w:t xml:space="preserve"> </w:t>
      </w:r>
    </w:p>
    <w:p w:rsidR="008F40B7" w:rsidRPr="002F05A5" w:rsidRDefault="008F40B7" w:rsidP="003F4D7E">
      <w:pPr>
        <w:spacing w:after="0" w:line="240" w:lineRule="auto"/>
        <w:rPr>
          <w:rFonts w:ascii="Verdana" w:eastAsia="Times New Roman" w:hAnsi="Verdana" w:cs="Times New Roman"/>
          <w:sz w:val="16"/>
          <w:szCs w:val="16"/>
          <w:lang w:eastAsia="en-GB"/>
        </w:rPr>
      </w:pPr>
      <w:r w:rsidRPr="003F4D7E">
        <w:rPr>
          <w:rFonts w:ascii="Verdana" w:eastAsia="Times New Roman" w:hAnsi="Verdana" w:cs="Times New Roman"/>
          <w:noProof/>
          <w:color w:val="000080"/>
          <w:sz w:val="16"/>
          <w:szCs w:val="16"/>
          <w:lang w:eastAsia="en-GB"/>
        </w:rPr>
        <w:drawing>
          <wp:inline distT="0" distB="0" distL="0" distR="0" wp14:anchorId="505BC854" wp14:editId="6C212ED5">
            <wp:extent cx="152400" cy="152400"/>
            <wp:effectExtent l="0" t="0" r="0" b="0"/>
            <wp:docPr id="6" name="Picture 6" descr="http://intranetapps/pathwebfiles/Images/DocSing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intranetapps/pathwebfiles/Images/DocSing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anchor="Consultant" w:history="1">
        <w:r w:rsidRPr="00E26A5D">
          <w:rPr>
            <w:rStyle w:val="Hyperlink"/>
            <w:rFonts w:ascii="Verdana" w:eastAsia="Times New Roman" w:hAnsi="Verdana" w:cs="Times New Roman"/>
            <w:sz w:val="16"/>
            <w:szCs w:val="16"/>
            <w:lang w:eastAsia="en-GB"/>
          </w:rPr>
          <w:t xml:space="preserve"> Consultant Advice</w:t>
        </w:r>
      </w:hyperlink>
    </w:p>
    <w:p w:rsidR="00FB7CF1" w:rsidRDefault="00871E3E" w:rsidP="003F4D7E">
      <w:pPr>
        <w:spacing w:after="0" w:line="240" w:lineRule="auto"/>
        <w:rPr>
          <w:rFonts w:ascii="Verdana" w:eastAsia="Times New Roman" w:hAnsi="Verdana" w:cs="Times New Roman"/>
          <w:noProof/>
          <w:color w:val="000080"/>
          <w:sz w:val="16"/>
          <w:szCs w:val="16"/>
          <w:lang w:eastAsia="en-GB"/>
        </w:rPr>
      </w:pPr>
      <w:r w:rsidRPr="003F4D7E">
        <w:rPr>
          <w:rFonts w:ascii="Verdana" w:eastAsia="Times New Roman" w:hAnsi="Verdana" w:cs="Times New Roman"/>
          <w:noProof/>
          <w:color w:val="000080"/>
          <w:sz w:val="16"/>
          <w:szCs w:val="16"/>
          <w:lang w:eastAsia="en-GB"/>
        </w:rPr>
        <w:drawing>
          <wp:inline distT="0" distB="0" distL="0" distR="0" wp14:anchorId="66B0F045" wp14:editId="2CFE6614">
            <wp:extent cx="152400" cy="152400"/>
            <wp:effectExtent l="0" t="0" r="0" b="0"/>
            <wp:docPr id="1" name="Picture 1" descr="http://intranetapps/pathwebfiles/Images/DocSing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intranetapps/pathwebfiles/Images/DocSing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anchor="dataprotection" w:history="1">
        <w:r w:rsidRPr="00E26A5D">
          <w:rPr>
            <w:rStyle w:val="Hyperlink"/>
            <w:rFonts w:ascii="Verdana" w:eastAsia="Times New Roman" w:hAnsi="Verdana" w:cs="Times New Roman"/>
            <w:noProof/>
            <w:sz w:val="16"/>
            <w:szCs w:val="16"/>
            <w:lang w:eastAsia="en-GB"/>
          </w:rPr>
          <w:t xml:space="preserve"> Data Protection</w:t>
        </w:r>
      </w:hyperlink>
      <w:r w:rsidR="00FB7CF1" w:rsidRPr="002F05A5">
        <w:rPr>
          <w:rFonts w:ascii="Verdana" w:eastAsia="Times New Roman" w:hAnsi="Verdana" w:cs="Times New Roman"/>
          <w:noProof/>
          <w:sz w:val="16"/>
          <w:szCs w:val="16"/>
          <w:lang w:eastAsia="en-GB"/>
        </w:rPr>
        <w:t xml:space="preserve"> </w:t>
      </w:r>
    </w:p>
    <w:p w:rsidR="00FB7CF1" w:rsidRPr="002F05A5" w:rsidRDefault="00FB7CF1" w:rsidP="003F4D7E">
      <w:pPr>
        <w:spacing w:after="0" w:line="240" w:lineRule="auto"/>
        <w:rPr>
          <w:rFonts w:ascii="Verdana" w:eastAsia="Times New Roman" w:hAnsi="Verdana" w:cs="Times New Roman"/>
          <w:sz w:val="16"/>
          <w:szCs w:val="16"/>
          <w:lang w:eastAsia="en-GB"/>
        </w:rPr>
      </w:pPr>
      <w:r w:rsidRPr="003F4D7E">
        <w:rPr>
          <w:rFonts w:ascii="Verdana" w:eastAsia="Times New Roman" w:hAnsi="Verdana" w:cs="Times New Roman"/>
          <w:noProof/>
          <w:color w:val="000080"/>
          <w:sz w:val="16"/>
          <w:szCs w:val="16"/>
          <w:lang w:eastAsia="en-GB"/>
        </w:rPr>
        <w:drawing>
          <wp:inline distT="0" distB="0" distL="0" distR="0" wp14:anchorId="369ECD08" wp14:editId="052C757D">
            <wp:extent cx="152400" cy="152400"/>
            <wp:effectExtent l="0" t="0" r="0" b="0"/>
            <wp:docPr id="3" name="Picture 3" descr="http://intranetapps/pathwebfiles/Images/DocSing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intranetapps/pathwebfiles/Images/DocSing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anchor="Complaints" w:history="1">
        <w:r w:rsidRPr="00E26A5D">
          <w:rPr>
            <w:rStyle w:val="Hyperlink"/>
            <w:rFonts w:ascii="Verdana" w:eastAsia="Times New Roman" w:hAnsi="Verdana" w:cs="Times New Roman"/>
            <w:sz w:val="16"/>
            <w:szCs w:val="16"/>
            <w:lang w:eastAsia="en-GB"/>
          </w:rPr>
          <w:t>Complaints</w:t>
        </w:r>
      </w:hyperlink>
      <w:r w:rsidR="003F4D7E" w:rsidRPr="002F05A5">
        <w:rPr>
          <w:rFonts w:ascii="Verdana" w:eastAsia="Times New Roman" w:hAnsi="Verdana" w:cs="Times New Roman"/>
          <w:sz w:val="16"/>
          <w:szCs w:val="16"/>
          <w:lang w:eastAsia="en-GB"/>
        </w:rPr>
        <w:br/>
      </w:r>
      <w:r w:rsidR="003F4D7E" w:rsidRPr="003F4D7E">
        <w:rPr>
          <w:rFonts w:ascii="Verdana" w:eastAsia="Times New Roman" w:hAnsi="Verdana" w:cs="Times New Roman"/>
          <w:noProof/>
          <w:color w:val="000080"/>
          <w:sz w:val="16"/>
          <w:szCs w:val="16"/>
          <w:lang w:eastAsia="en-GB"/>
        </w:rPr>
        <w:drawing>
          <wp:inline distT="0" distB="0" distL="0" distR="0" wp14:anchorId="5916C120" wp14:editId="58FBDF9C">
            <wp:extent cx="152400" cy="152400"/>
            <wp:effectExtent l="0" t="0" r="0" b="0"/>
            <wp:docPr id="49" name="Picture 49" descr="http://intranetapps/pathwebfiles/Images/DocSing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intranetapps/pathwebfiles/Images/DocSing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anchor="LocationBioDeptAllSamplesReffered" w:history="1">
        <w:r w:rsidR="003F4D7E" w:rsidRPr="00E26A5D">
          <w:rPr>
            <w:rStyle w:val="Hyperlink"/>
            <w:rFonts w:ascii="Verdana" w:eastAsia="Times New Roman" w:hAnsi="Verdana" w:cs="Times New Roman"/>
            <w:sz w:val="16"/>
            <w:szCs w:val="16"/>
            <w:lang w:eastAsia="en-GB"/>
          </w:rPr>
          <w:t> Location</w:t>
        </w:r>
      </w:hyperlink>
      <w:r w:rsidR="003F4D7E" w:rsidRPr="002F05A5">
        <w:rPr>
          <w:rFonts w:ascii="Verdana" w:eastAsia="Times New Roman" w:hAnsi="Verdana" w:cs="Times New Roman"/>
          <w:sz w:val="16"/>
          <w:szCs w:val="16"/>
          <w:lang w:eastAsia="en-GB"/>
        </w:rPr>
        <w:br/>
      </w:r>
      <w:r w:rsidR="003F4D7E" w:rsidRPr="003F4D7E">
        <w:rPr>
          <w:rFonts w:ascii="Verdana" w:eastAsia="Times New Roman" w:hAnsi="Verdana" w:cs="Times New Roman"/>
          <w:noProof/>
          <w:color w:val="000080"/>
          <w:sz w:val="16"/>
          <w:szCs w:val="16"/>
          <w:lang w:eastAsia="en-GB"/>
        </w:rPr>
        <w:drawing>
          <wp:inline distT="0" distB="0" distL="0" distR="0" wp14:anchorId="51BE4E98" wp14:editId="0CD9FEC7">
            <wp:extent cx="152400" cy="152400"/>
            <wp:effectExtent l="0" t="0" r="0" b="0"/>
            <wp:docPr id="50" name="Picture 50" descr="http://intranetapps/pathwebfiles/Images/DocSing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intranetapps/pathwebfiles/Images/DocSing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anchor="EmergencyInvestigations" w:history="1">
        <w:r w:rsidR="003F4D7E" w:rsidRPr="00E26A5D">
          <w:rPr>
            <w:rStyle w:val="Hyperlink"/>
            <w:rFonts w:ascii="Verdana" w:eastAsia="Times New Roman" w:hAnsi="Verdana" w:cs="Times New Roman"/>
            <w:sz w:val="16"/>
            <w:szCs w:val="16"/>
            <w:lang w:eastAsia="en-GB"/>
          </w:rPr>
          <w:t> Emergency and On Call Investigations</w:t>
        </w:r>
      </w:hyperlink>
      <w:r w:rsidR="003F4D7E" w:rsidRPr="002F05A5">
        <w:rPr>
          <w:rFonts w:ascii="Verdana" w:eastAsia="Times New Roman" w:hAnsi="Verdana" w:cs="Times New Roman"/>
          <w:sz w:val="16"/>
          <w:szCs w:val="16"/>
          <w:lang w:eastAsia="en-GB"/>
        </w:rPr>
        <w:br/>
      </w:r>
      <w:r w:rsidR="003F4D7E" w:rsidRPr="003F4D7E">
        <w:rPr>
          <w:rFonts w:ascii="Verdana" w:eastAsia="Times New Roman" w:hAnsi="Verdana" w:cs="Times New Roman"/>
          <w:noProof/>
          <w:color w:val="000080"/>
          <w:sz w:val="16"/>
          <w:szCs w:val="16"/>
          <w:lang w:eastAsia="en-GB"/>
        </w:rPr>
        <w:drawing>
          <wp:inline distT="0" distB="0" distL="0" distR="0" wp14:anchorId="220FDECD" wp14:editId="55E33563">
            <wp:extent cx="152400" cy="152400"/>
            <wp:effectExtent l="0" t="0" r="0" b="0"/>
            <wp:docPr id="51" name="Picture 51" descr="http://intranetapps/pathwebfiles/Images/DocSing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intranetapps/pathwebfiles/Images/DocSing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anchor="SpecimenCollections" w:history="1">
        <w:r w:rsidR="003F4D7E" w:rsidRPr="00E26A5D">
          <w:rPr>
            <w:rStyle w:val="Hyperlink"/>
            <w:rFonts w:ascii="Verdana" w:eastAsia="Times New Roman" w:hAnsi="Verdana" w:cs="Times New Roman"/>
            <w:sz w:val="16"/>
            <w:szCs w:val="16"/>
            <w:lang w:eastAsia="en-GB"/>
          </w:rPr>
          <w:t xml:space="preserve"> Specimen Collection </w:t>
        </w:r>
      </w:hyperlink>
      <w:r w:rsidRPr="002F05A5">
        <w:rPr>
          <w:rFonts w:ascii="Verdana" w:eastAsia="Times New Roman" w:hAnsi="Verdana" w:cs="Times New Roman"/>
          <w:sz w:val="16"/>
          <w:szCs w:val="16"/>
          <w:lang w:eastAsia="en-GB"/>
        </w:rPr>
        <w:t xml:space="preserve"> </w:t>
      </w:r>
    </w:p>
    <w:p w:rsidR="00FB7CF1" w:rsidRDefault="00FB7CF1" w:rsidP="00FB7CF1">
      <w:pPr>
        <w:pStyle w:val="NoSpacing"/>
        <w:rPr>
          <w:rFonts w:ascii="Verdana" w:hAnsi="Verdana" w:cs="Arial"/>
          <w:sz w:val="16"/>
          <w:szCs w:val="16"/>
        </w:rPr>
      </w:pPr>
      <w:r w:rsidRPr="003F4D7E">
        <w:rPr>
          <w:rFonts w:ascii="Verdana" w:eastAsia="Times New Roman" w:hAnsi="Verdana" w:cs="Times New Roman"/>
          <w:noProof/>
          <w:color w:val="000080"/>
          <w:sz w:val="16"/>
          <w:szCs w:val="16"/>
          <w:lang w:eastAsia="en-GB"/>
        </w:rPr>
        <w:drawing>
          <wp:inline distT="0" distB="0" distL="0" distR="0" wp14:anchorId="52582029" wp14:editId="19D6ADB9">
            <wp:extent cx="152400" cy="152400"/>
            <wp:effectExtent l="0" t="0" r="0" b="0"/>
            <wp:docPr id="4" name="Picture 4" descr="http://intranetapps/pathwebfiles/Images/DocSing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intranetapps/pathwebfiles/Images/DocSing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anchor="RequestForm" w:history="1">
        <w:r w:rsidRPr="00E26A5D">
          <w:rPr>
            <w:rStyle w:val="Hyperlink"/>
            <w:rFonts w:ascii="Verdana" w:eastAsia="Times New Roman" w:hAnsi="Verdana" w:cs="Times New Roman"/>
            <w:sz w:val="16"/>
            <w:szCs w:val="16"/>
            <w:lang w:eastAsia="en-GB"/>
          </w:rPr>
          <w:t xml:space="preserve"> </w:t>
        </w:r>
        <w:r w:rsidRPr="00E26A5D">
          <w:rPr>
            <w:rStyle w:val="Hyperlink"/>
            <w:rFonts w:ascii="Verdana" w:hAnsi="Verdana" w:cs="Arial"/>
            <w:sz w:val="16"/>
            <w:szCs w:val="16"/>
          </w:rPr>
          <w:t>Request Form</w:t>
        </w:r>
      </w:hyperlink>
      <w:r>
        <w:rPr>
          <w:rFonts w:ascii="Verdana" w:hAnsi="Verdana" w:cs="Arial"/>
          <w:sz w:val="16"/>
          <w:szCs w:val="16"/>
        </w:rPr>
        <w:t xml:space="preserve"> </w:t>
      </w:r>
    </w:p>
    <w:p w:rsidR="000E4D2A" w:rsidRDefault="000E4D2A" w:rsidP="00FB7CF1">
      <w:pPr>
        <w:pStyle w:val="NoSpacing"/>
        <w:rPr>
          <w:rFonts w:ascii="Verdana" w:hAnsi="Verdana" w:cs="Arial"/>
          <w:sz w:val="16"/>
          <w:szCs w:val="16"/>
        </w:rPr>
      </w:pPr>
      <w:r w:rsidRPr="003F4D7E">
        <w:rPr>
          <w:rFonts w:ascii="Verdana" w:eastAsia="Times New Roman" w:hAnsi="Verdana" w:cs="Times New Roman"/>
          <w:noProof/>
          <w:color w:val="000080"/>
          <w:sz w:val="16"/>
          <w:szCs w:val="16"/>
          <w:lang w:eastAsia="en-GB"/>
        </w:rPr>
        <w:drawing>
          <wp:inline distT="0" distB="0" distL="0" distR="0" wp14:anchorId="505BC854" wp14:editId="6C212ED5">
            <wp:extent cx="152400" cy="152400"/>
            <wp:effectExtent l="0" t="0" r="0" b="0"/>
            <wp:docPr id="7" name="Picture 7" descr="http://intranetapps/pathwebfiles/Images/DocSing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intranetapps/pathwebfiles/Images/DocSing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anchor="Blood" w:history="1">
        <w:r w:rsidRPr="0030451B">
          <w:rPr>
            <w:rStyle w:val="Hyperlink"/>
            <w:rFonts w:ascii="Verdana" w:hAnsi="Verdana" w:cs="Arial"/>
            <w:sz w:val="16"/>
            <w:szCs w:val="16"/>
          </w:rPr>
          <w:t xml:space="preserve"> Blood, Blood Gas, Urine, CSF Samples and Miscellaneous Fluids</w:t>
        </w:r>
      </w:hyperlink>
    </w:p>
    <w:p w:rsidR="003F4D7E" w:rsidRPr="002F05A5" w:rsidRDefault="00FB7CF1" w:rsidP="00FB7CF1">
      <w:pPr>
        <w:pStyle w:val="NoSpacing"/>
        <w:rPr>
          <w:rFonts w:ascii="Verdana" w:eastAsia="Times New Roman" w:hAnsi="Verdana" w:cs="Arial"/>
          <w:color w:val="000080"/>
          <w:sz w:val="16"/>
          <w:szCs w:val="16"/>
          <w:lang w:eastAsia="en-GB"/>
        </w:rPr>
      </w:pPr>
      <w:r w:rsidRPr="003F4D7E">
        <w:rPr>
          <w:rFonts w:ascii="Verdana" w:eastAsia="Times New Roman" w:hAnsi="Verdana" w:cs="Times New Roman"/>
          <w:noProof/>
          <w:color w:val="000080"/>
          <w:sz w:val="16"/>
          <w:szCs w:val="16"/>
          <w:lang w:eastAsia="en-GB"/>
        </w:rPr>
        <w:drawing>
          <wp:inline distT="0" distB="0" distL="0" distR="0" wp14:anchorId="5BD34A1A" wp14:editId="53CEB49D">
            <wp:extent cx="152400" cy="152400"/>
            <wp:effectExtent l="0" t="0" r="0" b="0"/>
            <wp:docPr id="5" name="Picture 5" descr="http://intranetapps/pathwebfiles/Images/DocSing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intranetapps/pathwebfiles/Images/DocSing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anchor="TransportofSamples" w:history="1">
        <w:r w:rsidRPr="0030451B">
          <w:rPr>
            <w:rStyle w:val="Hyperlink"/>
            <w:rFonts w:ascii="Verdana" w:eastAsia="Times New Roman" w:hAnsi="Verdana" w:cs="Arial"/>
            <w:sz w:val="16"/>
            <w:szCs w:val="16"/>
            <w:lang w:eastAsia="en-GB"/>
          </w:rPr>
          <w:t xml:space="preserve"> Transport of Samples</w:t>
        </w:r>
      </w:hyperlink>
      <w:r w:rsidR="003F4D7E" w:rsidRPr="002F05A5">
        <w:rPr>
          <w:rFonts w:ascii="Verdana" w:eastAsia="Times New Roman" w:hAnsi="Verdana" w:cs="Times New Roman"/>
          <w:sz w:val="16"/>
          <w:szCs w:val="16"/>
          <w:lang w:eastAsia="en-GB"/>
        </w:rPr>
        <w:br/>
      </w:r>
      <w:r w:rsidR="003F4D7E" w:rsidRPr="003F4D7E">
        <w:rPr>
          <w:rFonts w:ascii="Verdana" w:eastAsia="Times New Roman" w:hAnsi="Verdana" w:cs="Times New Roman"/>
          <w:noProof/>
          <w:color w:val="000080"/>
          <w:sz w:val="16"/>
          <w:szCs w:val="16"/>
          <w:lang w:eastAsia="en-GB"/>
        </w:rPr>
        <w:drawing>
          <wp:inline distT="0" distB="0" distL="0" distR="0" wp14:anchorId="5339CA5F" wp14:editId="6B1587A2">
            <wp:extent cx="152400" cy="152400"/>
            <wp:effectExtent l="0" t="0" r="0" b="0"/>
            <wp:docPr id="52" name="Picture 52" descr="http://intranetapps/pathwebfiles/Images/DocSing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intranetapps/pathwebfiles/Images/DocSing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anchor="POCT" w:history="1">
        <w:r w:rsidR="003F4D7E" w:rsidRPr="0030451B">
          <w:rPr>
            <w:rStyle w:val="Hyperlink"/>
            <w:rFonts w:ascii="Verdana" w:eastAsia="Times New Roman" w:hAnsi="Verdana" w:cs="Times New Roman"/>
            <w:sz w:val="16"/>
            <w:szCs w:val="16"/>
            <w:lang w:eastAsia="en-GB"/>
          </w:rPr>
          <w:t> POCT</w:t>
        </w:r>
      </w:hyperlink>
      <w:r w:rsidR="003F4D7E" w:rsidRPr="002F05A5">
        <w:rPr>
          <w:rFonts w:ascii="Verdana" w:eastAsia="Times New Roman" w:hAnsi="Verdana" w:cs="Times New Roman"/>
          <w:sz w:val="16"/>
          <w:szCs w:val="16"/>
          <w:lang w:eastAsia="en-GB"/>
        </w:rPr>
        <w:br/>
      </w:r>
      <w:r w:rsidR="003F4D7E" w:rsidRPr="003F4D7E">
        <w:rPr>
          <w:rFonts w:ascii="Verdana" w:eastAsia="Times New Roman" w:hAnsi="Verdana" w:cs="Times New Roman"/>
          <w:noProof/>
          <w:color w:val="000080"/>
          <w:sz w:val="16"/>
          <w:szCs w:val="16"/>
          <w:lang w:eastAsia="en-GB"/>
        </w:rPr>
        <w:drawing>
          <wp:inline distT="0" distB="0" distL="0" distR="0" wp14:anchorId="34014BFC" wp14:editId="30CCDF3C">
            <wp:extent cx="152400" cy="152400"/>
            <wp:effectExtent l="0" t="0" r="0" b="0"/>
            <wp:docPr id="53" name="Picture 53" descr="http://intranetapps/pathwebfiles/Images/DocSing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intranetapps/pathwebfiles/Images/DocSing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anchor="DocumentReviewHistory" w:history="1">
        <w:r w:rsidR="003F4D7E" w:rsidRPr="0030451B">
          <w:rPr>
            <w:rStyle w:val="Hyperlink"/>
            <w:rFonts w:ascii="Verdana" w:eastAsia="Times New Roman" w:hAnsi="Verdana" w:cs="Times New Roman"/>
            <w:sz w:val="16"/>
            <w:szCs w:val="16"/>
            <w:lang w:eastAsia="en-GB"/>
          </w:rPr>
          <w:t> Review History</w:t>
        </w:r>
      </w:hyperlink>
      <w:r w:rsidR="003F4D7E" w:rsidRPr="002F05A5">
        <w:rPr>
          <w:rFonts w:ascii="Verdana" w:eastAsia="Times New Roman" w:hAnsi="Verdana" w:cs="Times New Roman"/>
          <w:sz w:val="16"/>
          <w:szCs w:val="16"/>
          <w:lang w:eastAsia="en-GB"/>
        </w:rPr>
        <w:br/>
      </w:r>
      <w:r w:rsidR="003F4D7E" w:rsidRPr="003F4D7E">
        <w:rPr>
          <w:rFonts w:ascii="Verdana" w:eastAsia="Times New Roman" w:hAnsi="Verdana" w:cs="Times New Roman"/>
          <w:noProof/>
          <w:color w:val="000080"/>
          <w:sz w:val="16"/>
          <w:szCs w:val="16"/>
          <w:lang w:eastAsia="en-GB"/>
        </w:rPr>
        <w:drawing>
          <wp:inline distT="0" distB="0" distL="0" distR="0" wp14:anchorId="3E9CCEB9" wp14:editId="20B36574">
            <wp:extent cx="152400" cy="152400"/>
            <wp:effectExtent l="0" t="0" r="0" b="0"/>
            <wp:docPr id="54" name="Picture 54" descr="http://intranetapps/pathwebfiles/Images/DocSing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intranetapps/pathwebfiles/Images/DocSing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anchor="QualityStandards" w:history="1">
        <w:r w:rsidR="003F4D7E" w:rsidRPr="0030451B">
          <w:rPr>
            <w:rStyle w:val="Hyperlink"/>
            <w:rFonts w:ascii="Verdana" w:eastAsia="Times New Roman" w:hAnsi="Verdana" w:cs="Times New Roman"/>
            <w:sz w:val="16"/>
            <w:szCs w:val="16"/>
            <w:lang w:eastAsia="en-GB"/>
          </w:rPr>
          <w:t> Quality Standards (Bio)</w:t>
        </w:r>
      </w:hyperlink>
      <w:r w:rsidR="003F4D7E" w:rsidRPr="002F05A5">
        <w:rPr>
          <w:rFonts w:ascii="Verdana" w:eastAsia="Times New Roman" w:hAnsi="Verdana" w:cs="Times New Roman"/>
          <w:sz w:val="16"/>
          <w:szCs w:val="16"/>
          <w:lang w:eastAsia="en-GB"/>
        </w:rPr>
        <w:br/>
      </w:r>
      <w:r w:rsidR="003F4D7E" w:rsidRPr="003F4D7E">
        <w:rPr>
          <w:rFonts w:ascii="Verdana" w:eastAsia="Times New Roman" w:hAnsi="Verdana" w:cs="Times New Roman"/>
          <w:noProof/>
          <w:color w:val="000080"/>
          <w:sz w:val="16"/>
          <w:szCs w:val="16"/>
          <w:lang w:eastAsia="en-GB"/>
        </w:rPr>
        <w:drawing>
          <wp:inline distT="0" distB="0" distL="0" distR="0" wp14:anchorId="1D47C93E" wp14:editId="6600088B">
            <wp:extent cx="152400" cy="152400"/>
            <wp:effectExtent l="0" t="0" r="0" b="0"/>
            <wp:docPr id="55" name="Picture 55" descr="http://intranetapps/pathwebfiles/Images/DocSing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intranetapps/pathwebfiles/Images/DocSing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anchor="DrugInterference" w:history="1">
        <w:r w:rsidR="003F4D7E" w:rsidRPr="0030451B">
          <w:rPr>
            <w:rStyle w:val="Hyperlink"/>
            <w:rFonts w:ascii="Verdana" w:eastAsia="Times New Roman" w:hAnsi="Verdana" w:cs="Times New Roman"/>
            <w:sz w:val="16"/>
            <w:szCs w:val="16"/>
            <w:lang w:eastAsia="en-GB"/>
          </w:rPr>
          <w:t> Drug Interference effects</w:t>
        </w:r>
      </w:hyperlink>
      <w:r w:rsidR="003F4D7E" w:rsidRPr="002F05A5">
        <w:rPr>
          <w:rFonts w:ascii="Verdana" w:eastAsia="Times New Roman" w:hAnsi="Verdana" w:cs="Times New Roman"/>
          <w:sz w:val="16"/>
          <w:szCs w:val="16"/>
          <w:lang w:eastAsia="en-GB"/>
        </w:rPr>
        <w:br/>
      </w:r>
      <w:r w:rsidR="003F4D7E" w:rsidRPr="003F4D7E">
        <w:rPr>
          <w:rFonts w:ascii="Verdana" w:eastAsia="Times New Roman" w:hAnsi="Verdana" w:cs="Times New Roman"/>
          <w:noProof/>
          <w:color w:val="000080"/>
          <w:sz w:val="16"/>
          <w:szCs w:val="16"/>
          <w:lang w:eastAsia="en-GB"/>
        </w:rPr>
        <w:drawing>
          <wp:inline distT="0" distB="0" distL="0" distR="0" wp14:anchorId="2A549F1A" wp14:editId="0B6883C9">
            <wp:extent cx="152400" cy="152400"/>
            <wp:effectExtent l="0" t="0" r="0" b="0"/>
            <wp:docPr id="56" name="Picture 56" descr="http://intranetapps/pathwebfiles/Images/DocSing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intranetapps/pathwebfiles/Images/DocSing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anchor="InterpretationOfResults" w:history="1">
        <w:r w:rsidR="003F4D7E" w:rsidRPr="0030451B">
          <w:rPr>
            <w:rStyle w:val="Hyperlink"/>
            <w:rFonts w:ascii="Verdana" w:eastAsia="Times New Roman" w:hAnsi="Verdana" w:cs="Times New Roman"/>
            <w:sz w:val="16"/>
            <w:szCs w:val="16"/>
            <w:lang w:eastAsia="en-GB"/>
          </w:rPr>
          <w:t> Interpretation of Results</w:t>
        </w:r>
      </w:hyperlink>
    </w:p>
    <w:p w:rsidR="000E4D2A" w:rsidRDefault="003F4D7E" w:rsidP="003F4D7E">
      <w:pPr>
        <w:spacing w:line="240" w:lineRule="auto"/>
        <w:rPr>
          <w:rFonts w:ascii="Verdana" w:eastAsia="Times New Roman" w:hAnsi="Verdana" w:cs="Times New Roman"/>
          <w:b/>
          <w:bCs/>
          <w:color w:val="000080"/>
          <w:sz w:val="16"/>
          <w:szCs w:val="16"/>
          <w:lang w:eastAsia="en-GB"/>
        </w:rPr>
      </w:pPr>
      <w:r w:rsidRPr="003F4D7E">
        <w:rPr>
          <w:rFonts w:ascii="Verdana" w:eastAsia="Times New Roman" w:hAnsi="Verdana" w:cs="Times New Roman"/>
          <w:color w:val="000080"/>
          <w:sz w:val="16"/>
          <w:szCs w:val="16"/>
          <w:lang w:eastAsia="en-GB"/>
        </w:rPr>
        <w:br/>
      </w:r>
      <w:r w:rsidRPr="003F4D7E">
        <w:rPr>
          <w:rFonts w:ascii="Verdana" w:eastAsia="Times New Roman" w:hAnsi="Verdana" w:cs="Times New Roman"/>
          <w:noProof/>
          <w:color w:val="000080"/>
          <w:sz w:val="16"/>
          <w:szCs w:val="16"/>
          <w:lang w:eastAsia="en-GB"/>
        </w:rPr>
        <w:drawing>
          <wp:inline distT="0" distB="0" distL="0" distR="0" wp14:anchorId="7590B476" wp14:editId="4B6806DB">
            <wp:extent cx="152400" cy="152400"/>
            <wp:effectExtent l="0" t="0" r="0" b="0"/>
            <wp:docPr id="57" name="folder2" descr="http://intranetapps/pathwebfiles/Images/BOOKOPE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r2" descr="http://intranetapps/pathwebfiles/Images/BOOKOPEN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4D7E">
        <w:rPr>
          <w:rFonts w:ascii="Verdana" w:eastAsia="Times New Roman" w:hAnsi="Verdana" w:cs="Times New Roman"/>
          <w:b/>
          <w:bCs/>
          <w:color w:val="000080"/>
          <w:sz w:val="16"/>
          <w:szCs w:val="16"/>
          <w:lang w:eastAsia="en-GB"/>
        </w:rPr>
        <w:t>  SPECIALISED SERVICES GUIDE (Bio)</w:t>
      </w:r>
    </w:p>
    <w:p w:rsidR="000E4D2A" w:rsidRDefault="000E4D2A" w:rsidP="000E4D2A">
      <w:pPr>
        <w:pStyle w:val="NoSpacing"/>
        <w:rPr>
          <w:lang w:eastAsia="en-GB"/>
        </w:rPr>
      </w:pPr>
      <w:r w:rsidRPr="003F4D7E">
        <w:rPr>
          <w:noProof/>
          <w:color w:val="000080"/>
          <w:lang w:eastAsia="en-GB"/>
        </w:rPr>
        <w:drawing>
          <wp:inline distT="0" distB="0" distL="0" distR="0" wp14:anchorId="505BC854" wp14:editId="6C212ED5">
            <wp:extent cx="152400" cy="152400"/>
            <wp:effectExtent l="0" t="0" r="0" b="0"/>
            <wp:docPr id="8" name="Picture 8" descr="http://intranetapps/pathwebfiles/Images/DocSing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intranetapps/pathwebfiles/Images/DocSing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anchor="AKI" w:history="1">
        <w:r w:rsidRPr="0030451B">
          <w:rPr>
            <w:rStyle w:val="Hyperlink"/>
            <w:lang w:eastAsia="en-GB"/>
          </w:rPr>
          <w:t xml:space="preserve"> AKI</w:t>
        </w:r>
      </w:hyperlink>
      <w:r w:rsidR="003F4D7E" w:rsidRPr="003F4D7E">
        <w:rPr>
          <w:color w:val="000080"/>
          <w:lang w:eastAsia="en-GB"/>
        </w:rPr>
        <w:br/>
      </w:r>
      <w:r w:rsidR="003F4D7E" w:rsidRPr="003F4D7E">
        <w:rPr>
          <w:noProof/>
          <w:color w:val="000080"/>
          <w:lang w:eastAsia="en-GB"/>
        </w:rPr>
        <w:drawing>
          <wp:inline distT="0" distB="0" distL="0" distR="0" wp14:anchorId="70DBE04A" wp14:editId="3E3863D4">
            <wp:extent cx="152400" cy="152400"/>
            <wp:effectExtent l="0" t="0" r="0" b="0"/>
            <wp:docPr id="58" name="Picture 58" descr="http://intranetapps/pathwebfiles/Images/DocSing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intranetapps/pathwebfiles/Images/DocSing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anchor="Proteins" w:history="1">
        <w:r w:rsidR="003F4D7E" w:rsidRPr="0030451B">
          <w:rPr>
            <w:rStyle w:val="Hyperlink"/>
            <w:lang w:eastAsia="en-GB"/>
          </w:rPr>
          <w:t> Proteins</w:t>
        </w:r>
      </w:hyperlink>
      <w:r w:rsidR="003F4D7E" w:rsidRPr="002F05A5">
        <w:rPr>
          <w:lang w:eastAsia="en-GB"/>
        </w:rPr>
        <w:br/>
      </w:r>
      <w:r w:rsidR="003F4D7E" w:rsidRPr="003F4D7E">
        <w:rPr>
          <w:noProof/>
          <w:color w:val="000080"/>
          <w:lang w:eastAsia="en-GB"/>
        </w:rPr>
        <w:drawing>
          <wp:inline distT="0" distB="0" distL="0" distR="0" wp14:anchorId="145A99E7" wp14:editId="72CEFD3E">
            <wp:extent cx="152400" cy="152400"/>
            <wp:effectExtent l="0" t="0" r="0" b="0"/>
            <wp:docPr id="59" name="Picture 59" descr="http://intranetapps/pathwebfiles/Images/DocSing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intranetapps/pathwebfiles/Images/DocSing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anchor="BloodLipidStudies" w:history="1">
        <w:r w:rsidR="003F4D7E" w:rsidRPr="0030451B">
          <w:rPr>
            <w:rStyle w:val="Hyperlink"/>
            <w:lang w:eastAsia="en-GB"/>
          </w:rPr>
          <w:t> Lipids</w:t>
        </w:r>
      </w:hyperlink>
      <w:r w:rsidR="003F4D7E" w:rsidRPr="002F05A5">
        <w:rPr>
          <w:lang w:eastAsia="en-GB"/>
        </w:rPr>
        <w:br/>
      </w:r>
      <w:r w:rsidR="003F4D7E" w:rsidRPr="003F4D7E">
        <w:rPr>
          <w:noProof/>
          <w:color w:val="000080"/>
          <w:lang w:eastAsia="en-GB"/>
        </w:rPr>
        <w:drawing>
          <wp:inline distT="0" distB="0" distL="0" distR="0" wp14:anchorId="09D63AEC" wp14:editId="7A9F2BE6">
            <wp:extent cx="152400" cy="152400"/>
            <wp:effectExtent l="0" t="0" r="0" b="0"/>
            <wp:docPr id="60" name="Picture 60" descr="http://intranetapps/pathwebfiles/Images/DocSing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intranetapps/pathwebfiles/Images/DocSing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anchor="Endocrinology" w:history="1">
        <w:r w:rsidR="003F4D7E" w:rsidRPr="0030451B">
          <w:rPr>
            <w:rStyle w:val="Hyperlink"/>
            <w:lang w:eastAsia="en-GB"/>
          </w:rPr>
          <w:t> Endocrinology</w:t>
        </w:r>
      </w:hyperlink>
      <w:r w:rsidR="003F4D7E" w:rsidRPr="002F05A5">
        <w:rPr>
          <w:lang w:eastAsia="en-GB"/>
        </w:rPr>
        <w:br/>
      </w:r>
      <w:r w:rsidR="003F4D7E" w:rsidRPr="003F4D7E">
        <w:rPr>
          <w:noProof/>
          <w:color w:val="000080"/>
          <w:lang w:eastAsia="en-GB"/>
        </w:rPr>
        <w:drawing>
          <wp:inline distT="0" distB="0" distL="0" distR="0" wp14:anchorId="47641149" wp14:editId="64F80B96">
            <wp:extent cx="152400" cy="152400"/>
            <wp:effectExtent l="0" t="0" r="0" b="0"/>
            <wp:docPr id="61" name="Picture 61" descr="http://intranetapps/pathwebfiles/Images/DocSing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intranetapps/pathwebfiles/Images/DocSing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anchor="TraceMetals" w:history="1">
        <w:r w:rsidR="003F4D7E" w:rsidRPr="0030451B">
          <w:rPr>
            <w:rStyle w:val="Hyperlink"/>
            <w:lang w:eastAsia="en-GB"/>
          </w:rPr>
          <w:t> Trace metals</w:t>
        </w:r>
      </w:hyperlink>
      <w:r w:rsidR="003F4D7E" w:rsidRPr="002F05A5">
        <w:rPr>
          <w:lang w:eastAsia="en-GB"/>
        </w:rPr>
        <w:br/>
      </w:r>
      <w:r w:rsidR="003F4D7E" w:rsidRPr="003F4D7E">
        <w:rPr>
          <w:noProof/>
          <w:color w:val="000080"/>
          <w:lang w:eastAsia="en-GB"/>
        </w:rPr>
        <w:drawing>
          <wp:inline distT="0" distB="0" distL="0" distR="0" wp14:anchorId="1AE1732E" wp14:editId="560C5E96">
            <wp:extent cx="152400" cy="152400"/>
            <wp:effectExtent l="0" t="0" r="0" b="0"/>
            <wp:docPr id="62" name="Picture 62" descr="http://intranetapps/pathwebfiles/Images/DocSing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intranetapps/pathwebfiles/Images/DocSing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anchor="TherapeuticDrugRange" w:history="1">
        <w:r w:rsidR="003F4D7E" w:rsidRPr="0030451B">
          <w:rPr>
            <w:rStyle w:val="Hyperlink"/>
            <w:lang w:eastAsia="en-GB"/>
          </w:rPr>
          <w:t> Therapeutic drug monitoring</w:t>
        </w:r>
      </w:hyperlink>
      <w:r w:rsidR="003F4D7E" w:rsidRPr="002F05A5">
        <w:rPr>
          <w:lang w:eastAsia="en-GB"/>
        </w:rPr>
        <w:br/>
      </w:r>
      <w:r w:rsidR="003F4D7E" w:rsidRPr="003F4D7E">
        <w:rPr>
          <w:noProof/>
          <w:color w:val="000080"/>
          <w:lang w:eastAsia="en-GB"/>
        </w:rPr>
        <w:drawing>
          <wp:inline distT="0" distB="0" distL="0" distR="0" wp14:anchorId="33958725" wp14:editId="0A6E6A71">
            <wp:extent cx="152400" cy="152400"/>
            <wp:effectExtent l="0" t="0" r="0" b="0"/>
            <wp:docPr id="63" name="Picture 63" descr="http://intranetapps/pathwebfiles/Images/DocSing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intranetapps/pathwebfiles/Images/DocSing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anchor="ToxicologyAndDrugScreening" w:history="1">
        <w:r w:rsidR="003F4D7E" w:rsidRPr="0030451B">
          <w:rPr>
            <w:rStyle w:val="Hyperlink"/>
            <w:lang w:eastAsia="en-GB"/>
          </w:rPr>
          <w:t> Toxicology and drug screening</w:t>
        </w:r>
      </w:hyperlink>
    </w:p>
    <w:p w:rsidR="00CE5E39" w:rsidRPr="002F05A5" w:rsidRDefault="00AB4554" w:rsidP="000E4D2A">
      <w:pPr>
        <w:pStyle w:val="NoSpacing"/>
        <w:rPr>
          <w:color w:val="000080"/>
          <w:lang w:eastAsia="en-GB"/>
        </w:rPr>
      </w:pPr>
      <w:hyperlink w:anchor="COVID" w:history="1">
        <w:r w:rsidR="000E4D2A" w:rsidRPr="0030451B">
          <w:rPr>
            <w:rStyle w:val="Hyperlink"/>
            <w:noProof/>
            <w:lang w:eastAsia="en-GB"/>
          </w:rPr>
          <w:drawing>
            <wp:inline distT="0" distB="0" distL="0" distR="0" wp14:anchorId="505BC854" wp14:editId="6C212ED5">
              <wp:extent cx="152400" cy="152400"/>
              <wp:effectExtent l="0" t="0" r="0" b="0"/>
              <wp:docPr id="9" name="Picture 9" descr="http://intranetapps/pathwebfiles/Images/DocSing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intranetapps/pathwebfiles/Images/DocSing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E4D2A" w:rsidRPr="0030451B">
          <w:rPr>
            <w:rStyle w:val="Hyperlink"/>
            <w:lang w:eastAsia="en-GB"/>
          </w:rPr>
          <w:t xml:space="preserve"> Covid – 19 Antibodies</w:t>
        </w:r>
      </w:hyperlink>
      <w:r w:rsidR="003F4D7E" w:rsidRPr="002F05A5">
        <w:rPr>
          <w:lang w:eastAsia="en-GB"/>
        </w:rPr>
        <w:br/>
      </w:r>
      <w:r w:rsidR="003F4D7E" w:rsidRPr="003F4D7E">
        <w:rPr>
          <w:noProof/>
          <w:color w:val="000080"/>
          <w:lang w:eastAsia="en-GB"/>
        </w:rPr>
        <w:drawing>
          <wp:inline distT="0" distB="0" distL="0" distR="0" wp14:anchorId="48F615EA" wp14:editId="23B399EF">
            <wp:extent cx="152400" cy="152400"/>
            <wp:effectExtent l="0" t="0" r="0" b="0"/>
            <wp:docPr id="64" name="Picture 64" descr="http://intranetapps/pathwebfiles/Images/DocSing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intranetapps/pathwebfiles/Images/DocSing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anchor="ReferralAssayServices" w:history="1">
        <w:r w:rsidR="003F4D7E" w:rsidRPr="0030451B">
          <w:rPr>
            <w:rStyle w:val="Hyperlink"/>
            <w:lang w:eastAsia="en-GB"/>
          </w:rPr>
          <w:t> </w:t>
        </w:r>
        <w:r w:rsidR="000E4D2A" w:rsidRPr="0030451B">
          <w:rPr>
            <w:rStyle w:val="Hyperlink"/>
            <w:lang w:eastAsia="en-GB"/>
          </w:rPr>
          <w:t>Referral</w:t>
        </w:r>
        <w:r w:rsidR="003F4D7E" w:rsidRPr="0030451B">
          <w:rPr>
            <w:rStyle w:val="Hyperlink"/>
            <w:lang w:eastAsia="en-GB"/>
          </w:rPr>
          <w:t xml:space="preserve"> Assay services</w:t>
        </w:r>
      </w:hyperlink>
      <w:r w:rsidR="003F4D7E" w:rsidRPr="002F05A5">
        <w:rPr>
          <w:lang w:eastAsia="en-GB"/>
        </w:rPr>
        <w:br/>
      </w:r>
      <w:r w:rsidR="003F4D7E" w:rsidRPr="003F4D7E">
        <w:rPr>
          <w:noProof/>
          <w:color w:val="000080"/>
          <w:lang w:eastAsia="en-GB"/>
        </w:rPr>
        <w:drawing>
          <wp:inline distT="0" distB="0" distL="0" distR="0" wp14:anchorId="3C253D31" wp14:editId="7BA952B2">
            <wp:extent cx="152400" cy="152400"/>
            <wp:effectExtent l="0" t="0" r="0" b="0"/>
            <wp:docPr id="65" name="Picture 65" descr="http://intranetapps/pathwebfiles/Images/DocSing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intranetapps/pathwebfiles/Images/DocSing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anchor="TropininGuidelines" w:history="1">
        <w:r w:rsidR="003F4D7E" w:rsidRPr="0030451B">
          <w:rPr>
            <w:rStyle w:val="Hyperlink"/>
            <w:lang w:eastAsia="en-GB"/>
          </w:rPr>
          <w:t> Troponi</w:t>
        </w:r>
        <w:r w:rsidR="00501790" w:rsidRPr="0030451B">
          <w:rPr>
            <w:rStyle w:val="Hyperlink"/>
            <w:lang w:eastAsia="en-GB"/>
          </w:rPr>
          <w:t>n T</w:t>
        </w:r>
        <w:r w:rsidR="003F4D7E" w:rsidRPr="0030451B">
          <w:rPr>
            <w:rStyle w:val="Hyperlink"/>
            <w:lang w:eastAsia="en-GB"/>
          </w:rPr>
          <w:t xml:space="preserve"> Guidelines</w:t>
        </w:r>
      </w:hyperlink>
      <w:r w:rsidR="003F4D7E" w:rsidRPr="002F05A5">
        <w:rPr>
          <w:lang w:eastAsia="en-GB"/>
        </w:rPr>
        <w:br/>
      </w:r>
      <w:r w:rsidR="003F4D7E" w:rsidRPr="002F05A5">
        <w:rPr>
          <w:lang w:eastAsia="en-GB"/>
        </w:rPr>
        <w:br/>
      </w:r>
      <w:r w:rsidR="003F4D7E" w:rsidRPr="003F4D7E">
        <w:rPr>
          <w:noProof/>
          <w:color w:val="000080"/>
          <w:lang w:eastAsia="en-GB"/>
        </w:rPr>
        <w:drawing>
          <wp:inline distT="0" distB="0" distL="0" distR="0" wp14:anchorId="29D664F6" wp14:editId="20EBF33B">
            <wp:extent cx="152400" cy="152400"/>
            <wp:effectExtent l="0" t="0" r="0" b="0"/>
            <wp:docPr id="66" name="folder3" descr="http://intranetapps/pathwebfiles/Images/BOOKOPE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r3" descr="http://intranetapps/pathwebfiles/Images/BOOKOPEN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F4D7E" w:rsidRPr="003F4D7E">
        <w:rPr>
          <w:b/>
          <w:bCs/>
          <w:color w:val="000080"/>
          <w:lang w:eastAsia="en-GB"/>
        </w:rPr>
        <w:t>  SAMPLE REQUIREMENTS</w:t>
      </w:r>
      <w:r w:rsidR="003F4D7E" w:rsidRPr="003F4D7E">
        <w:rPr>
          <w:color w:val="000080"/>
          <w:lang w:eastAsia="en-GB"/>
        </w:rPr>
        <w:br/>
      </w:r>
      <w:r w:rsidR="003F4D7E" w:rsidRPr="003F4D7E">
        <w:rPr>
          <w:noProof/>
          <w:color w:val="000080"/>
          <w:lang w:eastAsia="en-GB"/>
        </w:rPr>
        <w:drawing>
          <wp:inline distT="0" distB="0" distL="0" distR="0" wp14:anchorId="16DEEB50" wp14:editId="00F61D7B">
            <wp:extent cx="152400" cy="152400"/>
            <wp:effectExtent l="0" t="0" r="0" b="0"/>
            <wp:docPr id="67" name="Picture 67" descr="http://intranetapps/pathwebfiles/Images/DocSing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intranetapps/pathwebfiles/Images/DocSing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anchor="SampleRequirementAndRefRanges" w:history="1">
        <w:r w:rsidR="003F4D7E" w:rsidRPr="0030451B">
          <w:rPr>
            <w:rStyle w:val="Hyperlink"/>
            <w:lang w:eastAsia="en-GB"/>
          </w:rPr>
          <w:t> Sample Requirements and Reference Ranges</w:t>
        </w:r>
      </w:hyperlink>
      <w:r w:rsidR="003F4D7E" w:rsidRPr="002F05A5">
        <w:rPr>
          <w:lang w:eastAsia="en-GB"/>
        </w:rPr>
        <w:br/>
      </w:r>
      <w:r w:rsidR="003F4D7E" w:rsidRPr="003F4D7E">
        <w:rPr>
          <w:color w:val="000080"/>
          <w:lang w:eastAsia="en-GB"/>
        </w:rPr>
        <w:br/>
      </w:r>
      <w:r w:rsidR="003F4D7E" w:rsidRPr="003F4D7E">
        <w:rPr>
          <w:noProof/>
          <w:color w:val="000080"/>
          <w:lang w:eastAsia="en-GB"/>
        </w:rPr>
        <w:drawing>
          <wp:inline distT="0" distB="0" distL="0" distR="0" wp14:anchorId="7CD59ABF" wp14:editId="299E91E4">
            <wp:extent cx="152400" cy="152400"/>
            <wp:effectExtent l="0" t="0" r="0" b="0"/>
            <wp:docPr id="68" name="folder4" descr="http://intranetapps/pathwebfiles/Images/BOOKOPE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r4" descr="http://intranetapps/pathwebfiles/Images/BOOKOPEN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F4D7E" w:rsidRPr="003F4D7E">
        <w:rPr>
          <w:b/>
          <w:bCs/>
          <w:color w:val="000080"/>
          <w:lang w:eastAsia="en-GB"/>
        </w:rPr>
        <w:t>  DYNAMIC FUNCTION TEST PROTOCOLS</w:t>
      </w:r>
      <w:r w:rsidR="003F4D7E" w:rsidRPr="003F4D7E">
        <w:rPr>
          <w:color w:val="000080"/>
          <w:lang w:eastAsia="en-GB"/>
        </w:rPr>
        <w:br/>
      </w:r>
      <w:r w:rsidR="003F4D7E" w:rsidRPr="003F4D7E">
        <w:rPr>
          <w:noProof/>
          <w:color w:val="000080"/>
          <w:lang w:eastAsia="en-GB"/>
        </w:rPr>
        <w:drawing>
          <wp:inline distT="0" distB="0" distL="0" distR="0" wp14:anchorId="434FAA79" wp14:editId="624BCB35">
            <wp:extent cx="152400" cy="152400"/>
            <wp:effectExtent l="0" t="0" r="0" b="0"/>
            <wp:docPr id="69" name="Picture 69" descr="http://intranetapps/pathwebfiles/Images/DocSing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intranetapps/pathwebfiles/Images/DocSing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anchor="MultipleBloodSamplingTechnique" w:history="1">
        <w:r w:rsidR="003F4D7E" w:rsidRPr="0030451B">
          <w:rPr>
            <w:rStyle w:val="Hyperlink"/>
            <w:lang w:eastAsia="en-GB"/>
          </w:rPr>
          <w:t> Multiple blood sampling technique</w:t>
        </w:r>
      </w:hyperlink>
      <w:r w:rsidR="003F4D7E" w:rsidRPr="002F05A5">
        <w:rPr>
          <w:lang w:eastAsia="en-GB"/>
        </w:rPr>
        <w:br/>
      </w:r>
      <w:r w:rsidR="003F4D7E" w:rsidRPr="003F4D7E">
        <w:rPr>
          <w:noProof/>
          <w:color w:val="000080"/>
          <w:lang w:eastAsia="en-GB"/>
        </w:rPr>
        <w:drawing>
          <wp:inline distT="0" distB="0" distL="0" distR="0" wp14:anchorId="10BF95A3" wp14:editId="20DC387A">
            <wp:extent cx="152400" cy="152400"/>
            <wp:effectExtent l="0" t="0" r="0" b="0"/>
            <wp:docPr id="70" name="Picture 70" descr="http://intranetapps/pathwebfiles/Images/DocSing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intranetapps/pathwebfiles/Images/DocSing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anchor="AnteriorPituitary" w:history="1">
        <w:r w:rsidR="003F4D7E" w:rsidRPr="0030451B">
          <w:rPr>
            <w:rStyle w:val="Hyperlink"/>
            <w:lang w:eastAsia="en-GB"/>
          </w:rPr>
          <w:t> Anterior pituitary - insulin tolerance test</w:t>
        </w:r>
      </w:hyperlink>
      <w:r w:rsidR="003F4D7E" w:rsidRPr="002F05A5">
        <w:rPr>
          <w:lang w:eastAsia="en-GB"/>
        </w:rPr>
        <w:br/>
      </w:r>
      <w:r w:rsidR="003F4D7E" w:rsidRPr="003F4D7E">
        <w:rPr>
          <w:noProof/>
          <w:color w:val="000080"/>
          <w:lang w:eastAsia="en-GB"/>
        </w:rPr>
        <w:drawing>
          <wp:inline distT="0" distB="0" distL="0" distR="0" wp14:anchorId="3B6F64E1" wp14:editId="3B7DED4C">
            <wp:extent cx="152400" cy="152400"/>
            <wp:effectExtent l="0" t="0" r="0" b="0"/>
            <wp:docPr id="71" name="Picture 71" descr="http://intranetapps/pathwebfiles/Images/DocSing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intranetapps/pathwebfiles/Images/DocSing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anchor="ThyrotrophinReleasHormTest" w:history="1">
        <w:r w:rsidR="003F4D7E" w:rsidRPr="0030451B">
          <w:rPr>
            <w:rStyle w:val="Hyperlink"/>
            <w:lang w:eastAsia="en-GB"/>
          </w:rPr>
          <w:t> Thyrotrophin releasing hormone test</w:t>
        </w:r>
      </w:hyperlink>
      <w:r w:rsidR="003F4D7E" w:rsidRPr="002F05A5">
        <w:rPr>
          <w:lang w:eastAsia="en-GB"/>
        </w:rPr>
        <w:br/>
      </w:r>
      <w:r w:rsidR="003F4D7E" w:rsidRPr="003F4D7E">
        <w:rPr>
          <w:noProof/>
          <w:color w:val="000080"/>
          <w:lang w:eastAsia="en-GB"/>
        </w:rPr>
        <w:drawing>
          <wp:inline distT="0" distB="0" distL="0" distR="0" wp14:anchorId="6905431D" wp14:editId="09ECACD2">
            <wp:extent cx="152400" cy="152400"/>
            <wp:effectExtent l="0" t="0" r="0" b="0"/>
            <wp:docPr id="72" name="Picture 72" descr="http://intranetapps/pathwebfiles/Images/DocSing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intranetapps/pathwebfiles/Images/DocSing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anchor="GonadoReleasHormTest" w:history="1">
        <w:r w:rsidR="003F4D7E" w:rsidRPr="0030451B">
          <w:rPr>
            <w:rStyle w:val="Hyperlink"/>
            <w:lang w:eastAsia="en-GB"/>
          </w:rPr>
          <w:t> Gonadotrophin releasing hormone test</w:t>
        </w:r>
      </w:hyperlink>
      <w:r w:rsidR="003F4D7E" w:rsidRPr="002F05A5">
        <w:rPr>
          <w:lang w:eastAsia="en-GB"/>
        </w:rPr>
        <w:br/>
      </w:r>
      <w:r w:rsidR="003F4D7E" w:rsidRPr="003F4D7E">
        <w:rPr>
          <w:noProof/>
          <w:color w:val="000080"/>
          <w:lang w:eastAsia="en-GB"/>
        </w:rPr>
        <w:drawing>
          <wp:inline distT="0" distB="0" distL="0" distR="0" wp14:anchorId="57AE9C60" wp14:editId="60B1EF88">
            <wp:extent cx="152400" cy="152400"/>
            <wp:effectExtent l="0" t="0" r="0" b="0"/>
            <wp:docPr id="73" name="Picture 73" descr="http://intranetapps/pathwebfiles/Images/DocSing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intranetapps/pathwebfiles/Images/DocSing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anchor="Adrenal" w:history="1">
        <w:r w:rsidR="003F4D7E" w:rsidRPr="0030451B">
          <w:rPr>
            <w:rStyle w:val="Hyperlink"/>
            <w:lang w:eastAsia="en-GB"/>
          </w:rPr>
          <w:t> Adrenal</w:t>
        </w:r>
      </w:hyperlink>
      <w:r w:rsidR="003F4D7E" w:rsidRPr="002F05A5">
        <w:rPr>
          <w:lang w:eastAsia="en-GB"/>
        </w:rPr>
        <w:br/>
      </w:r>
      <w:r w:rsidR="003F4D7E" w:rsidRPr="003F4D7E">
        <w:rPr>
          <w:noProof/>
          <w:color w:val="000080"/>
          <w:lang w:eastAsia="en-GB"/>
        </w:rPr>
        <w:drawing>
          <wp:inline distT="0" distB="0" distL="0" distR="0" wp14:anchorId="253F1A63" wp14:editId="00E4039D">
            <wp:extent cx="152400" cy="152400"/>
            <wp:effectExtent l="0" t="0" r="0" b="0"/>
            <wp:docPr id="74" name="Picture 74" descr="http://intranetapps/pathwebfiles/Images/DocSing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intranetapps/pathwebfiles/Images/DocSing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anchor="PosteriorPituit" w:history="1">
        <w:r w:rsidR="003F4D7E" w:rsidRPr="0030451B">
          <w:rPr>
            <w:rStyle w:val="Hyperlink"/>
            <w:lang w:eastAsia="en-GB"/>
          </w:rPr>
          <w:t> Posterior pituitary - water deprivation test</w:t>
        </w:r>
      </w:hyperlink>
      <w:r w:rsidR="003F4D7E" w:rsidRPr="002F05A5">
        <w:rPr>
          <w:lang w:eastAsia="en-GB"/>
        </w:rPr>
        <w:br/>
      </w:r>
      <w:r w:rsidR="003F4D7E" w:rsidRPr="003F4D7E">
        <w:rPr>
          <w:noProof/>
          <w:color w:val="000080"/>
          <w:lang w:eastAsia="en-GB"/>
        </w:rPr>
        <w:drawing>
          <wp:inline distT="0" distB="0" distL="0" distR="0" wp14:anchorId="466B41A0" wp14:editId="1BC17BAF">
            <wp:extent cx="152400" cy="152400"/>
            <wp:effectExtent l="0" t="0" r="0" b="0"/>
            <wp:docPr id="75" name="Picture 75" descr="http://intranetapps/pathwebfiles/Images/DocSing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intranetapps/pathwebfiles/Images/DocSing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anchor="Pancreas" w:history="1">
        <w:r w:rsidR="003F4D7E" w:rsidRPr="0030451B">
          <w:rPr>
            <w:rStyle w:val="Hyperlink"/>
            <w:lang w:eastAsia="en-GB"/>
          </w:rPr>
          <w:t> Pancreas - Oral glucose tolerance test</w:t>
        </w:r>
      </w:hyperlink>
      <w:r w:rsidR="003F4D7E" w:rsidRPr="002F05A5">
        <w:rPr>
          <w:lang w:eastAsia="en-GB"/>
        </w:rPr>
        <w:br/>
      </w:r>
      <w:r w:rsidR="003F4D7E" w:rsidRPr="003F4D7E">
        <w:rPr>
          <w:noProof/>
          <w:color w:val="000080"/>
          <w:lang w:eastAsia="en-GB"/>
        </w:rPr>
        <w:drawing>
          <wp:inline distT="0" distB="0" distL="0" distR="0" wp14:anchorId="68B29E5F" wp14:editId="27728C63">
            <wp:extent cx="152400" cy="152400"/>
            <wp:effectExtent l="0" t="0" r="0" b="0"/>
            <wp:docPr id="76" name="Picture 76" descr="http://intranetapps/pathwebfiles/Images/DocSing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intranetapps/pathwebfiles/Images/DocSing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anchor="PentagastrinStimCal" w:history="1">
        <w:r w:rsidR="003F4D7E" w:rsidRPr="0030451B">
          <w:rPr>
            <w:rStyle w:val="Hyperlink"/>
            <w:lang w:eastAsia="en-GB"/>
          </w:rPr>
          <w:t> Pentagastrin stimulation (Calcitonin)</w:t>
        </w:r>
      </w:hyperlink>
      <w:r w:rsidR="003F4D7E" w:rsidRPr="002F05A5">
        <w:rPr>
          <w:lang w:eastAsia="en-GB"/>
        </w:rPr>
        <w:br/>
      </w:r>
      <w:r w:rsidR="003F4D7E" w:rsidRPr="003F4D7E">
        <w:rPr>
          <w:noProof/>
          <w:color w:val="000080"/>
          <w:lang w:eastAsia="en-GB"/>
        </w:rPr>
        <w:drawing>
          <wp:inline distT="0" distB="0" distL="0" distR="0" wp14:anchorId="70807EB0" wp14:editId="0C892625">
            <wp:extent cx="152400" cy="152400"/>
            <wp:effectExtent l="0" t="0" r="0" b="0"/>
            <wp:docPr id="77" name="Picture 77" descr="http://intranetapps/pathwebfiles/Images/DocSing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intranetapps/pathwebfiles/Images/DocSing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anchor="Testis" w:history="1">
        <w:r w:rsidR="003F4D7E" w:rsidRPr="0030451B">
          <w:rPr>
            <w:rStyle w:val="Hyperlink"/>
            <w:lang w:eastAsia="en-GB"/>
          </w:rPr>
          <w:t> Testis - Human chorionic Gonadotrophin test</w:t>
        </w:r>
      </w:hyperlink>
      <w:r w:rsidR="003F4D7E" w:rsidRPr="002F05A5">
        <w:rPr>
          <w:lang w:eastAsia="en-GB"/>
        </w:rPr>
        <w:br/>
      </w:r>
      <w:r w:rsidR="003F4D7E" w:rsidRPr="003F4D7E">
        <w:rPr>
          <w:noProof/>
          <w:color w:val="000080"/>
          <w:lang w:eastAsia="en-GB"/>
        </w:rPr>
        <w:drawing>
          <wp:inline distT="0" distB="0" distL="0" distR="0" wp14:anchorId="048904D4" wp14:editId="178AF303">
            <wp:extent cx="152400" cy="152400"/>
            <wp:effectExtent l="0" t="0" r="0" b="0"/>
            <wp:docPr id="78" name="Picture 78" descr="http://intranetapps/pathwebfiles/Images/DocSing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intranetapps/pathwebfiles/Images/DocSing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anchor="Ovary" w:history="1">
        <w:r w:rsidR="003F4D7E" w:rsidRPr="0030451B">
          <w:rPr>
            <w:rStyle w:val="Hyperlink"/>
            <w:lang w:eastAsia="en-GB"/>
          </w:rPr>
          <w:t> Ovary - Clomiphene test</w:t>
        </w:r>
      </w:hyperlink>
      <w:r w:rsidR="003F4D7E" w:rsidRPr="002F05A5">
        <w:rPr>
          <w:lang w:eastAsia="en-GB"/>
        </w:rPr>
        <w:br/>
      </w:r>
      <w:r w:rsidR="003F4D7E" w:rsidRPr="003F4D7E">
        <w:rPr>
          <w:noProof/>
          <w:color w:val="000080"/>
          <w:lang w:eastAsia="en-GB"/>
        </w:rPr>
        <w:drawing>
          <wp:inline distT="0" distB="0" distL="0" distR="0" wp14:anchorId="48998432" wp14:editId="44713E4B">
            <wp:extent cx="152400" cy="152400"/>
            <wp:effectExtent l="0" t="0" r="0" b="0"/>
            <wp:docPr id="79" name="Picture 79" descr="http://intranetapps/pathwebfiles/Images/DocSing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intranetapps/pathwebfiles/Images/DocSing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anchor="UrineAcidificationTest" w:history="1">
        <w:r w:rsidR="003F4D7E" w:rsidRPr="0030451B">
          <w:rPr>
            <w:rStyle w:val="Hyperlink"/>
            <w:lang w:eastAsia="en-GB"/>
          </w:rPr>
          <w:t> Urine acidification test</w:t>
        </w:r>
      </w:hyperlink>
      <w:r w:rsidR="003F4D7E" w:rsidRPr="002F05A5">
        <w:rPr>
          <w:lang w:eastAsia="en-GB"/>
        </w:rPr>
        <w:br/>
      </w:r>
      <w:r w:rsidR="003F4D7E" w:rsidRPr="003F4D7E">
        <w:rPr>
          <w:noProof/>
          <w:color w:val="000080"/>
          <w:lang w:eastAsia="en-GB"/>
        </w:rPr>
        <w:drawing>
          <wp:inline distT="0" distB="0" distL="0" distR="0" wp14:anchorId="050A2A84" wp14:editId="720DCDFC">
            <wp:extent cx="152400" cy="152400"/>
            <wp:effectExtent l="0" t="0" r="0" b="0"/>
            <wp:docPr id="81" name="Picture 81" descr="http://intranetapps/pathwebfiles/Images/DocSing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intranetapps/pathwebfiles/Images/DocSing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anchor="PentagastrinAcidOutputStudies" w:history="1">
        <w:r w:rsidR="003F4D7E" w:rsidRPr="0030451B">
          <w:rPr>
            <w:rStyle w:val="Hyperlink"/>
            <w:lang w:eastAsia="en-GB"/>
          </w:rPr>
          <w:t> Pentagastrin acid output studies</w:t>
        </w:r>
      </w:hyperlink>
      <w:r w:rsidR="003F4D7E" w:rsidRPr="002F05A5">
        <w:rPr>
          <w:lang w:eastAsia="en-GB"/>
        </w:rPr>
        <w:br/>
      </w:r>
      <w:r w:rsidR="003F4D7E" w:rsidRPr="003F4D7E">
        <w:rPr>
          <w:color w:val="000080"/>
          <w:lang w:eastAsia="en-GB"/>
        </w:rPr>
        <w:br/>
      </w:r>
      <w:r w:rsidR="003F4D7E" w:rsidRPr="003F4D7E">
        <w:rPr>
          <w:noProof/>
          <w:color w:val="000080"/>
          <w:lang w:eastAsia="en-GB"/>
        </w:rPr>
        <w:drawing>
          <wp:inline distT="0" distB="0" distL="0" distR="0" wp14:anchorId="16A43A0E" wp14:editId="3553E827">
            <wp:extent cx="152400" cy="152400"/>
            <wp:effectExtent l="0" t="0" r="0" b="0"/>
            <wp:docPr id="82" name="folder5" descr="http://intranetapps/pathwebfiles/Images/BOOKOPE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r5" descr="http://intranetapps/pathwebfiles/Images/BOOKOPEN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F4D7E" w:rsidRPr="003F4D7E">
        <w:rPr>
          <w:b/>
          <w:bCs/>
          <w:color w:val="000080"/>
          <w:lang w:eastAsia="en-GB"/>
        </w:rPr>
        <w:t>  PRESERVATIVES FOR URINE COLLECTIONS</w:t>
      </w:r>
      <w:r w:rsidR="003F4D7E" w:rsidRPr="003F4D7E">
        <w:rPr>
          <w:color w:val="000080"/>
          <w:lang w:eastAsia="en-GB"/>
        </w:rPr>
        <w:br/>
      </w:r>
      <w:r w:rsidR="003F4D7E" w:rsidRPr="003F4D7E">
        <w:rPr>
          <w:noProof/>
          <w:color w:val="000080"/>
          <w:lang w:eastAsia="en-GB"/>
        </w:rPr>
        <w:drawing>
          <wp:inline distT="0" distB="0" distL="0" distR="0" wp14:anchorId="6EFDFB6E" wp14:editId="20A38DF2">
            <wp:extent cx="152400" cy="152400"/>
            <wp:effectExtent l="0" t="0" r="0" b="0"/>
            <wp:docPr id="83" name="Picture 83" descr="http://intranetapps/pathwebfiles/Images/DocSing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intranetapps/pathwebfiles/Images/DocSing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anchor="UrineCollection" w:history="1">
        <w:r w:rsidR="003F4D7E" w:rsidRPr="0030451B">
          <w:rPr>
            <w:rStyle w:val="Hyperlink"/>
            <w:lang w:eastAsia="en-GB"/>
          </w:rPr>
          <w:t> Urine Specimens Collection and Preservation</w:t>
        </w:r>
      </w:hyperlink>
    </w:p>
    <w:p w:rsidR="00CE5E39" w:rsidRDefault="00CE5E39" w:rsidP="00CE5E39">
      <w:pPr>
        <w:rPr>
          <w:rFonts w:ascii="Verdana" w:eastAsia="Times New Roman" w:hAnsi="Verdana" w:cs="Times New Roman"/>
          <w:color w:val="000080"/>
          <w:sz w:val="16"/>
          <w:szCs w:val="16"/>
          <w:lang w:eastAsia="en-GB"/>
        </w:rPr>
      </w:pPr>
    </w:p>
    <w:p w:rsidR="00036026" w:rsidRDefault="00036026" w:rsidP="00CE5E39">
      <w:pPr>
        <w:rPr>
          <w:rFonts w:ascii="Verdana" w:eastAsia="Times New Roman" w:hAnsi="Verdana" w:cs="Times New Roman"/>
          <w:color w:val="000080"/>
          <w:sz w:val="16"/>
          <w:szCs w:val="16"/>
          <w:lang w:eastAsia="en-GB"/>
        </w:rPr>
      </w:pPr>
    </w:p>
    <w:p w:rsidR="00CE5E39" w:rsidRDefault="00CE5E39" w:rsidP="00CE5E39">
      <w:pPr>
        <w:rPr>
          <w:rFonts w:ascii="Verdana" w:eastAsia="Times New Roman" w:hAnsi="Verdana" w:cs="Times New Roman"/>
          <w:color w:val="000080"/>
          <w:sz w:val="16"/>
          <w:szCs w:val="16"/>
          <w:lang w:eastAsia="en-GB"/>
        </w:rPr>
      </w:pPr>
    </w:p>
    <w:p w:rsidR="00D813C3" w:rsidRPr="00D813C3" w:rsidRDefault="00AB4554" w:rsidP="00D813C3">
      <w:pPr>
        <w:ind w:left="142"/>
        <w:jc w:val="center"/>
        <w:rPr>
          <w:rFonts w:ascii="Verdana" w:hAnsi="Verdana"/>
          <w:color w:val="000080"/>
          <w:sz w:val="36"/>
          <w:szCs w:val="36"/>
        </w:rPr>
      </w:pPr>
      <w:hyperlink r:id="rId11" w:tgtFrame="ContentPage" w:history="1">
        <w:r w:rsidR="00D813C3" w:rsidRPr="00D813C3">
          <w:rPr>
            <w:rStyle w:val="Hyperlink"/>
            <w:rFonts w:ascii="Verdana" w:hAnsi="Verdana"/>
            <w:b/>
            <w:bCs/>
            <w:sz w:val="36"/>
            <w:szCs w:val="36"/>
          </w:rPr>
          <w:t>CLINICAL BIOCHEMISTRY</w:t>
        </w:r>
      </w:hyperlink>
    </w:p>
    <w:p w:rsidR="00D813C3" w:rsidRDefault="00D813C3" w:rsidP="00CE5E39">
      <w:pPr>
        <w:ind w:left="142"/>
        <w:rPr>
          <w:rFonts w:ascii="Arial" w:eastAsia="Times New Roman" w:hAnsi="Arial" w:cs="Arial"/>
          <w:b/>
          <w:bCs/>
          <w:sz w:val="36"/>
          <w:szCs w:val="36"/>
          <w:lang w:eastAsia="en-GB"/>
        </w:rPr>
      </w:pPr>
    </w:p>
    <w:p w:rsidR="00CE5E39" w:rsidRPr="008C6D64" w:rsidRDefault="00CE5E39" w:rsidP="00CE5E39">
      <w:pPr>
        <w:ind w:left="142"/>
        <w:rPr>
          <w:rFonts w:ascii="Arial" w:eastAsia="Times New Roman" w:hAnsi="Arial" w:cs="Arial"/>
          <w:b/>
          <w:bCs/>
          <w:sz w:val="24"/>
          <w:szCs w:val="24"/>
          <w:lang w:eastAsia="en-GB"/>
        </w:rPr>
      </w:pPr>
      <w:bookmarkStart w:id="1" w:name="Personnel"/>
      <w:r w:rsidRPr="008C6D64">
        <w:rPr>
          <w:rFonts w:ascii="Arial" w:eastAsia="Times New Roman" w:hAnsi="Arial" w:cs="Arial"/>
          <w:b/>
          <w:bCs/>
          <w:sz w:val="24"/>
          <w:szCs w:val="24"/>
          <w:lang w:eastAsia="en-GB"/>
        </w:rPr>
        <w:t>Personnel</w:t>
      </w:r>
    </w:p>
    <w:bookmarkEnd w:id="1"/>
    <w:p w:rsidR="00E26A5D" w:rsidRPr="00E26A5D" w:rsidRDefault="00E26A5D" w:rsidP="00CE5E39">
      <w:pPr>
        <w:ind w:left="142"/>
        <w:rPr>
          <w:rFonts w:ascii="Verdana" w:eastAsia="Times New Roman" w:hAnsi="Verdana" w:cs="Times New Roman"/>
          <w:color w:val="000080"/>
          <w:sz w:val="16"/>
          <w:szCs w:val="16"/>
          <w:u w:val="single"/>
          <w:lang w:eastAsia="en-GB"/>
        </w:rPr>
      </w:pPr>
    </w:p>
    <w:tbl>
      <w:tblPr>
        <w:tblW w:w="5000" w:type="pct"/>
        <w:tblBorders>
          <w:top w:val="single" w:sz="6" w:space="0" w:color="000080"/>
          <w:left w:val="single" w:sz="6" w:space="0" w:color="000080"/>
          <w:bottom w:val="single" w:sz="6" w:space="0" w:color="000080"/>
          <w:right w:val="single" w:sz="6" w:space="0" w:color="000080"/>
        </w:tblBorders>
        <w:tblCellMar>
          <w:top w:w="15" w:type="dxa"/>
          <w:left w:w="15" w:type="dxa"/>
          <w:bottom w:w="15" w:type="dxa"/>
          <w:right w:w="15" w:type="dxa"/>
        </w:tblCellMar>
        <w:tblLook w:val="04A0" w:firstRow="1" w:lastRow="0" w:firstColumn="1" w:lastColumn="0" w:noHBand="0" w:noVBand="1"/>
      </w:tblPr>
      <w:tblGrid>
        <w:gridCol w:w="5211"/>
        <w:gridCol w:w="3799"/>
      </w:tblGrid>
      <w:tr w:rsidR="00333D14" w:rsidRPr="00CE5E39" w:rsidTr="00CE5E39">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CE5E39" w:rsidRDefault="00524535" w:rsidP="00E24373">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Dr C Street</w:t>
            </w:r>
          </w:p>
          <w:p w:rsidR="00524535" w:rsidRDefault="00524535" w:rsidP="00E24373">
            <w:pPr>
              <w:spacing w:after="0" w:line="240" w:lineRule="auto"/>
              <w:rPr>
                <w:rFonts w:ascii="Arial" w:eastAsia="Times New Roman" w:hAnsi="Arial" w:cs="Arial"/>
                <w:sz w:val="21"/>
                <w:szCs w:val="21"/>
                <w:lang w:eastAsia="en-GB"/>
              </w:rPr>
            </w:pPr>
            <w:r w:rsidRPr="00CE5E39">
              <w:rPr>
                <w:rFonts w:ascii="Arial" w:eastAsia="Times New Roman" w:hAnsi="Arial" w:cs="Arial"/>
                <w:sz w:val="21"/>
                <w:szCs w:val="21"/>
                <w:lang w:eastAsia="en-GB"/>
              </w:rPr>
              <w:t>Consultant</w:t>
            </w:r>
            <w:r>
              <w:rPr>
                <w:rFonts w:ascii="Arial" w:eastAsia="Times New Roman" w:hAnsi="Arial" w:cs="Arial"/>
                <w:sz w:val="21"/>
                <w:szCs w:val="21"/>
                <w:lang w:eastAsia="en-GB"/>
              </w:rPr>
              <w:t xml:space="preserve"> Head of Department</w:t>
            </w:r>
          </w:p>
          <w:p w:rsidR="00524535" w:rsidRDefault="00524535" w:rsidP="00E24373">
            <w:pPr>
              <w:spacing w:after="0" w:line="240" w:lineRule="auto"/>
              <w:rPr>
                <w:rFonts w:ascii="Arial" w:hAnsi="Arial" w:cs="Arial"/>
                <w:lang w:eastAsia="en-GB"/>
              </w:rPr>
            </w:pPr>
            <w:r>
              <w:rPr>
                <w:rFonts w:ascii="Arial" w:eastAsia="Times New Roman" w:hAnsi="Arial" w:cs="Arial"/>
                <w:sz w:val="21"/>
                <w:szCs w:val="21"/>
                <w:lang w:eastAsia="en-GB"/>
              </w:rPr>
              <w:t xml:space="preserve">Tel: </w:t>
            </w:r>
            <w:r w:rsidR="00C550F2">
              <w:rPr>
                <w:rFonts w:ascii="Arial" w:hAnsi="Arial" w:cs="Arial"/>
                <w:lang w:eastAsia="en-GB"/>
              </w:rPr>
              <w:t>01206 742415</w:t>
            </w:r>
          </w:p>
          <w:p w:rsidR="00524535" w:rsidRPr="00CE5E39" w:rsidRDefault="00AB4554" w:rsidP="00E24373">
            <w:pPr>
              <w:spacing w:after="0" w:line="240" w:lineRule="auto"/>
              <w:rPr>
                <w:rFonts w:ascii="Arial" w:eastAsia="Times New Roman" w:hAnsi="Arial" w:cs="Arial"/>
                <w:sz w:val="21"/>
                <w:szCs w:val="21"/>
                <w:lang w:eastAsia="en-GB"/>
              </w:rPr>
            </w:pPr>
            <w:hyperlink r:id="rId12" w:history="1">
              <w:r w:rsidR="00524535" w:rsidRPr="00CE5E39">
                <w:rPr>
                  <w:rFonts w:ascii="Times New Roman" w:eastAsia="Times New Roman" w:hAnsi="Times New Roman" w:cs="Times New Roman"/>
                  <w:color w:val="0000FF"/>
                  <w:sz w:val="21"/>
                  <w:szCs w:val="21"/>
                  <w:lang w:eastAsia="en-GB"/>
                </w:rPr>
                <w:t>mail</w:t>
              </w:r>
            </w:hyperlink>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CE5E39" w:rsidRPr="00CE5E39" w:rsidRDefault="00524535" w:rsidP="00E24373">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 </w:t>
            </w:r>
            <w:r w:rsidRPr="00CE5E39">
              <w:rPr>
                <w:rFonts w:ascii="Arial" w:eastAsia="Times New Roman" w:hAnsi="Arial" w:cs="Arial"/>
                <w:sz w:val="21"/>
                <w:szCs w:val="21"/>
                <w:lang w:eastAsia="en-GB"/>
              </w:rPr>
              <w:t>Dr T Likhari</w:t>
            </w:r>
            <w:r w:rsidRPr="00CE5E39">
              <w:rPr>
                <w:rFonts w:ascii="Arial" w:eastAsia="Times New Roman" w:hAnsi="Arial" w:cs="Arial"/>
                <w:sz w:val="21"/>
                <w:szCs w:val="21"/>
                <w:lang w:eastAsia="en-GB"/>
              </w:rPr>
              <w:br/>
              <w:t>Consultant Chemica</w:t>
            </w:r>
            <w:r>
              <w:rPr>
                <w:rFonts w:ascii="Arial" w:eastAsia="Times New Roman" w:hAnsi="Arial" w:cs="Arial"/>
                <w:sz w:val="21"/>
                <w:szCs w:val="21"/>
                <w:lang w:eastAsia="en-GB"/>
              </w:rPr>
              <w:t xml:space="preserve">l Pathologist </w:t>
            </w:r>
            <w:r>
              <w:rPr>
                <w:rFonts w:ascii="Arial" w:eastAsia="Times New Roman" w:hAnsi="Arial" w:cs="Arial"/>
                <w:sz w:val="21"/>
                <w:szCs w:val="21"/>
                <w:lang w:eastAsia="en-GB"/>
              </w:rPr>
              <w:br/>
              <w:t>Tel: 01473 703708</w:t>
            </w:r>
            <w:r w:rsidRPr="00CE5E39">
              <w:rPr>
                <w:rFonts w:ascii="Arial" w:eastAsia="Times New Roman" w:hAnsi="Arial" w:cs="Arial"/>
                <w:sz w:val="21"/>
                <w:szCs w:val="21"/>
                <w:lang w:eastAsia="en-GB"/>
              </w:rPr>
              <w:br/>
              <w:t>Internal extension: 57</w:t>
            </w:r>
            <w:r>
              <w:rPr>
                <w:rFonts w:ascii="Arial" w:eastAsia="Times New Roman" w:hAnsi="Arial" w:cs="Arial"/>
                <w:sz w:val="21"/>
                <w:szCs w:val="21"/>
                <w:lang w:eastAsia="en-GB"/>
              </w:rPr>
              <w:t>08</w:t>
            </w:r>
            <w:r w:rsidRPr="00CE5E39">
              <w:rPr>
                <w:rFonts w:ascii="Arial" w:eastAsia="Times New Roman" w:hAnsi="Arial" w:cs="Arial"/>
                <w:sz w:val="21"/>
                <w:szCs w:val="21"/>
                <w:lang w:eastAsia="en-GB"/>
              </w:rPr>
              <w:t xml:space="preserve"> or </w:t>
            </w:r>
            <w:hyperlink r:id="rId13" w:history="1">
              <w:r w:rsidRPr="00CE5E39">
                <w:rPr>
                  <w:rFonts w:ascii="Times New Roman" w:eastAsia="Times New Roman" w:hAnsi="Times New Roman" w:cs="Times New Roman"/>
                  <w:color w:val="0000FF"/>
                  <w:sz w:val="21"/>
                  <w:szCs w:val="21"/>
                  <w:lang w:eastAsia="en-GB"/>
                </w:rPr>
                <w:t>mail</w:t>
              </w:r>
            </w:hyperlink>
          </w:p>
        </w:tc>
      </w:tr>
      <w:tr w:rsidR="00333D14" w:rsidRPr="00CE5E39" w:rsidTr="00CE5E39">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CE5E39" w:rsidRDefault="002A540B" w:rsidP="002C3A2F">
            <w:pPr>
              <w:spacing w:after="0" w:line="240" w:lineRule="auto"/>
              <w:rPr>
                <w:rFonts w:ascii="Arial" w:eastAsia="Times New Roman" w:hAnsi="Arial" w:cs="Arial"/>
                <w:sz w:val="21"/>
                <w:szCs w:val="21"/>
                <w:lang w:eastAsia="en-GB"/>
              </w:rPr>
            </w:pPr>
            <w:r w:rsidRPr="00CE5E39">
              <w:rPr>
                <w:rFonts w:ascii="Arial" w:eastAsia="Times New Roman" w:hAnsi="Arial" w:cs="Arial"/>
                <w:sz w:val="21"/>
                <w:szCs w:val="21"/>
                <w:lang w:eastAsia="en-GB"/>
              </w:rPr>
              <w:t>Consultant</w:t>
            </w:r>
            <w:r>
              <w:rPr>
                <w:rFonts w:ascii="Arial" w:eastAsia="Times New Roman" w:hAnsi="Arial" w:cs="Arial"/>
                <w:sz w:val="21"/>
                <w:szCs w:val="21"/>
                <w:lang w:eastAsia="en-GB"/>
              </w:rPr>
              <w:t xml:space="preserve"> Clinical Scientist </w:t>
            </w:r>
          </w:p>
          <w:p w:rsidR="002A540B" w:rsidRDefault="002A540B" w:rsidP="002C3A2F">
            <w:pPr>
              <w:spacing w:after="0" w:line="240" w:lineRule="auto"/>
              <w:rPr>
                <w:rFonts w:ascii="Arial" w:eastAsia="Times New Roman" w:hAnsi="Arial" w:cs="Arial"/>
                <w:sz w:val="21"/>
                <w:szCs w:val="21"/>
                <w:lang w:eastAsia="en-GB"/>
              </w:rPr>
            </w:pPr>
          </w:p>
          <w:p w:rsidR="002A540B" w:rsidRPr="00CE5E39" w:rsidRDefault="002A540B" w:rsidP="002C3A2F">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Vacant </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CE5E39" w:rsidRPr="002C3A2F" w:rsidRDefault="00CE5E39" w:rsidP="00333D14">
            <w:pPr>
              <w:rPr>
                <w:rFonts w:ascii="Arial" w:hAnsi="Arial" w:cs="Arial"/>
                <w:sz w:val="21"/>
                <w:szCs w:val="21"/>
                <w:lang w:eastAsia="en-GB"/>
              </w:rPr>
            </w:pPr>
            <w:r w:rsidRPr="00CE5E39">
              <w:rPr>
                <w:rFonts w:ascii="Arial" w:eastAsia="Times New Roman" w:hAnsi="Arial" w:cs="Arial"/>
                <w:sz w:val="21"/>
                <w:szCs w:val="21"/>
                <w:lang w:eastAsia="en-GB"/>
              </w:rPr>
              <w:t>Mrs S Stalley</w:t>
            </w:r>
            <w:r w:rsidRPr="00CE5E39">
              <w:rPr>
                <w:rFonts w:ascii="Arial" w:eastAsia="Times New Roman" w:hAnsi="Arial" w:cs="Arial"/>
                <w:sz w:val="21"/>
                <w:szCs w:val="21"/>
                <w:lang w:eastAsia="en-GB"/>
              </w:rPr>
              <w:br/>
            </w:r>
            <w:r w:rsidR="00333D14">
              <w:rPr>
                <w:rFonts w:ascii="Arial" w:hAnsi="Arial" w:cs="Arial"/>
                <w:sz w:val="21"/>
                <w:szCs w:val="21"/>
                <w:lang w:eastAsia="en-GB"/>
              </w:rPr>
              <w:t>Head of Operations</w:t>
            </w:r>
            <w:r w:rsidR="00E24373">
              <w:rPr>
                <w:lang w:eastAsia="en-GB"/>
              </w:rPr>
              <w:t xml:space="preserve"> </w:t>
            </w:r>
            <w:r w:rsidRPr="00CE5E39">
              <w:rPr>
                <w:rFonts w:ascii="Arial" w:eastAsia="Times New Roman" w:hAnsi="Arial" w:cs="Arial"/>
                <w:sz w:val="21"/>
                <w:szCs w:val="21"/>
                <w:lang w:eastAsia="en-GB"/>
              </w:rPr>
              <w:br/>
              <w:t xml:space="preserve">Tel: 01473 703707 </w:t>
            </w:r>
            <w:r w:rsidRPr="00CE5E39">
              <w:rPr>
                <w:rFonts w:ascii="Arial" w:eastAsia="Times New Roman" w:hAnsi="Arial" w:cs="Arial"/>
                <w:sz w:val="21"/>
                <w:szCs w:val="21"/>
                <w:lang w:eastAsia="en-GB"/>
              </w:rPr>
              <w:br/>
              <w:t>Internal extension: 5707 or</w:t>
            </w:r>
            <w:hyperlink r:id="rId14" w:history="1">
              <w:r w:rsidRPr="00CE5E39">
                <w:rPr>
                  <w:rFonts w:ascii="Times New Roman" w:eastAsia="Times New Roman" w:hAnsi="Times New Roman" w:cs="Times New Roman"/>
                  <w:color w:val="0000FF"/>
                  <w:sz w:val="21"/>
                  <w:szCs w:val="21"/>
                  <w:lang w:eastAsia="en-GB"/>
                </w:rPr>
                <w:t xml:space="preserve"> mail</w:t>
              </w:r>
            </w:hyperlink>
          </w:p>
        </w:tc>
      </w:tr>
      <w:tr w:rsidR="00333D14" w:rsidRPr="00CE5E39" w:rsidTr="002C3A2F">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CE5E39" w:rsidRDefault="0013691F" w:rsidP="00B8767A">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Ms Thelma </w:t>
            </w:r>
            <w:r w:rsidRPr="0013691F">
              <w:rPr>
                <w:rFonts w:ascii="Arial" w:eastAsia="Times New Roman" w:hAnsi="Arial" w:cs="Arial"/>
                <w:sz w:val="21"/>
                <w:szCs w:val="21"/>
                <w:lang w:eastAsia="en-GB"/>
              </w:rPr>
              <w:t>Masukwedza</w:t>
            </w:r>
            <w:r>
              <w:rPr>
                <w:rFonts w:ascii="Arial" w:eastAsia="Times New Roman" w:hAnsi="Arial" w:cs="Arial"/>
                <w:sz w:val="21"/>
                <w:szCs w:val="21"/>
                <w:lang w:eastAsia="en-GB"/>
              </w:rPr>
              <w:t xml:space="preserve"> </w:t>
            </w:r>
          </w:p>
          <w:p w:rsidR="00B8767A" w:rsidRPr="00CE5E39" w:rsidRDefault="00484593" w:rsidP="00B8767A">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Laboratory</w:t>
            </w:r>
            <w:r w:rsidR="00B8767A">
              <w:rPr>
                <w:rFonts w:ascii="Arial" w:eastAsia="Times New Roman" w:hAnsi="Arial" w:cs="Arial"/>
                <w:sz w:val="21"/>
                <w:szCs w:val="21"/>
                <w:lang w:eastAsia="en-GB"/>
              </w:rPr>
              <w:t xml:space="preserve"> Manager for Clinical Biochemistry</w:t>
            </w:r>
            <w:r w:rsidR="00B8767A" w:rsidRPr="00CE5E39">
              <w:rPr>
                <w:rFonts w:ascii="Arial" w:eastAsia="Times New Roman" w:hAnsi="Arial" w:cs="Arial"/>
                <w:sz w:val="21"/>
                <w:szCs w:val="21"/>
                <w:lang w:eastAsia="en-GB"/>
              </w:rPr>
              <w:br/>
              <w:t xml:space="preserve">Tel: 01473 703704 </w:t>
            </w:r>
            <w:r w:rsidR="00B8767A" w:rsidRPr="00CE5E39">
              <w:rPr>
                <w:rFonts w:ascii="Arial" w:eastAsia="Times New Roman" w:hAnsi="Arial" w:cs="Arial"/>
                <w:sz w:val="21"/>
                <w:szCs w:val="21"/>
                <w:lang w:eastAsia="en-GB"/>
              </w:rPr>
              <w:br/>
              <w:t>Internal extension: 5704 or</w:t>
            </w:r>
            <w:r w:rsidR="00B8767A">
              <w:rPr>
                <w:rFonts w:ascii="Arial" w:eastAsia="Times New Roman" w:hAnsi="Arial" w:cs="Arial"/>
                <w:sz w:val="21"/>
                <w:szCs w:val="21"/>
                <w:lang w:eastAsia="en-GB"/>
              </w:rPr>
              <w:t xml:space="preserve"> </w:t>
            </w:r>
            <w:hyperlink r:id="rId15" w:history="1">
              <w:r w:rsidR="00B8767A" w:rsidRPr="00B8767A">
                <w:rPr>
                  <w:rStyle w:val="Hyperlink"/>
                  <w:rFonts w:ascii="Arial" w:eastAsia="Times New Roman" w:hAnsi="Arial" w:cs="Arial"/>
                  <w:sz w:val="21"/>
                  <w:szCs w:val="21"/>
                  <w:lang w:eastAsia="en-GB"/>
                </w:rPr>
                <w:t>mail</w:t>
              </w:r>
            </w:hyperlink>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CE5E39" w:rsidRPr="00CE5E39" w:rsidRDefault="00524535" w:rsidP="00524535">
            <w:pPr>
              <w:spacing w:after="0" w:line="240" w:lineRule="auto"/>
              <w:rPr>
                <w:rFonts w:ascii="Arial" w:eastAsia="Times New Roman" w:hAnsi="Arial" w:cs="Arial"/>
                <w:sz w:val="21"/>
                <w:szCs w:val="21"/>
                <w:lang w:eastAsia="en-GB"/>
              </w:rPr>
            </w:pPr>
            <w:r w:rsidRPr="00CE5E39">
              <w:rPr>
                <w:rFonts w:ascii="Arial" w:eastAsia="Times New Roman" w:hAnsi="Arial" w:cs="Arial"/>
                <w:sz w:val="21"/>
                <w:szCs w:val="21"/>
                <w:lang w:eastAsia="en-GB"/>
              </w:rPr>
              <w:t xml:space="preserve">Departmental Secretary </w:t>
            </w:r>
            <w:r w:rsidRPr="00CE5E39">
              <w:rPr>
                <w:rFonts w:ascii="Arial" w:eastAsia="Times New Roman" w:hAnsi="Arial" w:cs="Arial"/>
                <w:sz w:val="21"/>
                <w:szCs w:val="21"/>
                <w:lang w:eastAsia="en-GB"/>
              </w:rPr>
              <w:br/>
              <w:t>Tel: 01473 703708</w:t>
            </w:r>
            <w:r w:rsidRPr="00CE5E39">
              <w:rPr>
                <w:rFonts w:ascii="Arial" w:eastAsia="Times New Roman" w:hAnsi="Arial" w:cs="Arial"/>
                <w:sz w:val="21"/>
                <w:szCs w:val="21"/>
                <w:lang w:eastAsia="en-GB"/>
              </w:rPr>
              <w:br/>
              <w:t>Internal extension: 5708</w:t>
            </w:r>
          </w:p>
        </w:tc>
      </w:tr>
      <w:tr w:rsidR="00333D14" w:rsidRPr="00CE5E39" w:rsidTr="002C3A2F">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B8767A" w:rsidRDefault="00B8767A" w:rsidP="00B8767A">
            <w:pPr>
              <w:spacing w:after="0" w:line="240" w:lineRule="auto"/>
              <w:rPr>
                <w:rFonts w:ascii="Arial" w:eastAsia="Times New Roman" w:hAnsi="Arial" w:cs="Arial"/>
                <w:sz w:val="21"/>
                <w:szCs w:val="21"/>
                <w:lang w:eastAsia="en-GB"/>
              </w:rPr>
            </w:pPr>
            <w:r w:rsidRPr="00CE5E39">
              <w:rPr>
                <w:rFonts w:ascii="Arial" w:eastAsia="Times New Roman" w:hAnsi="Arial" w:cs="Arial"/>
                <w:sz w:val="21"/>
                <w:szCs w:val="21"/>
                <w:lang w:eastAsia="en-GB"/>
              </w:rPr>
              <w:t xml:space="preserve">Mr </w:t>
            </w:r>
            <w:r>
              <w:rPr>
                <w:rFonts w:ascii="Arial" w:eastAsia="Times New Roman" w:hAnsi="Arial" w:cs="Arial"/>
                <w:sz w:val="21"/>
                <w:szCs w:val="21"/>
                <w:lang w:eastAsia="en-GB"/>
              </w:rPr>
              <w:t>O Pandya</w:t>
            </w:r>
            <w:r w:rsidRPr="00CE5E39">
              <w:rPr>
                <w:rFonts w:ascii="Arial" w:eastAsia="Times New Roman" w:hAnsi="Arial" w:cs="Arial"/>
                <w:sz w:val="21"/>
                <w:szCs w:val="21"/>
                <w:lang w:eastAsia="en-GB"/>
              </w:rPr>
              <w:t xml:space="preserve"> </w:t>
            </w:r>
          </w:p>
          <w:p w:rsidR="00CE5E39" w:rsidRPr="00CE5E39" w:rsidRDefault="00B8767A" w:rsidP="00B8767A">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Service Lead for Clinical Biochemistry</w:t>
            </w:r>
            <w:r w:rsidRPr="00CE5E39">
              <w:rPr>
                <w:rFonts w:ascii="Arial" w:eastAsia="Times New Roman" w:hAnsi="Arial" w:cs="Arial"/>
                <w:sz w:val="21"/>
                <w:szCs w:val="21"/>
                <w:lang w:eastAsia="en-GB"/>
              </w:rPr>
              <w:br/>
              <w:t xml:space="preserve">Tel: 01473 703704 </w:t>
            </w:r>
            <w:r w:rsidRPr="00CE5E39">
              <w:rPr>
                <w:rFonts w:ascii="Arial" w:eastAsia="Times New Roman" w:hAnsi="Arial" w:cs="Arial"/>
                <w:sz w:val="21"/>
                <w:szCs w:val="21"/>
                <w:lang w:eastAsia="en-GB"/>
              </w:rPr>
              <w:br/>
              <w:t>Internal extension: 5704 or</w:t>
            </w:r>
            <w:hyperlink r:id="rId16" w:history="1">
              <w:r w:rsidRPr="00CE5E39">
                <w:rPr>
                  <w:rFonts w:ascii="Times New Roman" w:eastAsia="Times New Roman" w:hAnsi="Times New Roman" w:cs="Times New Roman"/>
                  <w:color w:val="0000FF"/>
                  <w:sz w:val="21"/>
                  <w:szCs w:val="21"/>
                  <w:lang w:eastAsia="en-GB"/>
                </w:rPr>
                <w:t xml:space="preserve"> mail</w:t>
              </w:r>
            </w:hyperlink>
          </w:p>
        </w:tc>
        <w:tc>
          <w:tcPr>
            <w:tcW w:w="0" w:type="auto"/>
            <w:tcBorders>
              <w:top w:val="single" w:sz="6" w:space="0" w:color="88ACE0"/>
            </w:tcBorders>
            <w:vAlign w:val="center"/>
            <w:hideMark/>
          </w:tcPr>
          <w:p w:rsidR="00CE5E39" w:rsidRPr="00CE5E39" w:rsidRDefault="00524535" w:rsidP="00CE5E39">
            <w:pPr>
              <w:spacing w:after="0" w:line="240" w:lineRule="auto"/>
              <w:rPr>
                <w:rFonts w:ascii="Times New Roman" w:eastAsia="Times New Roman" w:hAnsi="Times New Roman" w:cs="Times New Roman"/>
                <w:sz w:val="24"/>
                <w:szCs w:val="24"/>
                <w:lang w:eastAsia="en-GB"/>
              </w:rPr>
            </w:pPr>
            <w:r w:rsidRPr="00B8767A">
              <w:rPr>
                <w:rFonts w:ascii="Arial" w:eastAsia="Times New Roman" w:hAnsi="Arial" w:cs="Arial"/>
                <w:sz w:val="21"/>
                <w:szCs w:val="21"/>
                <w:lang w:eastAsia="en-GB"/>
              </w:rPr>
              <w:t xml:space="preserve">Results/Enquiries </w:t>
            </w:r>
            <w:r w:rsidRPr="00B8767A">
              <w:rPr>
                <w:rFonts w:ascii="Arial" w:eastAsia="Times New Roman" w:hAnsi="Arial" w:cs="Arial"/>
                <w:sz w:val="21"/>
                <w:szCs w:val="21"/>
                <w:lang w:eastAsia="en-GB"/>
              </w:rPr>
              <w:br/>
              <w:t xml:space="preserve">Tel: 01473 703705 </w:t>
            </w:r>
            <w:r w:rsidRPr="00B8767A">
              <w:rPr>
                <w:rFonts w:ascii="Arial" w:eastAsia="Times New Roman" w:hAnsi="Arial" w:cs="Arial"/>
                <w:sz w:val="21"/>
                <w:szCs w:val="21"/>
                <w:lang w:eastAsia="en-GB"/>
              </w:rPr>
              <w:br/>
              <w:t>Internal extension: 5705</w:t>
            </w:r>
          </w:p>
        </w:tc>
      </w:tr>
    </w:tbl>
    <w:p w:rsidR="00CE5E39" w:rsidRPr="00CE5E39" w:rsidRDefault="00CE5E39" w:rsidP="00CE5E39">
      <w:pPr>
        <w:spacing w:after="0" w:line="240" w:lineRule="auto"/>
        <w:rPr>
          <w:rFonts w:ascii="Times New Roman" w:eastAsia="Times New Roman" w:hAnsi="Times New Roman" w:cs="Times New Roman"/>
          <w:sz w:val="24"/>
          <w:szCs w:val="24"/>
          <w:lang w:eastAsia="en-GB"/>
        </w:rPr>
      </w:pPr>
    </w:p>
    <w:p w:rsidR="00CE5E39" w:rsidRPr="00CE5E39" w:rsidRDefault="00CE5E39" w:rsidP="00BF2791">
      <w:pPr>
        <w:spacing w:before="100" w:beforeAutospacing="1" w:after="100" w:afterAutospacing="1" w:line="240" w:lineRule="auto"/>
        <w:outlineLvl w:val="3"/>
        <w:rPr>
          <w:rFonts w:ascii="Arial" w:eastAsia="Times New Roman" w:hAnsi="Arial" w:cs="Arial"/>
          <w:b/>
          <w:bCs/>
          <w:sz w:val="24"/>
          <w:szCs w:val="24"/>
          <w:lang w:eastAsia="en-GB"/>
        </w:rPr>
      </w:pPr>
      <w:bookmarkStart w:id="2" w:name="Consultant"/>
      <w:r w:rsidRPr="00CE5E39">
        <w:rPr>
          <w:rFonts w:ascii="Arial" w:eastAsia="Times New Roman" w:hAnsi="Arial" w:cs="Arial"/>
          <w:b/>
          <w:bCs/>
          <w:sz w:val="24"/>
          <w:szCs w:val="24"/>
          <w:lang w:eastAsia="en-GB"/>
        </w:rPr>
        <w:t>Consultations/Advice</w:t>
      </w:r>
    </w:p>
    <w:bookmarkEnd w:id="2"/>
    <w:p w:rsidR="00CE5E39" w:rsidRDefault="00CE5E39" w:rsidP="00BF2791">
      <w:pPr>
        <w:spacing w:before="100" w:beforeAutospacing="1" w:after="100" w:afterAutospacing="1" w:line="240" w:lineRule="auto"/>
        <w:ind w:right="150"/>
        <w:rPr>
          <w:rFonts w:ascii="Arial" w:eastAsia="Times New Roman" w:hAnsi="Arial" w:cs="Arial"/>
          <w:color w:val="000000"/>
          <w:sz w:val="21"/>
          <w:szCs w:val="21"/>
          <w:lang w:eastAsia="en-GB"/>
        </w:rPr>
      </w:pPr>
      <w:r w:rsidRPr="00CE5E39">
        <w:rPr>
          <w:rFonts w:ascii="Arial" w:eastAsia="Times New Roman" w:hAnsi="Arial" w:cs="Arial"/>
          <w:color w:val="000000"/>
          <w:sz w:val="21"/>
          <w:szCs w:val="21"/>
          <w:lang w:eastAsia="en-GB"/>
        </w:rPr>
        <w:t xml:space="preserve">When considering unusual investigations or requesting interpretative advice, please </w:t>
      </w:r>
      <w:r w:rsidR="005C49B4" w:rsidRPr="005C49B4">
        <w:rPr>
          <w:rFonts w:ascii="Arial" w:eastAsia="Times New Roman" w:hAnsi="Arial" w:cs="Arial"/>
          <w:color w:val="000000"/>
          <w:sz w:val="21"/>
          <w:szCs w:val="21"/>
          <w:lang w:eastAsia="en-GB"/>
        </w:rPr>
        <w:t>contact the Duty Biochemist via (lab or Switchboard) during core hours or the consultant on-call via switchboard out of hours’</w:t>
      </w:r>
      <w:r w:rsidR="005C49B4">
        <w:rPr>
          <w:rFonts w:ascii="Arial" w:eastAsia="Times New Roman" w:hAnsi="Arial" w:cs="Arial"/>
          <w:color w:val="000000"/>
          <w:sz w:val="21"/>
          <w:szCs w:val="21"/>
          <w:lang w:eastAsia="en-GB"/>
        </w:rPr>
        <w:t>.</w:t>
      </w:r>
    </w:p>
    <w:p w:rsidR="007C242F" w:rsidRPr="007C242F" w:rsidRDefault="007C242F" w:rsidP="007C242F">
      <w:pPr>
        <w:rPr>
          <w:rFonts w:ascii="Arial" w:hAnsi="Arial" w:cs="Arial"/>
          <w:b/>
          <w:sz w:val="24"/>
          <w:szCs w:val="24"/>
        </w:rPr>
      </w:pPr>
      <w:bookmarkStart w:id="3" w:name="dataprotection"/>
      <w:r w:rsidRPr="007C242F">
        <w:rPr>
          <w:rFonts w:ascii="Arial" w:hAnsi="Arial" w:cs="Arial"/>
          <w:b/>
          <w:sz w:val="24"/>
          <w:szCs w:val="24"/>
        </w:rPr>
        <w:t>Data Protection and Patient Confidentiality</w:t>
      </w:r>
    </w:p>
    <w:bookmarkEnd w:id="3"/>
    <w:p w:rsidR="002C07D6" w:rsidRPr="002C07D6" w:rsidRDefault="002C07D6" w:rsidP="002C07D6">
      <w:pPr>
        <w:pStyle w:val="Default"/>
        <w:rPr>
          <w:sz w:val="21"/>
          <w:szCs w:val="21"/>
        </w:rPr>
      </w:pPr>
      <w:r w:rsidRPr="002C07D6">
        <w:rPr>
          <w:sz w:val="21"/>
          <w:szCs w:val="21"/>
        </w:rPr>
        <w:t>The EU General Data Protection Regulation (GDPR) is a pan-European data protection law, which superseded the EU’s 1995 Data Protection Directive and all member state law based on it, including the UK’s DPA 1998 (Data Protection Act 1998), on 25 May 2018.</w:t>
      </w:r>
    </w:p>
    <w:p w:rsidR="002C07D6" w:rsidRPr="002C07D6" w:rsidRDefault="002C07D6" w:rsidP="002C07D6">
      <w:pPr>
        <w:pStyle w:val="Default"/>
        <w:rPr>
          <w:sz w:val="21"/>
          <w:szCs w:val="21"/>
        </w:rPr>
      </w:pPr>
    </w:p>
    <w:p w:rsidR="00FB7CF1" w:rsidRDefault="002C07D6" w:rsidP="00036026">
      <w:pPr>
        <w:pStyle w:val="Default"/>
        <w:rPr>
          <w:sz w:val="21"/>
          <w:szCs w:val="21"/>
        </w:rPr>
      </w:pPr>
      <w:r w:rsidRPr="002C07D6">
        <w:rPr>
          <w:sz w:val="21"/>
          <w:szCs w:val="21"/>
        </w:rPr>
        <w:t>The GDPR extends the data rights of individuals (data subjects), and places a range of new obligations on organisations that process EU residents’ personal data.</w:t>
      </w:r>
    </w:p>
    <w:p w:rsidR="00036026" w:rsidRPr="00036026" w:rsidRDefault="00036026" w:rsidP="00036026">
      <w:pPr>
        <w:pStyle w:val="Default"/>
        <w:rPr>
          <w:sz w:val="21"/>
          <w:szCs w:val="21"/>
        </w:rPr>
      </w:pPr>
    </w:p>
    <w:p w:rsidR="00961C9D" w:rsidRDefault="00961C9D" w:rsidP="007C242F">
      <w:pPr>
        <w:rPr>
          <w:rFonts w:ascii="Arial" w:hAnsi="Arial" w:cs="Arial"/>
          <w:b/>
          <w:sz w:val="24"/>
          <w:szCs w:val="24"/>
        </w:rPr>
      </w:pPr>
    </w:p>
    <w:p w:rsidR="00961C9D" w:rsidRDefault="00961C9D" w:rsidP="007C242F">
      <w:pPr>
        <w:rPr>
          <w:rFonts w:ascii="Arial" w:hAnsi="Arial" w:cs="Arial"/>
          <w:b/>
          <w:sz w:val="24"/>
          <w:szCs w:val="24"/>
        </w:rPr>
      </w:pPr>
    </w:p>
    <w:p w:rsidR="007C242F" w:rsidRPr="007C242F" w:rsidRDefault="007C242F" w:rsidP="007C242F">
      <w:pPr>
        <w:rPr>
          <w:rFonts w:ascii="Arial" w:hAnsi="Arial" w:cs="Arial"/>
          <w:b/>
          <w:sz w:val="24"/>
          <w:szCs w:val="24"/>
        </w:rPr>
      </w:pPr>
      <w:bookmarkStart w:id="4" w:name="Complaints"/>
      <w:r w:rsidRPr="007C242F">
        <w:rPr>
          <w:rFonts w:ascii="Arial" w:hAnsi="Arial" w:cs="Arial"/>
          <w:b/>
          <w:sz w:val="24"/>
          <w:szCs w:val="24"/>
        </w:rPr>
        <w:t>Complaints</w:t>
      </w:r>
    </w:p>
    <w:bookmarkEnd w:id="4"/>
    <w:p w:rsidR="007C242F" w:rsidRPr="007C242F" w:rsidRDefault="007C242F" w:rsidP="007C242F">
      <w:pPr>
        <w:pStyle w:val="NoSpacing"/>
        <w:rPr>
          <w:rFonts w:ascii="Arial" w:hAnsi="Arial" w:cs="Arial"/>
          <w:sz w:val="21"/>
          <w:szCs w:val="21"/>
        </w:rPr>
      </w:pPr>
      <w:r w:rsidRPr="007C242F">
        <w:rPr>
          <w:rFonts w:ascii="Arial" w:hAnsi="Arial" w:cs="Arial"/>
          <w:sz w:val="21"/>
          <w:szCs w:val="21"/>
        </w:rPr>
        <w:t>To make a complaint contact the Patient and Liaison Service (PALS) as follows:</w:t>
      </w:r>
    </w:p>
    <w:p w:rsidR="007C242F" w:rsidRPr="007C242F" w:rsidRDefault="007C242F" w:rsidP="007C242F">
      <w:pPr>
        <w:pStyle w:val="NoSpacing"/>
        <w:rPr>
          <w:rFonts w:ascii="Arial" w:hAnsi="Arial" w:cs="Arial"/>
          <w:sz w:val="21"/>
          <w:szCs w:val="21"/>
        </w:rPr>
      </w:pPr>
      <w:r w:rsidRPr="007C242F">
        <w:rPr>
          <w:rFonts w:ascii="Arial" w:hAnsi="Arial" w:cs="Arial"/>
          <w:sz w:val="21"/>
          <w:szCs w:val="21"/>
        </w:rPr>
        <w:t xml:space="preserve"> </w:t>
      </w:r>
    </w:p>
    <w:p w:rsidR="007C242F" w:rsidRPr="007C242F" w:rsidRDefault="007C242F" w:rsidP="007C242F">
      <w:pPr>
        <w:pStyle w:val="NoSpacing"/>
        <w:rPr>
          <w:rFonts w:ascii="Arial" w:hAnsi="Arial" w:cs="Arial"/>
          <w:sz w:val="21"/>
          <w:szCs w:val="21"/>
          <w:lang w:val="en"/>
        </w:rPr>
      </w:pPr>
      <w:r w:rsidRPr="007C242F">
        <w:rPr>
          <w:rFonts w:ascii="Arial" w:hAnsi="Arial" w:cs="Arial"/>
          <w:b/>
          <w:bCs/>
          <w:sz w:val="21"/>
          <w:szCs w:val="21"/>
          <w:lang w:val="en"/>
        </w:rPr>
        <w:t xml:space="preserve">By </w:t>
      </w:r>
      <w:r w:rsidR="00036026">
        <w:rPr>
          <w:rFonts w:ascii="Arial" w:hAnsi="Arial" w:cs="Arial"/>
          <w:b/>
          <w:bCs/>
          <w:sz w:val="21"/>
          <w:szCs w:val="21"/>
          <w:lang w:val="en"/>
        </w:rPr>
        <w:t>P</w:t>
      </w:r>
      <w:r w:rsidRPr="007C242F">
        <w:rPr>
          <w:rFonts w:ascii="Arial" w:hAnsi="Arial" w:cs="Arial"/>
          <w:b/>
          <w:bCs/>
          <w:sz w:val="21"/>
          <w:szCs w:val="21"/>
          <w:lang w:val="en"/>
        </w:rPr>
        <w:t>hone</w:t>
      </w:r>
    </w:p>
    <w:p w:rsidR="007C242F" w:rsidRPr="007C242F" w:rsidRDefault="007C242F" w:rsidP="007C242F">
      <w:pPr>
        <w:pStyle w:val="NoSpacing"/>
        <w:rPr>
          <w:rFonts w:ascii="Arial" w:hAnsi="Arial" w:cs="Arial"/>
          <w:sz w:val="21"/>
          <w:szCs w:val="21"/>
          <w:lang w:val="en"/>
        </w:rPr>
      </w:pPr>
      <w:r w:rsidRPr="007C242F">
        <w:rPr>
          <w:rFonts w:ascii="Arial" w:hAnsi="Arial" w:cs="Arial"/>
          <w:sz w:val="21"/>
          <w:szCs w:val="21"/>
          <w:lang w:val="en"/>
        </w:rPr>
        <w:t xml:space="preserve">PALS can be contacted by telephone from 9am to 4pm, Monday to Friday </w:t>
      </w:r>
    </w:p>
    <w:p w:rsidR="007C242F" w:rsidRPr="007C242F" w:rsidRDefault="007C242F" w:rsidP="007C242F">
      <w:pPr>
        <w:pStyle w:val="NoSpacing"/>
        <w:rPr>
          <w:rFonts w:ascii="Arial" w:hAnsi="Arial" w:cs="Arial"/>
          <w:sz w:val="21"/>
          <w:szCs w:val="21"/>
          <w:lang w:val="en"/>
        </w:rPr>
      </w:pPr>
      <w:r w:rsidRPr="007C242F">
        <w:rPr>
          <w:rFonts w:ascii="Arial" w:hAnsi="Arial" w:cs="Arial"/>
          <w:sz w:val="21"/>
          <w:szCs w:val="21"/>
          <w:lang w:val="en"/>
        </w:rPr>
        <w:t>(</w:t>
      </w:r>
      <w:r w:rsidR="003C6CA7" w:rsidRPr="007C242F">
        <w:rPr>
          <w:rFonts w:ascii="Arial" w:hAnsi="Arial" w:cs="Arial"/>
          <w:sz w:val="21"/>
          <w:szCs w:val="21"/>
          <w:lang w:val="en"/>
        </w:rPr>
        <w:t>Confidential</w:t>
      </w:r>
      <w:r w:rsidRPr="007C242F">
        <w:rPr>
          <w:rFonts w:ascii="Arial" w:hAnsi="Arial" w:cs="Arial"/>
          <w:sz w:val="21"/>
          <w:szCs w:val="21"/>
          <w:lang w:val="en"/>
        </w:rPr>
        <w:t xml:space="preserve"> answerphone out of hours)</w:t>
      </w:r>
    </w:p>
    <w:p w:rsidR="007C242F" w:rsidRPr="007C242F" w:rsidRDefault="007C242F" w:rsidP="007C242F">
      <w:pPr>
        <w:pStyle w:val="NoSpacing"/>
        <w:rPr>
          <w:rFonts w:ascii="Arial" w:hAnsi="Arial" w:cs="Arial"/>
          <w:sz w:val="21"/>
          <w:szCs w:val="21"/>
          <w:lang w:val="en"/>
        </w:rPr>
      </w:pPr>
      <w:r w:rsidRPr="007C242F">
        <w:rPr>
          <w:rFonts w:ascii="Arial" w:hAnsi="Arial" w:cs="Arial"/>
          <w:sz w:val="21"/>
          <w:szCs w:val="21"/>
          <w:lang w:val="en"/>
        </w:rPr>
        <w:t xml:space="preserve">Free phone 0800 783 7328 </w:t>
      </w:r>
      <w:r w:rsidRPr="007C242F">
        <w:rPr>
          <w:rFonts w:ascii="Arial" w:hAnsi="Arial" w:cs="Arial"/>
          <w:sz w:val="21"/>
          <w:szCs w:val="21"/>
          <w:lang w:val="en"/>
        </w:rPr>
        <w:br/>
        <w:t xml:space="preserve">Direct line 01206 742683 or 746448 </w:t>
      </w:r>
      <w:r w:rsidRPr="007C242F">
        <w:rPr>
          <w:rFonts w:ascii="Arial" w:hAnsi="Arial" w:cs="Arial"/>
          <w:sz w:val="21"/>
          <w:szCs w:val="21"/>
          <w:lang w:val="en"/>
        </w:rPr>
        <w:br/>
      </w:r>
    </w:p>
    <w:p w:rsidR="007C242F" w:rsidRPr="007C242F" w:rsidRDefault="007C242F" w:rsidP="007C242F">
      <w:pPr>
        <w:pStyle w:val="NoSpacing"/>
        <w:rPr>
          <w:rFonts w:ascii="Arial" w:hAnsi="Arial" w:cs="Arial"/>
          <w:sz w:val="21"/>
          <w:szCs w:val="21"/>
          <w:lang w:val="en"/>
        </w:rPr>
      </w:pPr>
      <w:r w:rsidRPr="007C242F">
        <w:rPr>
          <w:rFonts w:ascii="Arial" w:hAnsi="Arial" w:cs="Arial"/>
          <w:sz w:val="21"/>
          <w:szCs w:val="21"/>
          <w:lang w:val="en"/>
        </w:rPr>
        <w:t>If your call is urgent and you require assistance outside these hours please dial 01206 747474 and ask to speak to the Duty Matron.</w:t>
      </w:r>
    </w:p>
    <w:p w:rsidR="007C242F" w:rsidRPr="007C242F" w:rsidRDefault="007C242F" w:rsidP="007C242F">
      <w:pPr>
        <w:pStyle w:val="NoSpacing"/>
        <w:rPr>
          <w:rFonts w:ascii="Arial" w:hAnsi="Arial" w:cs="Arial"/>
          <w:sz w:val="21"/>
          <w:szCs w:val="21"/>
          <w:lang w:val="en"/>
        </w:rPr>
      </w:pPr>
      <w:r w:rsidRPr="007C242F">
        <w:rPr>
          <w:rFonts w:ascii="Arial" w:hAnsi="Arial" w:cs="Arial"/>
          <w:b/>
          <w:bCs/>
          <w:sz w:val="21"/>
          <w:szCs w:val="21"/>
          <w:lang w:val="en"/>
        </w:rPr>
        <w:t xml:space="preserve">In </w:t>
      </w:r>
      <w:r w:rsidR="00036026">
        <w:rPr>
          <w:rFonts w:ascii="Arial" w:hAnsi="Arial" w:cs="Arial"/>
          <w:b/>
          <w:bCs/>
          <w:sz w:val="21"/>
          <w:szCs w:val="21"/>
          <w:lang w:val="en"/>
        </w:rPr>
        <w:t>W</w:t>
      </w:r>
      <w:r w:rsidRPr="007C242F">
        <w:rPr>
          <w:rFonts w:ascii="Arial" w:hAnsi="Arial" w:cs="Arial"/>
          <w:b/>
          <w:bCs/>
          <w:sz w:val="21"/>
          <w:szCs w:val="21"/>
          <w:lang w:val="en"/>
        </w:rPr>
        <w:t>riting</w:t>
      </w:r>
    </w:p>
    <w:p w:rsidR="00333D14" w:rsidRDefault="007C242F" w:rsidP="007C242F">
      <w:pPr>
        <w:pStyle w:val="NoSpacing"/>
        <w:rPr>
          <w:rFonts w:ascii="Arial" w:hAnsi="Arial" w:cs="Arial"/>
          <w:sz w:val="21"/>
          <w:szCs w:val="21"/>
          <w:lang w:val="en"/>
        </w:rPr>
      </w:pPr>
      <w:r w:rsidRPr="007C242F">
        <w:rPr>
          <w:rFonts w:ascii="Arial" w:hAnsi="Arial" w:cs="Arial"/>
          <w:sz w:val="21"/>
          <w:szCs w:val="21"/>
          <w:lang w:val="en"/>
        </w:rPr>
        <w:t xml:space="preserve">Patient Advice and Liaison Service </w:t>
      </w:r>
    </w:p>
    <w:p w:rsidR="007C242F" w:rsidRPr="007C242F" w:rsidRDefault="00333D14" w:rsidP="007C242F">
      <w:pPr>
        <w:pStyle w:val="NoSpacing"/>
        <w:rPr>
          <w:rFonts w:ascii="Arial" w:hAnsi="Arial" w:cs="Arial"/>
          <w:sz w:val="21"/>
          <w:szCs w:val="21"/>
          <w:lang w:val="en"/>
        </w:rPr>
      </w:pPr>
      <w:r>
        <w:rPr>
          <w:rFonts w:ascii="Arial" w:hAnsi="Arial" w:cs="Arial"/>
          <w:sz w:val="21"/>
          <w:szCs w:val="21"/>
          <w:lang w:val="en"/>
        </w:rPr>
        <w:t>East Suffolk North Essex NHS Foundation Trust</w:t>
      </w:r>
      <w:r w:rsidR="007C242F" w:rsidRPr="007C242F">
        <w:rPr>
          <w:rFonts w:ascii="Arial" w:hAnsi="Arial" w:cs="Arial"/>
          <w:sz w:val="21"/>
          <w:szCs w:val="21"/>
          <w:lang w:val="en"/>
        </w:rPr>
        <w:br/>
        <w:t>Colchester General Hospi</w:t>
      </w:r>
      <w:r w:rsidR="00477FEA">
        <w:rPr>
          <w:rFonts w:ascii="Arial" w:hAnsi="Arial" w:cs="Arial"/>
          <w:sz w:val="21"/>
          <w:szCs w:val="21"/>
          <w:lang w:val="en"/>
        </w:rPr>
        <w:t xml:space="preserve">tal </w:t>
      </w:r>
      <w:r w:rsidR="00477FEA">
        <w:rPr>
          <w:rFonts w:ascii="Arial" w:hAnsi="Arial" w:cs="Arial"/>
          <w:sz w:val="21"/>
          <w:szCs w:val="21"/>
          <w:lang w:val="en"/>
        </w:rPr>
        <w:br/>
        <w:t xml:space="preserve">Turner Road </w:t>
      </w:r>
      <w:r w:rsidR="00477FEA">
        <w:rPr>
          <w:rFonts w:ascii="Arial" w:hAnsi="Arial" w:cs="Arial"/>
          <w:sz w:val="21"/>
          <w:szCs w:val="21"/>
          <w:lang w:val="en"/>
        </w:rPr>
        <w:br/>
        <w:t xml:space="preserve">Colchester, </w:t>
      </w:r>
      <w:r w:rsidR="007C242F" w:rsidRPr="007C242F">
        <w:rPr>
          <w:rFonts w:ascii="Arial" w:hAnsi="Arial" w:cs="Arial"/>
          <w:sz w:val="21"/>
          <w:szCs w:val="21"/>
          <w:lang w:val="en"/>
        </w:rPr>
        <w:t xml:space="preserve">Essex </w:t>
      </w:r>
      <w:r w:rsidR="007C242F" w:rsidRPr="007C242F">
        <w:rPr>
          <w:rFonts w:ascii="Arial" w:hAnsi="Arial" w:cs="Arial"/>
          <w:sz w:val="21"/>
          <w:szCs w:val="21"/>
          <w:lang w:val="en"/>
        </w:rPr>
        <w:br/>
        <w:t>CO4 5JL</w:t>
      </w:r>
    </w:p>
    <w:p w:rsidR="007C242F" w:rsidRPr="007C242F" w:rsidRDefault="007C242F" w:rsidP="007C242F">
      <w:pPr>
        <w:pStyle w:val="NoSpacing"/>
        <w:rPr>
          <w:rFonts w:ascii="Arial" w:hAnsi="Arial" w:cs="Arial"/>
          <w:sz w:val="21"/>
          <w:szCs w:val="21"/>
          <w:lang w:val="en"/>
        </w:rPr>
      </w:pPr>
    </w:p>
    <w:p w:rsidR="007C242F" w:rsidRPr="007C242F" w:rsidRDefault="007C242F" w:rsidP="007C242F">
      <w:pPr>
        <w:pStyle w:val="NoSpacing"/>
        <w:rPr>
          <w:rFonts w:ascii="Arial" w:hAnsi="Arial" w:cs="Arial"/>
          <w:sz w:val="21"/>
          <w:szCs w:val="21"/>
          <w:lang w:val="en"/>
        </w:rPr>
      </w:pPr>
      <w:r w:rsidRPr="007C242F">
        <w:rPr>
          <w:rFonts w:ascii="Arial" w:hAnsi="Arial" w:cs="Arial"/>
          <w:b/>
          <w:bCs/>
          <w:sz w:val="21"/>
          <w:szCs w:val="21"/>
          <w:lang w:val="en"/>
        </w:rPr>
        <w:t>By email</w:t>
      </w:r>
    </w:p>
    <w:p w:rsidR="00CE5E39" w:rsidRDefault="00AB4554" w:rsidP="00036026">
      <w:pPr>
        <w:pStyle w:val="NoSpacing"/>
        <w:rPr>
          <w:rStyle w:val="Hyperlink"/>
          <w:rFonts w:ascii="Arial" w:hAnsi="Arial" w:cs="Arial"/>
          <w:sz w:val="21"/>
          <w:szCs w:val="21"/>
          <w:lang w:val="en"/>
        </w:rPr>
      </w:pPr>
      <w:hyperlink r:id="rId17" w:history="1">
        <w:r w:rsidR="00333D14" w:rsidRPr="0086091E">
          <w:rPr>
            <w:rStyle w:val="Hyperlink"/>
            <w:rFonts w:ascii="Arial" w:hAnsi="Arial" w:cs="Arial"/>
            <w:sz w:val="21"/>
            <w:szCs w:val="21"/>
            <w:lang w:val="en"/>
          </w:rPr>
          <w:t>PALS@esneft.nhs.uk</w:t>
        </w:r>
      </w:hyperlink>
    </w:p>
    <w:p w:rsidR="00036026" w:rsidRPr="00036026" w:rsidRDefault="00036026" w:rsidP="00036026">
      <w:pPr>
        <w:pStyle w:val="NoSpacing"/>
        <w:rPr>
          <w:rFonts w:ascii="Arial" w:hAnsi="Arial" w:cs="Arial"/>
          <w:sz w:val="21"/>
          <w:szCs w:val="21"/>
          <w:lang w:val="en"/>
        </w:rPr>
      </w:pPr>
    </w:p>
    <w:p w:rsidR="00CE5E39" w:rsidRPr="007C242F" w:rsidRDefault="00CE5E39" w:rsidP="00036026">
      <w:pPr>
        <w:rPr>
          <w:rFonts w:ascii="Verdana" w:eastAsia="Times New Roman" w:hAnsi="Verdana" w:cs="Times New Roman"/>
          <w:color w:val="000080"/>
          <w:sz w:val="24"/>
          <w:szCs w:val="24"/>
          <w:lang w:eastAsia="en-GB"/>
        </w:rPr>
      </w:pPr>
      <w:bookmarkStart w:id="5" w:name="LocationBioDeptAllSamplesReffered"/>
      <w:r w:rsidRPr="007C242F">
        <w:rPr>
          <w:rFonts w:ascii="Arial" w:eastAsia="Times New Roman" w:hAnsi="Arial" w:cs="Arial"/>
          <w:b/>
          <w:bCs/>
          <w:sz w:val="24"/>
          <w:szCs w:val="24"/>
          <w:lang w:eastAsia="en-GB"/>
        </w:rPr>
        <w:t xml:space="preserve">Location of the Biochemistry Department to </w:t>
      </w:r>
      <w:r w:rsidR="00B51704">
        <w:rPr>
          <w:rFonts w:ascii="Arial" w:eastAsia="Times New Roman" w:hAnsi="Arial" w:cs="Arial"/>
          <w:b/>
          <w:bCs/>
          <w:sz w:val="24"/>
          <w:szCs w:val="24"/>
          <w:lang w:eastAsia="en-GB"/>
        </w:rPr>
        <w:t>w</w:t>
      </w:r>
      <w:r w:rsidRPr="007C242F">
        <w:rPr>
          <w:rFonts w:ascii="Arial" w:eastAsia="Times New Roman" w:hAnsi="Arial" w:cs="Arial"/>
          <w:b/>
          <w:bCs/>
          <w:sz w:val="24"/>
          <w:szCs w:val="24"/>
          <w:lang w:eastAsia="en-GB"/>
        </w:rPr>
        <w:t xml:space="preserve">hich all </w:t>
      </w:r>
      <w:r w:rsidR="00036026">
        <w:rPr>
          <w:rFonts w:ascii="Arial" w:eastAsia="Times New Roman" w:hAnsi="Arial" w:cs="Arial"/>
          <w:b/>
          <w:bCs/>
          <w:sz w:val="24"/>
          <w:szCs w:val="24"/>
          <w:lang w:eastAsia="en-GB"/>
        </w:rPr>
        <w:t>S</w:t>
      </w:r>
      <w:r w:rsidRPr="007C242F">
        <w:rPr>
          <w:rFonts w:ascii="Arial" w:eastAsia="Times New Roman" w:hAnsi="Arial" w:cs="Arial"/>
          <w:b/>
          <w:bCs/>
          <w:sz w:val="24"/>
          <w:szCs w:val="24"/>
          <w:lang w:eastAsia="en-GB"/>
        </w:rPr>
        <w:t xml:space="preserve">amples and </w:t>
      </w:r>
      <w:r w:rsidR="00036026">
        <w:rPr>
          <w:rFonts w:ascii="Arial" w:eastAsia="Times New Roman" w:hAnsi="Arial" w:cs="Arial"/>
          <w:b/>
          <w:bCs/>
          <w:sz w:val="24"/>
          <w:szCs w:val="24"/>
          <w:lang w:eastAsia="en-GB"/>
        </w:rPr>
        <w:t>E</w:t>
      </w:r>
      <w:r w:rsidRPr="007C242F">
        <w:rPr>
          <w:rFonts w:ascii="Arial" w:eastAsia="Times New Roman" w:hAnsi="Arial" w:cs="Arial"/>
          <w:b/>
          <w:bCs/>
          <w:sz w:val="24"/>
          <w:szCs w:val="24"/>
          <w:lang w:eastAsia="en-GB"/>
        </w:rPr>
        <w:t xml:space="preserve">nquiries are </w:t>
      </w:r>
      <w:r w:rsidR="00B51704">
        <w:rPr>
          <w:rFonts w:ascii="Arial" w:eastAsia="Times New Roman" w:hAnsi="Arial" w:cs="Arial"/>
          <w:b/>
          <w:bCs/>
          <w:sz w:val="24"/>
          <w:szCs w:val="24"/>
          <w:lang w:eastAsia="en-GB"/>
        </w:rPr>
        <w:t>referred</w:t>
      </w:r>
    </w:p>
    <w:bookmarkEnd w:id="5"/>
    <w:p w:rsidR="00333D14" w:rsidRDefault="00CE5E39" w:rsidP="00333D14">
      <w:pPr>
        <w:spacing w:before="100" w:beforeAutospacing="1" w:after="100" w:afterAutospacing="1" w:line="240" w:lineRule="auto"/>
        <w:ind w:left="8" w:right="150"/>
        <w:rPr>
          <w:rFonts w:ascii="Arial" w:eastAsia="Times New Roman" w:hAnsi="Arial" w:cs="Arial"/>
          <w:color w:val="000000"/>
          <w:sz w:val="21"/>
          <w:szCs w:val="21"/>
          <w:lang w:eastAsia="en-GB"/>
        </w:rPr>
      </w:pPr>
      <w:r w:rsidRPr="00CE5E39">
        <w:rPr>
          <w:rFonts w:ascii="Arial" w:eastAsia="Times New Roman" w:hAnsi="Arial" w:cs="Arial"/>
          <w:color w:val="000000"/>
          <w:sz w:val="21"/>
          <w:szCs w:val="21"/>
          <w:lang w:eastAsia="en-GB"/>
        </w:rPr>
        <w:t>Biochemistry Department</w:t>
      </w:r>
      <w:r w:rsidR="00F44F55" w:rsidRPr="00CE5E39">
        <w:rPr>
          <w:rFonts w:ascii="Arial" w:eastAsia="Times New Roman" w:hAnsi="Arial" w:cs="Arial"/>
          <w:color w:val="000000"/>
          <w:sz w:val="21"/>
          <w:szCs w:val="21"/>
          <w:lang w:eastAsia="en-GB"/>
        </w:rPr>
        <w:t xml:space="preserve">, </w:t>
      </w:r>
      <w:r w:rsidRPr="00CE5E39">
        <w:rPr>
          <w:rFonts w:ascii="Arial" w:eastAsia="Times New Roman" w:hAnsi="Arial" w:cs="Arial"/>
          <w:color w:val="000000"/>
          <w:sz w:val="21"/>
          <w:szCs w:val="21"/>
          <w:lang w:eastAsia="en-GB"/>
        </w:rPr>
        <w:br/>
        <w:t>Pathology Directorate</w:t>
      </w:r>
      <w:r w:rsidR="00F44F55" w:rsidRPr="00CE5E39">
        <w:rPr>
          <w:rFonts w:ascii="Arial" w:eastAsia="Times New Roman" w:hAnsi="Arial" w:cs="Arial"/>
          <w:color w:val="000000"/>
          <w:sz w:val="21"/>
          <w:szCs w:val="21"/>
          <w:lang w:eastAsia="en-GB"/>
        </w:rPr>
        <w:t xml:space="preserve">, </w:t>
      </w:r>
      <w:r w:rsidRPr="00CE5E39">
        <w:rPr>
          <w:rFonts w:ascii="Arial" w:eastAsia="Times New Roman" w:hAnsi="Arial" w:cs="Arial"/>
          <w:color w:val="000000"/>
          <w:sz w:val="21"/>
          <w:szCs w:val="21"/>
          <w:lang w:eastAsia="en-GB"/>
        </w:rPr>
        <w:br/>
      </w:r>
      <w:r w:rsidR="00333D14">
        <w:rPr>
          <w:rFonts w:ascii="Arial" w:eastAsia="Times New Roman" w:hAnsi="Arial" w:cs="Arial"/>
          <w:color w:val="000000"/>
          <w:sz w:val="21"/>
          <w:szCs w:val="21"/>
          <w:lang w:eastAsia="en-GB"/>
        </w:rPr>
        <w:t>East Suffolk North Essex NHS Foundation Trust</w:t>
      </w:r>
    </w:p>
    <w:p w:rsidR="00CE5E39" w:rsidRPr="00CE5E39" w:rsidRDefault="00CE5E39" w:rsidP="00333D14">
      <w:pPr>
        <w:spacing w:before="100" w:beforeAutospacing="1" w:after="100" w:afterAutospacing="1" w:line="240" w:lineRule="auto"/>
        <w:ind w:left="8" w:right="150"/>
        <w:rPr>
          <w:rFonts w:ascii="Arial" w:eastAsia="Times New Roman" w:hAnsi="Arial" w:cs="Arial"/>
          <w:color w:val="000000"/>
          <w:sz w:val="21"/>
          <w:szCs w:val="21"/>
          <w:lang w:eastAsia="en-GB"/>
        </w:rPr>
      </w:pPr>
      <w:r w:rsidRPr="00CE5E39">
        <w:rPr>
          <w:rFonts w:ascii="Arial" w:eastAsia="Times New Roman" w:hAnsi="Arial" w:cs="Arial"/>
          <w:color w:val="000000"/>
          <w:sz w:val="21"/>
          <w:szCs w:val="21"/>
          <w:lang w:eastAsia="en-GB"/>
        </w:rPr>
        <w:t>Ipswich Hospital</w:t>
      </w:r>
      <w:r w:rsidR="00F44F55" w:rsidRPr="00CE5E39">
        <w:rPr>
          <w:rFonts w:ascii="Arial" w:eastAsia="Times New Roman" w:hAnsi="Arial" w:cs="Arial"/>
          <w:color w:val="000000"/>
          <w:sz w:val="21"/>
          <w:szCs w:val="21"/>
          <w:lang w:eastAsia="en-GB"/>
        </w:rPr>
        <w:t xml:space="preserve">, </w:t>
      </w:r>
      <w:r w:rsidRPr="00CE5E39">
        <w:rPr>
          <w:rFonts w:ascii="Arial" w:eastAsia="Times New Roman" w:hAnsi="Arial" w:cs="Arial"/>
          <w:color w:val="000000"/>
          <w:sz w:val="21"/>
          <w:szCs w:val="21"/>
          <w:lang w:eastAsia="en-GB"/>
        </w:rPr>
        <w:br/>
        <w:t>Heath Road</w:t>
      </w:r>
      <w:r w:rsidR="00F44F55" w:rsidRPr="00CE5E39">
        <w:rPr>
          <w:rFonts w:ascii="Arial" w:eastAsia="Times New Roman" w:hAnsi="Arial" w:cs="Arial"/>
          <w:color w:val="000000"/>
          <w:sz w:val="21"/>
          <w:szCs w:val="21"/>
          <w:lang w:eastAsia="en-GB"/>
        </w:rPr>
        <w:t xml:space="preserve">, </w:t>
      </w:r>
      <w:r w:rsidRPr="00CE5E39">
        <w:rPr>
          <w:rFonts w:ascii="Arial" w:eastAsia="Times New Roman" w:hAnsi="Arial" w:cs="Arial"/>
          <w:color w:val="000000"/>
          <w:sz w:val="21"/>
          <w:szCs w:val="21"/>
          <w:lang w:eastAsia="en-GB"/>
        </w:rPr>
        <w:br/>
        <w:t>Ipswich</w:t>
      </w:r>
      <w:r w:rsidR="00F44F55" w:rsidRPr="00CE5E39">
        <w:rPr>
          <w:rFonts w:ascii="Arial" w:eastAsia="Times New Roman" w:hAnsi="Arial" w:cs="Arial"/>
          <w:color w:val="000000"/>
          <w:sz w:val="21"/>
          <w:szCs w:val="21"/>
          <w:lang w:eastAsia="en-GB"/>
        </w:rPr>
        <w:t xml:space="preserve">, </w:t>
      </w:r>
      <w:r w:rsidRPr="00CE5E39">
        <w:rPr>
          <w:rFonts w:ascii="Arial" w:eastAsia="Times New Roman" w:hAnsi="Arial" w:cs="Arial"/>
          <w:color w:val="000000"/>
          <w:sz w:val="21"/>
          <w:szCs w:val="21"/>
          <w:lang w:eastAsia="en-GB"/>
        </w:rPr>
        <w:br/>
        <w:t>IP5 4PD</w:t>
      </w:r>
      <w:r w:rsidR="00F44F55" w:rsidRPr="00CE5E39">
        <w:rPr>
          <w:rFonts w:ascii="Arial" w:eastAsia="Times New Roman" w:hAnsi="Arial" w:cs="Arial"/>
          <w:color w:val="000000"/>
          <w:sz w:val="21"/>
          <w:szCs w:val="21"/>
          <w:lang w:eastAsia="en-GB"/>
        </w:rPr>
        <w:t xml:space="preserve">. </w:t>
      </w:r>
      <w:r w:rsidRPr="00CE5E39">
        <w:rPr>
          <w:rFonts w:ascii="Arial" w:eastAsia="Times New Roman" w:hAnsi="Arial" w:cs="Arial"/>
          <w:color w:val="000000"/>
          <w:sz w:val="21"/>
          <w:szCs w:val="21"/>
          <w:lang w:eastAsia="en-GB"/>
        </w:rPr>
        <w:br/>
        <w:t>Telepho</w:t>
      </w:r>
      <w:r w:rsidR="002C3A2F">
        <w:rPr>
          <w:rFonts w:ascii="Arial" w:eastAsia="Times New Roman" w:hAnsi="Arial" w:cs="Arial"/>
          <w:color w:val="000000"/>
          <w:sz w:val="21"/>
          <w:szCs w:val="21"/>
          <w:lang w:eastAsia="en-GB"/>
        </w:rPr>
        <w:t>ne: 01473 703703/5 or internal</w:t>
      </w:r>
      <w:r w:rsidRPr="00CE5E39">
        <w:rPr>
          <w:rFonts w:ascii="Arial" w:eastAsia="Times New Roman" w:hAnsi="Arial" w:cs="Arial"/>
          <w:color w:val="000000"/>
          <w:sz w:val="21"/>
          <w:szCs w:val="21"/>
          <w:lang w:eastAsia="en-GB"/>
        </w:rPr>
        <w:t xml:space="preserve"> extension 5703 or 5705 </w:t>
      </w:r>
      <w:r w:rsidRPr="00CE5E39">
        <w:rPr>
          <w:rFonts w:ascii="Arial" w:eastAsia="Times New Roman" w:hAnsi="Arial" w:cs="Arial"/>
          <w:color w:val="000000"/>
          <w:sz w:val="21"/>
          <w:szCs w:val="21"/>
          <w:lang w:eastAsia="en-GB"/>
        </w:rPr>
        <w:br/>
        <w:t xml:space="preserve">Fax: 01473 703259 </w:t>
      </w:r>
    </w:p>
    <w:p w:rsidR="00CE5E39" w:rsidRPr="00CE5E39" w:rsidRDefault="00CE5E39" w:rsidP="00036026">
      <w:pPr>
        <w:spacing w:before="100" w:beforeAutospacing="1" w:after="100" w:afterAutospacing="1" w:line="240" w:lineRule="auto"/>
        <w:ind w:left="8" w:right="150"/>
        <w:rPr>
          <w:rFonts w:ascii="Arial" w:eastAsia="Times New Roman" w:hAnsi="Arial" w:cs="Arial"/>
          <w:color w:val="000000"/>
          <w:sz w:val="21"/>
          <w:szCs w:val="21"/>
          <w:lang w:eastAsia="en-GB"/>
        </w:rPr>
      </w:pPr>
      <w:r w:rsidRPr="00CE5E39">
        <w:rPr>
          <w:rFonts w:ascii="Arial" w:eastAsia="Times New Roman" w:hAnsi="Arial" w:cs="Arial"/>
          <w:color w:val="000000"/>
          <w:sz w:val="21"/>
          <w:szCs w:val="21"/>
          <w:lang w:eastAsia="en-GB"/>
        </w:rPr>
        <w:t>The Laboratory is situated at the back of the Hospital, off the main street. From the Main outpatient entrance at the front of the Hospital, follow the signs to Pathology reception and ask the reception staff for the Biochemistry Department.</w:t>
      </w:r>
    </w:p>
    <w:p w:rsidR="007C242F" w:rsidRPr="00036026" w:rsidRDefault="00CE5E39" w:rsidP="00036026">
      <w:pPr>
        <w:spacing w:before="100" w:beforeAutospacing="1" w:after="100" w:afterAutospacing="1" w:line="240" w:lineRule="auto"/>
        <w:ind w:left="8" w:right="150"/>
        <w:rPr>
          <w:rFonts w:ascii="Arial" w:eastAsia="Times New Roman" w:hAnsi="Arial" w:cs="Arial"/>
          <w:color w:val="000000"/>
          <w:sz w:val="21"/>
          <w:szCs w:val="21"/>
          <w:lang w:eastAsia="en-GB"/>
        </w:rPr>
      </w:pPr>
      <w:r w:rsidRPr="00CE5E39">
        <w:rPr>
          <w:rFonts w:ascii="Arial" w:eastAsia="Times New Roman" w:hAnsi="Arial" w:cs="Arial"/>
          <w:color w:val="000000"/>
          <w:sz w:val="21"/>
          <w:szCs w:val="21"/>
          <w:lang w:eastAsia="en-GB"/>
        </w:rPr>
        <w:t>Full service for analysis of samples and for consultatio</w:t>
      </w:r>
      <w:r w:rsidR="00E24373">
        <w:rPr>
          <w:rFonts w:ascii="Arial" w:eastAsia="Times New Roman" w:hAnsi="Arial" w:cs="Arial"/>
          <w:color w:val="000000"/>
          <w:sz w:val="21"/>
          <w:szCs w:val="21"/>
          <w:lang w:eastAsia="en-GB"/>
        </w:rPr>
        <w:t>n is available from 09:00 - 17:0</w:t>
      </w:r>
      <w:r w:rsidRPr="00CE5E39">
        <w:rPr>
          <w:rFonts w:ascii="Arial" w:eastAsia="Times New Roman" w:hAnsi="Arial" w:cs="Arial"/>
          <w:color w:val="000000"/>
          <w:sz w:val="21"/>
          <w:szCs w:val="21"/>
          <w:lang w:eastAsia="en-GB"/>
        </w:rPr>
        <w:t>0. A reduced service is availa</w:t>
      </w:r>
      <w:r w:rsidR="008A0A49">
        <w:rPr>
          <w:rFonts w:ascii="Arial" w:eastAsia="Times New Roman" w:hAnsi="Arial" w:cs="Arial"/>
          <w:color w:val="000000"/>
          <w:sz w:val="21"/>
          <w:szCs w:val="21"/>
          <w:lang w:eastAsia="en-GB"/>
        </w:rPr>
        <w:t>ble 17:0</w:t>
      </w:r>
      <w:r w:rsidRPr="00CE5E39">
        <w:rPr>
          <w:rFonts w:ascii="Arial" w:eastAsia="Times New Roman" w:hAnsi="Arial" w:cs="Arial"/>
          <w:color w:val="000000"/>
          <w:sz w:val="21"/>
          <w:szCs w:val="21"/>
          <w:lang w:eastAsia="en-GB"/>
        </w:rPr>
        <w:t xml:space="preserve">0 - 09:00. Details of this service are provided in the </w:t>
      </w:r>
      <w:r w:rsidRPr="00CE5E39">
        <w:rPr>
          <w:rFonts w:ascii="Arial" w:eastAsia="Times New Roman" w:hAnsi="Arial" w:cs="Arial"/>
          <w:color w:val="0000FF"/>
          <w:sz w:val="21"/>
          <w:szCs w:val="21"/>
          <w:lang w:eastAsia="en-GB"/>
        </w:rPr>
        <w:t>"</w:t>
      </w:r>
      <w:r w:rsidR="00E24373" w:rsidRPr="002F05A5">
        <w:rPr>
          <w:rFonts w:ascii="Arial" w:eastAsia="Times New Roman" w:hAnsi="Arial" w:cs="Arial"/>
          <w:sz w:val="21"/>
          <w:szCs w:val="21"/>
          <w:lang w:eastAsia="en-GB"/>
        </w:rPr>
        <w:t>Out of Hours</w:t>
      </w:r>
      <w:r w:rsidRPr="00CE5E39">
        <w:rPr>
          <w:rFonts w:ascii="Arial" w:eastAsia="Times New Roman" w:hAnsi="Arial" w:cs="Arial"/>
          <w:color w:val="0000FF"/>
          <w:sz w:val="21"/>
          <w:szCs w:val="21"/>
          <w:lang w:eastAsia="en-GB"/>
        </w:rPr>
        <w:t xml:space="preserve">" </w:t>
      </w:r>
      <w:r w:rsidR="00036026">
        <w:rPr>
          <w:rFonts w:ascii="Arial" w:eastAsia="Times New Roman" w:hAnsi="Arial" w:cs="Arial"/>
          <w:color w:val="000000"/>
          <w:sz w:val="21"/>
          <w:szCs w:val="21"/>
          <w:lang w:eastAsia="en-GB"/>
        </w:rPr>
        <w:t>area of this document.</w:t>
      </w:r>
    </w:p>
    <w:p w:rsidR="00477FEA" w:rsidRDefault="00477FEA" w:rsidP="00047475">
      <w:pPr>
        <w:spacing w:before="100" w:beforeAutospacing="1" w:after="100" w:afterAutospacing="1" w:line="240" w:lineRule="auto"/>
        <w:outlineLvl w:val="3"/>
        <w:rPr>
          <w:rFonts w:ascii="Arial" w:eastAsia="Times New Roman" w:hAnsi="Arial" w:cs="Arial"/>
          <w:b/>
          <w:bCs/>
          <w:sz w:val="24"/>
          <w:szCs w:val="24"/>
          <w:lang w:eastAsia="en-GB"/>
        </w:rPr>
      </w:pPr>
    </w:p>
    <w:p w:rsidR="00477FEA" w:rsidRDefault="00477FEA" w:rsidP="00047475">
      <w:pPr>
        <w:spacing w:before="100" w:beforeAutospacing="1" w:after="100" w:afterAutospacing="1" w:line="240" w:lineRule="auto"/>
        <w:outlineLvl w:val="3"/>
        <w:rPr>
          <w:rFonts w:ascii="Arial" w:eastAsia="Times New Roman" w:hAnsi="Arial" w:cs="Arial"/>
          <w:b/>
          <w:bCs/>
          <w:sz w:val="24"/>
          <w:szCs w:val="24"/>
          <w:lang w:eastAsia="en-GB"/>
        </w:rPr>
      </w:pPr>
    </w:p>
    <w:p w:rsidR="00477FEA" w:rsidRDefault="00477FEA" w:rsidP="00047475">
      <w:pPr>
        <w:spacing w:before="100" w:beforeAutospacing="1" w:after="100" w:afterAutospacing="1" w:line="240" w:lineRule="auto"/>
        <w:outlineLvl w:val="3"/>
        <w:rPr>
          <w:rFonts w:ascii="Arial" w:eastAsia="Times New Roman" w:hAnsi="Arial" w:cs="Arial"/>
          <w:b/>
          <w:bCs/>
          <w:sz w:val="24"/>
          <w:szCs w:val="24"/>
          <w:lang w:eastAsia="en-GB"/>
        </w:rPr>
      </w:pPr>
    </w:p>
    <w:p w:rsidR="00477FEA" w:rsidRDefault="00477FEA" w:rsidP="00047475">
      <w:pPr>
        <w:spacing w:before="100" w:beforeAutospacing="1" w:after="100" w:afterAutospacing="1" w:line="240" w:lineRule="auto"/>
        <w:outlineLvl w:val="3"/>
        <w:rPr>
          <w:rFonts w:ascii="Arial" w:eastAsia="Times New Roman" w:hAnsi="Arial" w:cs="Arial"/>
          <w:b/>
          <w:bCs/>
          <w:sz w:val="24"/>
          <w:szCs w:val="24"/>
          <w:lang w:eastAsia="en-GB"/>
        </w:rPr>
      </w:pPr>
    </w:p>
    <w:p w:rsidR="00477FEA" w:rsidRDefault="00477FEA" w:rsidP="00047475">
      <w:pPr>
        <w:spacing w:before="100" w:beforeAutospacing="1" w:after="100" w:afterAutospacing="1" w:line="240" w:lineRule="auto"/>
        <w:outlineLvl w:val="3"/>
        <w:rPr>
          <w:rFonts w:ascii="Arial" w:eastAsia="Times New Roman" w:hAnsi="Arial" w:cs="Arial"/>
          <w:b/>
          <w:bCs/>
          <w:sz w:val="24"/>
          <w:szCs w:val="24"/>
          <w:lang w:eastAsia="en-GB"/>
        </w:rPr>
      </w:pPr>
    </w:p>
    <w:p w:rsidR="00CE5E39" w:rsidRPr="007C242F" w:rsidRDefault="00CE5E39" w:rsidP="00047475">
      <w:pPr>
        <w:spacing w:before="100" w:beforeAutospacing="1" w:after="100" w:afterAutospacing="1" w:line="240" w:lineRule="auto"/>
        <w:outlineLvl w:val="3"/>
        <w:rPr>
          <w:rFonts w:ascii="Arial" w:eastAsia="Times New Roman" w:hAnsi="Arial" w:cs="Arial"/>
          <w:b/>
          <w:bCs/>
          <w:sz w:val="24"/>
          <w:szCs w:val="24"/>
          <w:lang w:eastAsia="en-GB"/>
        </w:rPr>
      </w:pPr>
      <w:bookmarkStart w:id="6" w:name="EmergencyInvestigations"/>
      <w:r w:rsidRPr="007C242F">
        <w:rPr>
          <w:rFonts w:ascii="Arial" w:eastAsia="Times New Roman" w:hAnsi="Arial" w:cs="Arial"/>
          <w:b/>
          <w:bCs/>
          <w:sz w:val="24"/>
          <w:szCs w:val="24"/>
          <w:lang w:eastAsia="en-GB"/>
        </w:rPr>
        <w:t>Emergency Investigations</w:t>
      </w:r>
    </w:p>
    <w:bookmarkEnd w:id="6"/>
    <w:p w:rsidR="002E629E" w:rsidRDefault="002E629E" w:rsidP="002E629E">
      <w:pPr>
        <w:pStyle w:val="Pa11"/>
        <w:spacing w:after="100"/>
        <w:rPr>
          <w:rFonts w:ascii="Arial" w:hAnsi="Arial" w:cs="Arial"/>
          <w:color w:val="000000"/>
          <w:sz w:val="21"/>
          <w:szCs w:val="21"/>
        </w:rPr>
      </w:pPr>
      <w:r w:rsidRPr="002E629E">
        <w:rPr>
          <w:rFonts w:ascii="Arial" w:hAnsi="Arial" w:cs="Arial"/>
          <w:color w:val="000000"/>
          <w:sz w:val="21"/>
          <w:szCs w:val="21"/>
        </w:rPr>
        <w:t xml:space="preserve">The Laboratory operates a 24-hour service. Full routine and emergency services operate between 09:00 and 17:00. Outside these hours and at weekends an emergency service is provided. </w:t>
      </w:r>
    </w:p>
    <w:p w:rsidR="008A0A49" w:rsidRDefault="008A0A49" w:rsidP="002E629E">
      <w:pPr>
        <w:pStyle w:val="Pa20"/>
        <w:rPr>
          <w:rFonts w:ascii="Arial" w:hAnsi="Arial" w:cs="Arial"/>
          <w:b/>
          <w:bCs/>
          <w:color w:val="000000"/>
          <w:sz w:val="21"/>
          <w:szCs w:val="21"/>
        </w:rPr>
      </w:pPr>
    </w:p>
    <w:p w:rsidR="002E629E" w:rsidRPr="002E629E" w:rsidRDefault="002E629E" w:rsidP="002E629E">
      <w:pPr>
        <w:pStyle w:val="Pa20"/>
        <w:rPr>
          <w:rFonts w:ascii="Arial" w:hAnsi="Arial" w:cs="Arial"/>
          <w:color w:val="000000"/>
          <w:sz w:val="21"/>
          <w:szCs w:val="21"/>
        </w:rPr>
      </w:pPr>
      <w:r w:rsidRPr="002E629E">
        <w:rPr>
          <w:rFonts w:ascii="Arial" w:hAnsi="Arial" w:cs="Arial"/>
          <w:b/>
          <w:bCs/>
          <w:color w:val="000000"/>
          <w:sz w:val="21"/>
          <w:szCs w:val="21"/>
        </w:rPr>
        <w:t xml:space="preserve">Urgent Requests </w:t>
      </w:r>
    </w:p>
    <w:p w:rsidR="002E629E" w:rsidRPr="002E629E" w:rsidRDefault="002E629E" w:rsidP="002E629E">
      <w:pPr>
        <w:pStyle w:val="Pa21"/>
        <w:spacing w:after="40"/>
        <w:rPr>
          <w:rFonts w:ascii="Arial" w:hAnsi="Arial" w:cs="Arial"/>
          <w:color w:val="000000"/>
          <w:sz w:val="21"/>
          <w:szCs w:val="21"/>
        </w:rPr>
      </w:pPr>
      <w:r w:rsidRPr="002E629E">
        <w:rPr>
          <w:rFonts w:ascii="Arial" w:hAnsi="Arial" w:cs="Arial"/>
          <w:color w:val="000000"/>
          <w:sz w:val="21"/>
          <w:szCs w:val="21"/>
        </w:rPr>
        <w:t>Urgent requests requiring immediate an</w:t>
      </w:r>
      <w:r>
        <w:rPr>
          <w:rFonts w:ascii="Arial" w:hAnsi="Arial" w:cs="Arial"/>
          <w:color w:val="000000"/>
          <w:sz w:val="21"/>
          <w:szCs w:val="21"/>
        </w:rPr>
        <w:t xml:space="preserve">alysis, all blood gases </w:t>
      </w:r>
      <w:r w:rsidRPr="002E629E">
        <w:rPr>
          <w:rFonts w:ascii="Arial" w:hAnsi="Arial" w:cs="Arial"/>
          <w:color w:val="000000"/>
          <w:sz w:val="21"/>
          <w:szCs w:val="21"/>
        </w:rPr>
        <w:t>must be notified by telephone to the departme</w:t>
      </w:r>
      <w:r w:rsidR="00BE4BB4">
        <w:rPr>
          <w:rFonts w:ascii="Arial" w:hAnsi="Arial" w:cs="Arial"/>
          <w:color w:val="000000"/>
          <w:sz w:val="21"/>
          <w:szCs w:val="21"/>
        </w:rPr>
        <w:t xml:space="preserve">nt or, after </w:t>
      </w:r>
      <w:r w:rsidR="008A0A49">
        <w:rPr>
          <w:rFonts w:ascii="Arial" w:hAnsi="Arial" w:cs="Arial"/>
          <w:color w:val="000000"/>
          <w:sz w:val="21"/>
          <w:szCs w:val="21"/>
        </w:rPr>
        <w:t>17:00</w:t>
      </w:r>
      <w:r w:rsidRPr="002E629E">
        <w:rPr>
          <w:rFonts w:ascii="Arial" w:hAnsi="Arial" w:cs="Arial"/>
          <w:color w:val="000000"/>
          <w:sz w:val="21"/>
          <w:szCs w:val="21"/>
        </w:rPr>
        <w:t xml:space="preserve"> and</w:t>
      </w:r>
      <w:r>
        <w:rPr>
          <w:rFonts w:ascii="Arial" w:hAnsi="Arial" w:cs="Arial"/>
          <w:color w:val="000000"/>
          <w:sz w:val="21"/>
          <w:szCs w:val="21"/>
        </w:rPr>
        <w:t xml:space="preserve"> weekends to bleep 906.</w:t>
      </w:r>
    </w:p>
    <w:p w:rsidR="00CE5E39" w:rsidRDefault="002E629E" w:rsidP="00047475">
      <w:pPr>
        <w:spacing w:before="100" w:beforeAutospacing="1" w:after="100" w:afterAutospacing="1" w:line="240" w:lineRule="auto"/>
        <w:ind w:right="150"/>
        <w:rPr>
          <w:rFonts w:ascii="Arial" w:hAnsi="Arial" w:cs="Arial"/>
          <w:color w:val="000000"/>
          <w:sz w:val="21"/>
          <w:szCs w:val="21"/>
        </w:rPr>
      </w:pPr>
      <w:r w:rsidRPr="002E629E">
        <w:rPr>
          <w:rFonts w:ascii="Arial" w:hAnsi="Arial" w:cs="Arial"/>
          <w:color w:val="000000"/>
          <w:sz w:val="21"/>
          <w:szCs w:val="21"/>
        </w:rPr>
        <w:t>All Emergency Department (A&amp;E) requests where there is a likelihood of 4 hour breach must be notified by telephone.</w:t>
      </w:r>
      <w:r>
        <w:rPr>
          <w:rFonts w:ascii="Arial" w:hAnsi="Arial" w:cs="Arial"/>
          <w:color w:val="000000"/>
          <w:sz w:val="21"/>
          <w:szCs w:val="21"/>
        </w:rPr>
        <w:t xml:space="preserve"> </w:t>
      </w:r>
    </w:p>
    <w:p w:rsidR="00CE5E39" w:rsidRPr="00CE5E39" w:rsidRDefault="00CE5E39" w:rsidP="00047475">
      <w:pPr>
        <w:spacing w:before="100" w:beforeAutospacing="1" w:after="100" w:afterAutospacing="1" w:line="240" w:lineRule="auto"/>
        <w:outlineLvl w:val="3"/>
        <w:rPr>
          <w:rFonts w:ascii="Arial" w:eastAsia="Times New Roman" w:hAnsi="Arial" w:cs="Arial"/>
          <w:b/>
          <w:bCs/>
          <w:sz w:val="24"/>
          <w:szCs w:val="24"/>
          <w:lang w:eastAsia="en-GB"/>
        </w:rPr>
      </w:pPr>
      <w:bookmarkStart w:id="7" w:name="Outofhours"/>
      <w:r w:rsidRPr="00CE5E39">
        <w:rPr>
          <w:rFonts w:ascii="Arial" w:eastAsia="Times New Roman" w:hAnsi="Arial" w:cs="Arial"/>
          <w:b/>
          <w:bCs/>
          <w:sz w:val="24"/>
          <w:szCs w:val="24"/>
          <w:lang w:eastAsia="en-GB"/>
        </w:rPr>
        <w:t xml:space="preserve">The </w:t>
      </w:r>
      <w:r w:rsidR="00036026">
        <w:rPr>
          <w:rFonts w:ascii="Arial" w:eastAsia="Times New Roman" w:hAnsi="Arial" w:cs="Arial"/>
          <w:b/>
          <w:bCs/>
          <w:sz w:val="24"/>
          <w:szCs w:val="24"/>
          <w:lang w:eastAsia="en-GB"/>
        </w:rPr>
        <w:t>F</w:t>
      </w:r>
      <w:r w:rsidRPr="00CE5E39">
        <w:rPr>
          <w:rFonts w:ascii="Arial" w:eastAsia="Times New Roman" w:hAnsi="Arial" w:cs="Arial"/>
          <w:b/>
          <w:bCs/>
          <w:sz w:val="24"/>
          <w:szCs w:val="24"/>
          <w:lang w:eastAsia="en-GB"/>
        </w:rPr>
        <w:t xml:space="preserve">ollowing </w:t>
      </w:r>
      <w:r w:rsidR="00036026">
        <w:rPr>
          <w:rFonts w:ascii="Arial" w:eastAsia="Times New Roman" w:hAnsi="Arial" w:cs="Arial"/>
          <w:b/>
          <w:bCs/>
          <w:sz w:val="24"/>
          <w:szCs w:val="24"/>
          <w:lang w:eastAsia="en-GB"/>
        </w:rPr>
        <w:t>T</w:t>
      </w:r>
      <w:r w:rsidRPr="00CE5E39">
        <w:rPr>
          <w:rFonts w:ascii="Arial" w:eastAsia="Times New Roman" w:hAnsi="Arial" w:cs="Arial"/>
          <w:b/>
          <w:bCs/>
          <w:sz w:val="24"/>
          <w:szCs w:val="24"/>
          <w:lang w:eastAsia="en-GB"/>
        </w:rPr>
        <w:t xml:space="preserve">ests are </w:t>
      </w:r>
      <w:r w:rsidR="00B51704">
        <w:rPr>
          <w:rFonts w:ascii="Arial" w:eastAsia="Times New Roman" w:hAnsi="Arial" w:cs="Arial"/>
          <w:b/>
          <w:bCs/>
          <w:sz w:val="24"/>
          <w:szCs w:val="24"/>
          <w:lang w:eastAsia="en-GB"/>
        </w:rPr>
        <w:t>guaranteed</w:t>
      </w:r>
      <w:r w:rsidRPr="00CE5E39">
        <w:rPr>
          <w:rFonts w:ascii="Arial" w:eastAsia="Times New Roman" w:hAnsi="Arial" w:cs="Arial"/>
          <w:b/>
          <w:bCs/>
          <w:sz w:val="24"/>
          <w:szCs w:val="24"/>
          <w:lang w:eastAsia="en-GB"/>
        </w:rPr>
        <w:t xml:space="preserve"> </w:t>
      </w:r>
      <w:r w:rsidR="00B51704">
        <w:rPr>
          <w:rFonts w:ascii="Arial" w:eastAsia="Times New Roman" w:hAnsi="Arial" w:cs="Arial"/>
          <w:b/>
          <w:bCs/>
          <w:sz w:val="24"/>
          <w:szCs w:val="24"/>
          <w:lang w:eastAsia="en-GB"/>
        </w:rPr>
        <w:t>out</w:t>
      </w:r>
      <w:r w:rsidRPr="00CE5E39">
        <w:rPr>
          <w:rFonts w:ascii="Arial" w:eastAsia="Times New Roman" w:hAnsi="Arial" w:cs="Arial"/>
          <w:b/>
          <w:bCs/>
          <w:sz w:val="24"/>
          <w:szCs w:val="24"/>
          <w:lang w:eastAsia="en-GB"/>
        </w:rPr>
        <w:t xml:space="preserve"> of </w:t>
      </w:r>
      <w:r w:rsidR="00036026">
        <w:rPr>
          <w:rFonts w:ascii="Arial" w:eastAsia="Times New Roman" w:hAnsi="Arial" w:cs="Arial"/>
          <w:b/>
          <w:bCs/>
          <w:sz w:val="24"/>
          <w:szCs w:val="24"/>
          <w:lang w:eastAsia="en-GB"/>
        </w:rPr>
        <w:t>H</w:t>
      </w:r>
      <w:r w:rsidRPr="00CE5E39">
        <w:rPr>
          <w:rFonts w:ascii="Arial" w:eastAsia="Times New Roman" w:hAnsi="Arial" w:cs="Arial"/>
          <w:b/>
          <w:bCs/>
          <w:sz w:val="24"/>
          <w:szCs w:val="24"/>
          <w:lang w:eastAsia="en-GB"/>
        </w:rPr>
        <w:t>ours</w:t>
      </w:r>
    </w:p>
    <w:bookmarkEnd w:id="7"/>
    <w:p w:rsidR="00CE5E39" w:rsidRPr="00CE5E39" w:rsidRDefault="00CE5E39" w:rsidP="00CE5E39">
      <w:pPr>
        <w:spacing w:before="100" w:beforeAutospacing="1" w:after="100" w:afterAutospacing="1" w:line="240" w:lineRule="auto"/>
        <w:ind w:left="150" w:right="150"/>
        <w:rPr>
          <w:rFonts w:ascii="Arial" w:eastAsia="Times New Roman" w:hAnsi="Arial" w:cs="Arial"/>
          <w:color w:val="000000"/>
          <w:sz w:val="21"/>
          <w:szCs w:val="21"/>
          <w:lang w:eastAsia="en-GB"/>
        </w:rPr>
      </w:pPr>
      <w:r w:rsidRPr="00CE5E39">
        <w:rPr>
          <w:rFonts w:ascii="Arial" w:eastAsia="Times New Roman" w:hAnsi="Arial" w:cs="Arial"/>
          <w:color w:val="000000"/>
          <w:sz w:val="21"/>
          <w:szCs w:val="21"/>
          <w:lang w:eastAsia="en-GB"/>
        </w:rPr>
        <w:t>U/E - sodium, potassium, creatinine, urea</w:t>
      </w:r>
      <w:r w:rsidRPr="00CE5E39">
        <w:rPr>
          <w:rFonts w:ascii="Arial" w:eastAsia="Times New Roman" w:hAnsi="Arial" w:cs="Arial"/>
          <w:color w:val="000000"/>
          <w:sz w:val="21"/>
          <w:szCs w:val="21"/>
          <w:lang w:eastAsia="en-GB"/>
        </w:rPr>
        <w:br/>
        <w:t>Bone - calcium, phosphate, alkaline phosphatase, albumin, total protein</w:t>
      </w:r>
      <w:r w:rsidRPr="00CE5E39">
        <w:rPr>
          <w:rFonts w:ascii="Arial" w:eastAsia="Times New Roman" w:hAnsi="Arial" w:cs="Arial"/>
          <w:color w:val="000000"/>
          <w:sz w:val="21"/>
          <w:szCs w:val="21"/>
          <w:lang w:eastAsia="en-GB"/>
        </w:rPr>
        <w:br/>
        <w:t>LFT - ALT, ALP, bilirubin, albumin, total protein</w:t>
      </w:r>
      <w:r w:rsidRPr="00CE5E39">
        <w:rPr>
          <w:rFonts w:ascii="Arial" w:eastAsia="Times New Roman" w:hAnsi="Arial" w:cs="Arial"/>
          <w:color w:val="000000"/>
          <w:sz w:val="21"/>
          <w:szCs w:val="21"/>
          <w:lang w:eastAsia="en-GB"/>
        </w:rPr>
        <w:br/>
        <w:t>CK</w:t>
      </w:r>
      <w:r w:rsidRPr="00CE5E39">
        <w:rPr>
          <w:rFonts w:ascii="Arial" w:eastAsia="Times New Roman" w:hAnsi="Arial" w:cs="Arial"/>
          <w:color w:val="000000"/>
          <w:sz w:val="21"/>
          <w:szCs w:val="21"/>
          <w:lang w:eastAsia="en-GB"/>
        </w:rPr>
        <w:br/>
        <w:t>Glucose</w:t>
      </w:r>
      <w:r w:rsidRPr="00CE5E39">
        <w:rPr>
          <w:rFonts w:ascii="Arial" w:eastAsia="Times New Roman" w:hAnsi="Arial" w:cs="Arial"/>
          <w:color w:val="000000"/>
          <w:sz w:val="21"/>
          <w:szCs w:val="21"/>
          <w:lang w:eastAsia="en-GB"/>
        </w:rPr>
        <w:br/>
        <w:t xml:space="preserve">Bicarbonate - request specifically, it is not part of </w:t>
      </w:r>
      <w:r w:rsidR="002C3A2F">
        <w:rPr>
          <w:rFonts w:ascii="Arial" w:eastAsia="Times New Roman" w:hAnsi="Arial" w:cs="Arial"/>
          <w:color w:val="000000"/>
          <w:sz w:val="21"/>
          <w:szCs w:val="21"/>
          <w:lang w:eastAsia="en-GB"/>
        </w:rPr>
        <w:t xml:space="preserve">the </w:t>
      </w:r>
      <w:r w:rsidRPr="00CE5E39">
        <w:rPr>
          <w:rFonts w:ascii="Arial" w:eastAsia="Times New Roman" w:hAnsi="Arial" w:cs="Arial"/>
          <w:color w:val="000000"/>
          <w:sz w:val="21"/>
          <w:szCs w:val="21"/>
          <w:lang w:eastAsia="en-GB"/>
        </w:rPr>
        <w:t>U&amp;E profile</w:t>
      </w:r>
      <w:r w:rsidRPr="00CE5E39">
        <w:rPr>
          <w:rFonts w:ascii="Arial" w:eastAsia="Times New Roman" w:hAnsi="Arial" w:cs="Arial"/>
          <w:color w:val="000000"/>
          <w:sz w:val="21"/>
          <w:szCs w:val="21"/>
          <w:lang w:eastAsia="en-GB"/>
        </w:rPr>
        <w:br/>
        <w:t>Blood Gases - always BLEEP staff</w:t>
      </w:r>
      <w:r w:rsidRPr="00CE5E39">
        <w:rPr>
          <w:rFonts w:ascii="Arial" w:eastAsia="Times New Roman" w:hAnsi="Arial" w:cs="Arial"/>
          <w:color w:val="000000"/>
          <w:sz w:val="21"/>
          <w:szCs w:val="21"/>
          <w:lang w:eastAsia="en-GB"/>
        </w:rPr>
        <w:br/>
        <w:t>Amylase</w:t>
      </w:r>
      <w:r w:rsidRPr="00CE5E39">
        <w:rPr>
          <w:rFonts w:ascii="Arial" w:eastAsia="Times New Roman" w:hAnsi="Arial" w:cs="Arial"/>
          <w:color w:val="000000"/>
          <w:sz w:val="21"/>
          <w:szCs w:val="21"/>
          <w:lang w:eastAsia="en-GB"/>
        </w:rPr>
        <w:br/>
        <w:t>AST</w:t>
      </w:r>
      <w:r w:rsidRPr="00CE5E39">
        <w:rPr>
          <w:rFonts w:ascii="Arial" w:eastAsia="Times New Roman" w:hAnsi="Arial" w:cs="Arial"/>
          <w:color w:val="000000"/>
          <w:sz w:val="21"/>
          <w:szCs w:val="21"/>
          <w:lang w:eastAsia="en-GB"/>
        </w:rPr>
        <w:br/>
        <w:t xml:space="preserve">Lipids - cholesterol, HDL cholesterol, triglyceride </w:t>
      </w:r>
      <w:r w:rsidRPr="00CE5E39">
        <w:rPr>
          <w:rFonts w:ascii="Arial" w:eastAsia="Times New Roman" w:hAnsi="Arial" w:cs="Arial"/>
          <w:color w:val="000000"/>
          <w:sz w:val="21"/>
          <w:szCs w:val="21"/>
          <w:lang w:eastAsia="en-GB"/>
        </w:rPr>
        <w:br/>
        <w:t>Salicylate</w:t>
      </w:r>
      <w:r w:rsidRPr="00CE5E39">
        <w:rPr>
          <w:rFonts w:ascii="Arial" w:eastAsia="Times New Roman" w:hAnsi="Arial" w:cs="Arial"/>
          <w:color w:val="000000"/>
          <w:sz w:val="21"/>
          <w:szCs w:val="21"/>
          <w:lang w:eastAsia="en-GB"/>
        </w:rPr>
        <w:br/>
        <w:t>Paracetamol</w:t>
      </w:r>
      <w:r w:rsidRPr="00CE5E39">
        <w:rPr>
          <w:rFonts w:ascii="Arial" w:eastAsia="Times New Roman" w:hAnsi="Arial" w:cs="Arial"/>
          <w:color w:val="000000"/>
          <w:sz w:val="21"/>
          <w:szCs w:val="21"/>
          <w:lang w:eastAsia="en-GB"/>
        </w:rPr>
        <w:br/>
        <w:t>CRP</w:t>
      </w:r>
      <w:r w:rsidRPr="00CE5E39">
        <w:rPr>
          <w:rFonts w:ascii="Arial" w:eastAsia="Times New Roman" w:hAnsi="Arial" w:cs="Arial"/>
          <w:color w:val="000000"/>
          <w:sz w:val="21"/>
          <w:szCs w:val="21"/>
          <w:lang w:eastAsia="en-GB"/>
        </w:rPr>
        <w:br/>
        <w:t>Magnesium</w:t>
      </w:r>
      <w:r w:rsidRPr="00CE5E39">
        <w:rPr>
          <w:rFonts w:ascii="Arial" w:eastAsia="Times New Roman" w:hAnsi="Arial" w:cs="Arial"/>
          <w:color w:val="000000"/>
          <w:sz w:val="21"/>
          <w:szCs w:val="21"/>
          <w:lang w:eastAsia="en-GB"/>
        </w:rPr>
        <w:br/>
        <w:t>Bilirubin</w:t>
      </w:r>
      <w:r w:rsidRPr="00CE5E39">
        <w:rPr>
          <w:rFonts w:ascii="Arial" w:eastAsia="Times New Roman" w:hAnsi="Arial" w:cs="Arial"/>
          <w:color w:val="000000"/>
          <w:sz w:val="21"/>
          <w:szCs w:val="21"/>
          <w:lang w:eastAsia="en-GB"/>
        </w:rPr>
        <w:br/>
        <w:t>Ammonia</w:t>
      </w:r>
      <w:r w:rsidRPr="00CE5E39">
        <w:rPr>
          <w:rFonts w:ascii="Arial" w:eastAsia="Times New Roman" w:hAnsi="Arial" w:cs="Arial"/>
          <w:color w:val="000000"/>
          <w:sz w:val="21"/>
          <w:szCs w:val="21"/>
          <w:lang w:eastAsia="en-GB"/>
        </w:rPr>
        <w:br/>
        <w:t>COHb</w:t>
      </w:r>
      <w:r w:rsidRPr="00CE5E39">
        <w:rPr>
          <w:rFonts w:ascii="Arial" w:eastAsia="Times New Roman" w:hAnsi="Arial" w:cs="Arial"/>
          <w:color w:val="000000"/>
          <w:sz w:val="21"/>
          <w:szCs w:val="21"/>
          <w:lang w:eastAsia="en-GB"/>
        </w:rPr>
        <w:br/>
        <w:t>Gamma GT</w:t>
      </w:r>
      <w:r w:rsidRPr="00CE5E39">
        <w:rPr>
          <w:rFonts w:ascii="Arial" w:eastAsia="Times New Roman" w:hAnsi="Arial" w:cs="Arial"/>
          <w:color w:val="000000"/>
          <w:sz w:val="21"/>
          <w:szCs w:val="21"/>
          <w:lang w:eastAsia="en-GB"/>
        </w:rPr>
        <w:br/>
        <w:t>LD</w:t>
      </w:r>
      <w:r w:rsidRPr="00CE5E39">
        <w:rPr>
          <w:rFonts w:ascii="Arial" w:eastAsia="Times New Roman" w:hAnsi="Arial" w:cs="Arial"/>
          <w:color w:val="000000"/>
          <w:sz w:val="21"/>
          <w:szCs w:val="21"/>
          <w:lang w:eastAsia="en-GB"/>
        </w:rPr>
        <w:br/>
        <w:t>Lactate</w:t>
      </w:r>
      <w:r w:rsidRPr="00CE5E39">
        <w:rPr>
          <w:rFonts w:ascii="Arial" w:eastAsia="Times New Roman" w:hAnsi="Arial" w:cs="Arial"/>
          <w:color w:val="000000"/>
          <w:sz w:val="21"/>
          <w:szCs w:val="21"/>
          <w:lang w:eastAsia="en-GB"/>
        </w:rPr>
        <w:br/>
        <w:t>Lithium</w:t>
      </w:r>
      <w:r w:rsidRPr="00CE5E39">
        <w:rPr>
          <w:rFonts w:ascii="Arial" w:eastAsia="Times New Roman" w:hAnsi="Arial" w:cs="Arial"/>
          <w:color w:val="000000"/>
          <w:sz w:val="21"/>
          <w:szCs w:val="21"/>
          <w:lang w:eastAsia="en-GB"/>
        </w:rPr>
        <w:br/>
        <w:t>Osmolality</w:t>
      </w:r>
    </w:p>
    <w:p w:rsidR="00CE5E39" w:rsidRPr="00CE5E39" w:rsidRDefault="00CE5E39" w:rsidP="00CE5E39">
      <w:pPr>
        <w:spacing w:before="100" w:beforeAutospacing="1" w:after="100" w:afterAutospacing="1" w:line="240" w:lineRule="auto"/>
        <w:ind w:left="150" w:right="150"/>
        <w:rPr>
          <w:rFonts w:ascii="Arial" w:eastAsia="Times New Roman" w:hAnsi="Arial" w:cs="Arial"/>
          <w:color w:val="000000"/>
          <w:sz w:val="21"/>
          <w:szCs w:val="21"/>
          <w:lang w:eastAsia="en-GB"/>
        </w:rPr>
      </w:pPr>
      <w:r w:rsidRPr="00CE5E39">
        <w:rPr>
          <w:rFonts w:ascii="Arial" w:eastAsia="Times New Roman" w:hAnsi="Arial" w:cs="Arial"/>
          <w:color w:val="000000"/>
          <w:sz w:val="21"/>
          <w:szCs w:val="21"/>
          <w:lang w:eastAsia="en-GB"/>
        </w:rPr>
        <w:t>Digoxin</w:t>
      </w:r>
      <w:r w:rsidRPr="00CE5E39">
        <w:rPr>
          <w:rFonts w:ascii="Arial" w:eastAsia="Times New Roman" w:hAnsi="Arial" w:cs="Arial"/>
          <w:color w:val="000000"/>
          <w:sz w:val="21"/>
          <w:szCs w:val="21"/>
          <w:lang w:eastAsia="en-GB"/>
        </w:rPr>
        <w:br/>
        <w:t>Gentamicin</w:t>
      </w:r>
      <w:r w:rsidRPr="00CE5E39">
        <w:rPr>
          <w:rFonts w:ascii="Arial" w:eastAsia="Times New Roman" w:hAnsi="Arial" w:cs="Arial"/>
          <w:color w:val="000000"/>
          <w:sz w:val="21"/>
          <w:szCs w:val="21"/>
          <w:lang w:eastAsia="en-GB"/>
        </w:rPr>
        <w:br/>
        <w:t>Phenytoin</w:t>
      </w:r>
      <w:r w:rsidRPr="00CE5E39">
        <w:rPr>
          <w:rFonts w:ascii="Arial" w:eastAsia="Times New Roman" w:hAnsi="Arial" w:cs="Arial"/>
          <w:color w:val="000000"/>
          <w:sz w:val="21"/>
          <w:szCs w:val="21"/>
          <w:lang w:eastAsia="en-GB"/>
        </w:rPr>
        <w:br/>
        <w:t>Theophylline</w:t>
      </w:r>
      <w:r w:rsidRPr="00CE5E39">
        <w:rPr>
          <w:rFonts w:ascii="Arial" w:eastAsia="Times New Roman" w:hAnsi="Arial" w:cs="Arial"/>
          <w:color w:val="000000"/>
          <w:sz w:val="21"/>
          <w:szCs w:val="21"/>
          <w:lang w:eastAsia="en-GB"/>
        </w:rPr>
        <w:br/>
        <w:t>Vancomycin</w:t>
      </w:r>
    </w:p>
    <w:p w:rsidR="00CE5E39" w:rsidRPr="00CE5E39" w:rsidRDefault="00CE5E39" w:rsidP="00CE5E39">
      <w:pPr>
        <w:spacing w:before="100" w:beforeAutospacing="1" w:after="100" w:afterAutospacing="1" w:line="240" w:lineRule="auto"/>
        <w:ind w:left="150" w:right="150"/>
        <w:rPr>
          <w:rFonts w:ascii="Arial" w:eastAsia="Times New Roman" w:hAnsi="Arial" w:cs="Arial"/>
          <w:color w:val="000000"/>
          <w:sz w:val="21"/>
          <w:szCs w:val="21"/>
          <w:lang w:eastAsia="en-GB"/>
        </w:rPr>
      </w:pPr>
      <w:r w:rsidRPr="00CE5E39">
        <w:rPr>
          <w:rFonts w:ascii="Arial" w:eastAsia="Times New Roman" w:hAnsi="Arial" w:cs="Arial"/>
          <w:color w:val="000000"/>
          <w:sz w:val="21"/>
          <w:szCs w:val="21"/>
          <w:lang w:eastAsia="en-GB"/>
        </w:rPr>
        <w:t xml:space="preserve">TNT </w:t>
      </w:r>
      <w:r w:rsidRPr="00CE5E39">
        <w:rPr>
          <w:rFonts w:ascii="Arial" w:eastAsia="Times New Roman" w:hAnsi="Arial" w:cs="Arial"/>
          <w:color w:val="000000"/>
          <w:sz w:val="21"/>
          <w:szCs w:val="21"/>
          <w:lang w:eastAsia="en-GB"/>
        </w:rPr>
        <w:br/>
        <w:t xml:space="preserve">Serum HCG </w:t>
      </w:r>
    </w:p>
    <w:p w:rsidR="008A0A49" w:rsidRDefault="00CE5E39" w:rsidP="008A0A49">
      <w:pPr>
        <w:spacing w:after="0" w:line="240" w:lineRule="auto"/>
        <w:ind w:left="150" w:right="150"/>
        <w:rPr>
          <w:rFonts w:ascii="Arial" w:eastAsia="Times New Roman" w:hAnsi="Arial" w:cs="Arial"/>
          <w:color w:val="000000"/>
          <w:sz w:val="21"/>
          <w:szCs w:val="21"/>
          <w:lang w:eastAsia="en-GB"/>
        </w:rPr>
      </w:pPr>
      <w:r w:rsidRPr="00CE5E39">
        <w:rPr>
          <w:rFonts w:ascii="Arial" w:eastAsia="Times New Roman" w:hAnsi="Arial" w:cs="Arial"/>
          <w:color w:val="000000"/>
          <w:sz w:val="21"/>
          <w:szCs w:val="21"/>
          <w:lang w:eastAsia="en-GB"/>
        </w:rPr>
        <w:t>Urine sodium</w:t>
      </w:r>
      <w:r w:rsidRPr="00CE5E39">
        <w:rPr>
          <w:rFonts w:ascii="Arial" w:eastAsia="Times New Roman" w:hAnsi="Arial" w:cs="Arial"/>
          <w:color w:val="000000"/>
          <w:sz w:val="21"/>
          <w:szCs w:val="21"/>
          <w:lang w:eastAsia="en-GB"/>
        </w:rPr>
        <w:br/>
      </w:r>
    </w:p>
    <w:p w:rsidR="00CE5E39" w:rsidRPr="00CE5E39" w:rsidRDefault="00CE5E39" w:rsidP="008A0A49">
      <w:pPr>
        <w:spacing w:after="0" w:line="240" w:lineRule="auto"/>
        <w:ind w:left="150" w:right="150"/>
        <w:rPr>
          <w:rFonts w:ascii="Arial" w:eastAsia="Times New Roman" w:hAnsi="Arial" w:cs="Arial"/>
          <w:color w:val="000000"/>
          <w:sz w:val="21"/>
          <w:szCs w:val="21"/>
          <w:lang w:eastAsia="en-GB"/>
        </w:rPr>
      </w:pPr>
      <w:r w:rsidRPr="00CE5E39">
        <w:rPr>
          <w:rFonts w:ascii="Arial" w:eastAsia="Times New Roman" w:hAnsi="Arial" w:cs="Arial"/>
          <w:color w:val="000000"/>
          <w:sz w:val="21"/>
          <w:szCs w:val="21"/>
          <w:lang w:eastAsia="en-GB"/>
        </w:rPr>
        <w:t>CSF glucose and protein</w:t>
      </w:r>
    </w:p>
    <w:p w:rsidR="00CE5E39" w:rsidRDefault="00CE5E39" w:rsidP="00036026">
      <w:pPr>
        <w:spacing w:before="100" w:beforeAutospacing="1" w:after="100" w:afterAutospacing="1" w:line="240" w:lineRule="auto"/>
        <w:ind w:right="150"/>
        <w:rPr>
          <w:rFonts w:ascii="Arial" w:eastAsia="Times New Roman" w:hAnsi="Arial" w:cs="Arial"/>
          <w:color w:val="000000"/>
          <w:sz w:val="21"/>
          <w:szCs w:val="21"/>
          <w:lang w:eastAsia="en-GB"/>
        </w:rPr>
      </w:pPr>
      <w:r w:rsidRPr="00CE5E39">
        <w:rPr>
          <w:rFonts w:ascii="Arial" w:eastAsia="Times New Roman" w:hAnsi="Arial" w:cs="Arial"/>
          <w:color w:val="000000"/>
          <w:sz w:val="21"/>
          <w:szCs w:val="21"/>
          <w:lang w:eastAsia="en-GB"/>
        </w:rPr>
        <w:t>Requests for tests other than these will be subject to discussion between the requesting clinician and</w:t>
      </w:r>
      <w:r w:rsidR="002E629E">
        <w:rPr>
          <w:rFonts w:ascii="Arial" w:eastAsia="Times New Roman" w:hAnsi="Arial" w:cs="Arial"/>
          <w:color w:val="000000"/>
          <w:sz w:val="21"/>
          <w:szCs w:val="21"/>
          <w:lang w:eastAsia="en-GB"/>
        </w:rPr>
        <w:t xml:space="preserve"> the Consultant Chemical P</w:t>
      </w:r>
      <w:r w:rsidRPr="00CE5E39">
        <w:rPr>
          <w:rFonts w:ascii="Arial" w:eastAsia="Times New Roman" w:hAnsi="Arial" w:cs="Arial"/>
          <w:color w:val="000000"/>
          <w:sz w:val="21"/>
          <w:szCs w:val="21"/>
          <w:lang w:eastAsia="en-GB"/>
        </w:rPr>
        <w:t>athologist</w:t>
      </w:r>
      <w:r w:rsidR="002E629E">
        <w:rPr>
          <w:rFonts w:ascii="Arial" w:eastAsia="Times New Roman" w:hAnsi="Arial" w:cs="Arial"/>
          <w:color w:val="000000"/>
          <w:sz w:val="21"/>
          <w:szCs w:val="21"/>
          <w:lang w:eastAsia="en-GB"/>
        </w:rPr>
        <w:t xml:space="preserve"> or Consultant Clinical Scientist</w:t>
      </w:r>
      <w:r w:rsidRPr="00CE5E39">
        <w:rPr>
          <w:rFonts w:ascii="Arial" w:eastAsia="Times New Roman" w:hAnsi="Arial" w:cs="Arial"/>
          <w:color w:val="000000"/>
          <w:sz w:val="21"/>
          <w:szCs w:val="21"/>
          <w:lang w:eastAsia="en-GB"/>
        </w:rPr>
        <w:t xml:space="preserve"> on</w:t>
      </w:r>
      <w:r w:rsidR="002C3A2F">
        <w:rPr>
          <w:rFonts w:ascii="Arial" w:eastAsia="Times New Roman" w:hAnsi="Arial" w:cs="Arial"/>
          <w:color w:val="000000"/>
          <w:sz w:val="21"/>
          <w:szCs w:val="21"/>
          <w:lang w:eastAsia="en-GB"/>
        </w:rPr>
        <w:t>-</w:t>
      </w:r>
      <w:r w:rsidRPr="00CE5E39">
        <w:rPr>
          <w:rFonts w:ascii="Arial" w:eastAsia="Times New Roman" w:hAnsi="Arial" w:cs="Arial"/>
          <w:color w:val="000000"/>
          <w:sz w:val="21"/>
          <w:szCs w:val="21"/>
          <w:lang w:eastAsia="en-GB"/>
        </w:rPr>
        <w:t xml:space="preserve">call, obtainable via </w:t>
      </w:r>
      <w:r w:rsidR="002E629E">
        <w:rPr>
          <w:rFonts w:ascii="Arial" w:eastAsia="Times New Roman" w:hAnsi="Arial" w:cs="Arial"/>
          <w:color w:val="000000"/>
          <w:sz w:val="21"/>
          <w:szCs w:val="21"/>
          <w:lang w:eastAsia="en-GB"/>
        </w:rPr>
        <w:t>the Hospital switchboard.</w:t>
      </w:r>
    </w:p>
    <w:p w:rsidR="00CE5E39" w:rsidRPr="00CE5E39" w:rsidRDefault="00CE5E39" w:rsidP="00036026">
      <w:pPr>
        <w:spacing w:before="100" w:beforeAutospacing="1" w:after="100" w:afterAutospacing="1" w:line="240" w:lineRule="auto"/>
        <w:outlineLvl w:val="3"/>
        <w:rPr>
          <w:rFonts w:ascii="Arial" w:eastAsia="Times New Roman" w:hAnsi="Arial" w:cs="Arial"/>
          <w:b/>
          <w:bCs/>
          <w:sz w:val="24"/>
          <w:szCs w:val="24"/>
          <w:lang w:eastAsia="en-GB"/>
        </w:rPr>
      </w:pPr>
      <w:r w:rsidRPr="00CE5E39">
        <w:rPr>
          <w:rFonts w:ascii="Arial" w:eastAsia="Times New Roman" w:hAnsi="Arial" w:cs="Arial"/>
          <w:b/>
          <w:bCs/>
          <w:sz w:val="24"/>
          <w:szCs w:val="24"/>
          <w:lang w:eastAsia="en-GB"/>
        </w:rPr>
        <w:t xml:space="preserve">Concerning </w:t>
      </w:r>
      <w:r w:rsidR="002E629E">
        <w:rPr>
          <w:rFonts w:ascii="Arial" w:eastAsia="Times New Roman" w:hAnsi="Arial" w:cs="Arial"/>
          <w:b/>
          <w:bCs/>
          <w:sz w:val="24"/>
          <w:szCs w:val="24"/>
          <w:lang w:eastAsia="en-GB"/>
        </w:rPr>
        <w:t xml:space="preserve">Out of </w:t>
      </w:r>
      <w:r w:rsidR="00036026">
        <w:rPr>
          <w:rFonts w:ascii="Arial" w:eastAsia="Times New Roman" w:hAnsi="Arial" w:cs="Arial"/>
          <w:b/>
          <w:bCs/>
          <w:sz w:val="24"/>
          <w:szCs w:val="24"/>
          <w:lang w:eastAsia="en-GB"/>
        </w:rPr>
        <w:t>H</w:t>
      </w:r>
      <w:r w:rsidR="002E629E">
        <w:rPr>
          <w:rFonts w:ascii="Arial" w:eastAsia="Times New Roman" w:hAnsi="Arial" w:cs="Arial"/>
          <w:b/>
          <w:bCs/>
          <w:sz w:val="24"/>
          <w:szCs w:val="24"/>
          <w:lang w:eastAsia="en-GB"/>
        </w:rPr>
        <w:t>ours</w:t>
      </w:r>
      <w:r w:rsidRPr="00CE5E39">
        <w:rPr>
          <w:rFonts w:ascii="Arial" w:eastAsia="Times New Roman" w:hAnsi="Arial" w:cs="Arial"/>
          <w:b/>
          <w:bCs/>
          <w:sz w:val="24"/>
          <w:szCs w:val="24"/>
          <w:lang w:eastAsia="en-GB"/>
        </w:rPr>
        <w:t xml:space="preserve"> </w:t>
      </w:r>
      <w:r w:rsidR="00036026">
        <w:rPr>
          <w:rFonts w:ascii="Arial" w:eastAsia="Times New Roman" w:hAnsi="Arial" w:cs="Arial"/>
          <w:b/>
          <w:bCs/>
          <w:sz w:val="24"/>
          <w:szCs w:val="24"/>
          <w:lang w:eastAsia="en-GB"/>
        </w:rPr>
        <w:t>W</w:t>
      </w:r>
      <w:r w:rsidRPr="00CE5E39">
        <w:rPr>
          <w:rFonts w:ascii="Arial" w:eastAsia="Times New Roman" w:hAnsi="Arial" w:cs="Arial"/>
          <w:b/>
          <w:bCs/>
          <w:sz w:val="24"/>
          <w:szCs w:val="24"/>
          <w:lang w:eastAsia="en-GB"/>
        </w:rPr>
        <w:t>ork</w:t>
      </w:r>
    </w:p>
    <w:p w:rsidR="00CE5E39" w:rsidRPr="00CE5E39" w:rsidRDefault="00CE5E39" w:rsidP="00036026">
      <w:pPr>
        <w:spacing w:before="100" w:beforeAutospacing="1" w:after="100" w:afterAutospacing="1" w:line="240" w:lineRule="auto"/>
        <w:ind w:right="150"/>
        <w:rPr>
          <w:rFonts w:ascii="Arial" w:eastAsia="Times New Roman" w:hAnsi="Arial" w:cs="Arial"/>
          <w:color w:val="000000"/>
          <w:sz w:val="21"/>
          <w:szCs w:val="21"/>
          <w:lang w:eastAsia="en-GB"/>
        </w:rPr>
      </w:pPr>
      <w:r w:rsidRPr="00CE5E39">
        <w:rPr>
          <w:rFonts w:ascii="Arial" w:eastAsia="Times New Roman" w:hAnsi="Arial" w:cs="Arial"/>
          <w:color w:val="000000"/>
          <w:sz w:val="21"/>
          <w:szCs w:val="21"/>
          <w:lang w:eastAsia="en-GB"/>
        </w:rPr>
        <w:t>It i</w:t>
      </w:r>
      <w:r w:rsidR="008A0A49">
        <w:rPr>
          <w:rFonts w:ascii="Arial" w:eastAsia="Times New Roman" w:hAnsi="Arial" w:cs="Arial"/>
          <w:color w:val="000000"/>
          <w:sz w:val="21"/>
          <w:szCs w:val="21"/>
          <w:lang w:eastAsia="en-GB"/>
        </w:rPr>
        <w:t>s the responsibility of Health Care P</w:t>
      </w:r>
      <w:r w:rsidRPr="00CE5E39">
        <w:rPr>
          <w:rFonts w:ascii="Arial" w:eastAsia="Times New Roman" w:hAnsi="Arial" w:cs="Arial"/>
          <w:color w:val="000000"/>
          <w:sz w:val="21"/>
          <w:szCs w:val="21"/>
          <w:lang w:eastAsia="en-GB"/>
        </w:rPr>
        <w:t>rofessional</w:t>
      </w:r>
      <w:r w:rsidR="000139C8">
        <w:rPr>
          <w:rFonts w:ascii="Arial" w:eastAsia="Times New Roman" w:hAnsi="Arial" w:cs="Arial"/>
          <w:color w:val="000000"/>
          <w:sz w:val="21"/>
          <w:szCs w:val="21"/>
          <w:lang w:eastAsia="en-GB"/>
        </w:rPr>
        <w:t>s</w:t>
      </w:r>
      <w:r w:rsidRPr="00CE5E39">
        <w:rPr>
          <w:rFonts w:ascii="Arial" w:eastAsia="Times New Roman" w:hAnsi="Arial" w:cs="Arial"/>
          <w:color w:val="000000"/>
          <w:sz w:val="21"/>
          <w:szCs w:val="21"/>
          <w:lang w:eastAsia="en-GB"/>
        </w:rPr>
        <w:t xml:space="preserve"> to make sure the samples reach the laboratory, either using the portering services or air tube, where available.</w:t>
      </w:r>
    </w:p>
    <w:p w:rsidR="00CE5E39" w:rsidRPr="00CE5E39" w:rsidRDefault="00CE5E39" w:rsidP="00036026">
      <w:pPr>
        <w:spacing w:before="100" w:beforeAutospacing="1" w:after="100" w:afterAutospacing="1" w:line="240" w:lineRule="auto"/>
        <w:ind w:right="150"/>
        <w:rPr>
          <w:rFonts w:ascii="Arial" w:eastAsia="Times New Roman" w:hAnsi="Arial" w:cs="Arial"/>
          <w:color w:val="000000"/>
          <w:sz w:val="21"/>
          <w:szCs w:val="21"/>
          <w:lang w:eastAsia="en-GB"/>
        </w:rPr>
      </w:pPr>
      <w:r w:rsidRPr="00CE5E39">
        <w:rPr>
          <w:rFonts w:ascii="Arial" w:eastAsia="Times New Roman" w:hAnsi="Arial" w:cs="Arial"/>
          <w:color w:val="000000"/>
          <w:sz w:val="21"/>
          <w:szCs w:val="21"/>
          <w:lang w:eastAsia="en-GB"/>
        </w:rPr>
        <w:t xml:space="preserve">With urgent or emergency work, please do not telephone the laboratory to ask if the results are available.   If the request has been generated by </w:t>
      </w:r>
      <w:r w:rsidR="002A1CD6">
        <w:rPr>
          <w:rFonts w:ascii="Arial" w:eastAsia="Times New Roman" w:hAnsi="Arial" w:cs="Arial"/>
          <w:color w:val="000000"/>
          <w:sz w:val="21"/>
          <w:szCs w:val="21"/>
          <w:lang w:eastAsia="en-GB"/>
        </w:rPr>
        <w:t>ICE</w:t>
      </w:r>
      <w:r w:rsidRPr="00CE5E39">
        <w:rPr>
          <w:rFonts w:ascii="Arial" w:eastAsia="Times New Roman" w:hAnsi="Arial" w:cs="Arial"/>
          <w:color w:val="000000"/>
          <w:sz w:val="21"/>
          <w:szCs w:val="21"/>
          <w:lang w:eastAsia="en-GB"/>
        </w:rPr>
        <w:t xml:space="preserve">, results will be available on </w:t>
      </w:r>
      <w:r w:rsidR="002A1CD6">
        <w:rPr>
          <w:rFonts w:ascii="Arial" w:eastAsia="Times New Roman" w:hAnsi="Arial" w:cs="Arial"/>
          <w:color w:val="000000"/>
          <w:sz w:val="21"/>
          <w:szCs w:val="21"/>
          <w:lang w:eastAsia="en-GB"/>
        </w:rPr>
        <w:t>ICE</w:t>
      </w:r>
      <w:r w:rsidRPr="00CE5E39">
        <w:rPr>
          <w:rFonts w:ascii="Arial" w:eastAsia="Times New Roman" w:hAnsi="Arial" w:cs="Arial"/>
          <w:color w:val="000000"/>
          <w:sz w:val="21"/>
          <w:szCs w:val="21"/>
          <w:lang w:eastAsia="en-GB"/>
        </w:rPr>
        <w:t xml:space="preserve">. In addition, results for all requests, however generated, are available via 'Pathology Results' (click on pink heart icon). Very abnormal results, if not previously abnormal </w:t>
      </w:r>
      <w:r w:rsidR="002E629E">
        <w:rPr>
          <w:rFonts w:ascii="Arial" w:eastAsia="Times New Roman" w:hAnsi="Arial" w:cs="Arial"/>
          <w:color w:val="000000"/>
          <w:sz w:val="21"/>
          <w:szCs w:val="21"/>
          <w:lang w:eastAsia="en-GB"/>
        </w:rPr>
        <w:t>will</w:t>
      </w:r>
      <w:r w:rsidRPr="00CE5E39">
        <w:rPr>
          <w:rFonts w:ascii="Arial" w:eastAsia="Times New Roman" w:hAnsi="Arial" w:cs="Arial"/>
          <w:color w:val="000000"/>
          <w:sz w:val="21"/>
          <w:szCs w:val="21"/>
          <w:lang w:eastAsia="en-GB"/>
        </w:rPr>
        <w:t xml:space="preserve"> be </w:t>
      </w:r>
      <w:r w:rsidR="008A0A49">
        <w:rPr>
          <w:rFonts w:ascii="Arial" w:eastAsia="Times New Roman" w:hAnsi="Arial" w:cs="Arial"/>
          <w:color w:val="000000"/>
          <w:sz w:val="21"/>
          <w:szCs w:val="21"/>
          <w:lang w:eastAsia="en-GB"/>
        </w:rPr>
        <w:t>tele</w:t>
      </w:r>
      <w:r w:rsidRPr="00CE5E39">
        <w:rPr>
          <w:rFonts w:ascii="Arial" w:eastAsia="Times New Roman" w:hAnsi="Arial" w:cs="Arial"/>
          <w:color w:val="000000"/>
          <w:sz w:val="21"/>
          <w:szCs w:val="21"/>
          <w:lang w:eastAsia="en-GB"/>
        </w:rPr>
        <w:t xml:space="preserve">phoned in accordance with departmental guidelines. All </w:t>
      </w:r>
      <w:r w:rsidR="008A0A49">
        <w:rPr>
          <w:rFonts w:ascii="Arial" w:eastAsia="Times New Roman" w:hAnsi="Arial" w:cs="Arial"/>
          <w:color w:val="000000"/>
          <w:sz w:val="21"/>
          <w:szCs w:val="21"/>
          <w:lang w:eastAsia="en-GB"/>
        </w:rPr>
        <w:t>glucose ≤</w:t>
      </w:r>
      <w:r w:rsidR="00253263">
        <w:rPr>
          <w:rFonts w:ascii="Arial" w:eastAsia="Times New Roman" w:hAnsi="Arial" w:cs="Arial"/>
          <w:color w:val="000000"/>
          <w:sz w:val="21"/>
          <w:szCs w:val="21"/>
          <w:lang w:eastAsia="en-GB"/>
        </w:rPr>
        <w:t>2.5 &amp; ≥25.0</w:t>
      </w:r>
      <w:r w:rsidR="00253263" w:rsidRPr="00253263">
        <w:rPr>
          <w:rFonts w:ascii="Arial" w:eastAsia="Times New Roman" w:hAnsi="Arial" w:cs="Arial"/>
          <w:color w:val="000000"/>
          <w:sz w:val="21"/>
          <w:szCs w:val="21"/>
          <w:lang w:eastAsia="en-GB"/>
        </w:rPr>
        <w:t xml:space="preserve"> </w:t>
      </w:r>
      <w:r w:rsidR="00253263" w:rsidRPr="00CE5E39">
        <w:rPr>
          <w:rFonts w:ascii="Arial" w:eastAsia="Times New Roman" w:hAnsi="Arial" w:cs="Arial"/>
          <w:color w:val="000000"/>
          <w:sz w:val="21"/>
          <w:szCs w:val="21"/>
          <w:lang w:eastAsia="en-GB"/>
        </w:rPr>
        <w:t>mmol/</w:t>
      </w:r>
      <w:r w:rsidR="00253263">
        <w:rPr>
          <w:rFonts w:ascii="Arial" w:eastAsia="Times New Roman" w:hAnsi="Arial" w:cs="Arial"/>
          <w:color w:val="000000"/>
          <w:sz w:val="21"/>
          <w:szCs w:val="21"/>
          <w:lang w:eastAsia="en-GB"/>
        </w:rPr>
        <w:t xml:space="preserve">L, </w:t>
      </w:r>
      <w:r w:rsidR="008A0A49">
        <w:rPr>
          <w:rFonts w:ascii="Arial" w:eastAsia="Times New Roman" w:hAnsi="Arial" w:cs="Arial"/>
          <w:color w:val="000000"/>
          <w:sz w:val="21"/>
          <w:szCs w:val="21"/>
          <w:lang w:eastAsia="en-GB"/>
        </w:rPr>
        <w:t>potassium</w:t>
      </w:r>
      <w:r w:rsidRPr="00CE5E39">
        <w:rPr>
          <w:rFonts w:ascii="Arial" w:eastAsia="Times New Roman" w:hAnsi="Arial" w:cs="Arial"/>
          <w:color w:val="000000"/>
          <w:sz w:val="21"/>
          <w:szCs w:val="21"/>
          <w:lang w:eastAsia="en-GB"/>
        </w:rPr>
        <w:t xml:space="preserve"> </w:t>
      </w:r>
      <w:r w:rsidR="006E3306">
        <w:rPr>
          <w:rFonts w:ascii="Arial" w:eastAsia="Times New Roman" w:hAnsi="Arial" w:cs="Arial"/>
          <w:color w:val="000000"/>
          <w:sz w:val="21"/>
          <w:szCs w:val="21"/>
          <w:lang w:eastAsia="en-GB"/>
        </w:rPr>
        <w:t>≤</w:t>
      </w:r>
      <w:r w:rsidRPr="00CE5E39">
        <w:rPr>
          <w:rFonts w:ascii="Arial" w:eastAsia="Times New Roman" w:hAnsi="Arial" w:cs="Arial"/>
          <w:color w:val="000000"/>
          <w:sz w:val="21"/>
          <w:szCs w:val="21"/>
          <w:lang w:eastAsia="en-GB"/>
        </w:rPr>
        <w:t>2.6 mmol/L</w:t>
      </w:r>
      <w:r w:rsidR="002E629E">
        <w:rPr>
          <w:rFonts w:ascii="Arial" w:eastAsia="Times New Roman" w:hAnsi="Arial" w:cs="Arial"/>
          <w:color w:val="000000"/>
          <w:sz w:val="21"/>
          <w:szCs w:val="21"/>
          <w:lang w:eastAsia="en-GB"/>
        </w:rPr>
        <w:t xml:space="preserve"> </w:t>
      </w:r>
      <w:r w:rsidR="002E629E" w:rsidRPr="0013691F">
        <w:rPr>
          <w:rFonts w:ascii="Arial" w:eastAsia="Times New Roman" w:hAnsi="Arial" w:cs="Arial"/>
          <w:sz w:val="21"/>
          <w:szCs w:val="21"/>
          <w:lang w:eastAsia="en-GB"/>
        </w:rPr>
        <w:t xml:space="preserve">or </w:t>
      </w:r>
      <w:r w:rsidR="006E3306">
        <w:rPr>
          <w:rFonts w:ascii="Arial" w:eastAsia="Times New Roman" w:hAnsi="Arial" w:cs="Arial"/>
          <w:color w:val="000000"/>
          <w:sz w:val="21"/>
          <w:szCs w:val="21"/>
          <w:lang w:eastAsia="en-GB"/>
        </w:rPr>
        <w:t>≥</w:t>
      </w:r>
      <w:r w:rsidR="002E629E">
        <w:rPr>
          <w:rFonts w:ascii="Arial" w:eastAsia="Times New Roman" w:hAnsi="Arial" w:cs="Arial"/>
          <w:color w:val="000000"/>
          <w:sz w:val="21"/>
          <w:szCs w:val="21"/>
          <w:lang w:eastAsia="en-GB"/>
        </w:rPr>
        <w:t>6.5 mmol/L</w:t>
      </w:r>
      <w:r w:rsidR="00A619E6">
        <w:rPr>
          <w:rFonts w:ascii="Arial" w:eastAsia="Times New Roman" w:hAnsi="Arial" w:cs="Arial"/>
          <w:color w:val="000000"/>
          <w:sz w:val="21"/>
          <w:szCs w:val="21"/>
          <w:lang w:eastAsia="en-GB"/>
        </w:rPr>
        <w:t xml:space="preserve">, </w:t>
      </w:r>
      <w:r w:rsidR="008A0A49">
        <w:rPr>
          <w:rFonts w:ascii="Arial" w:eastAsia="Times New Roman" w:hAnsi="Arial" w:cs="Arial"/>
          <w:color w:val="000000"/>
          <w:sz w:val="21"/>
          <w:szCs w:val="21"/>
          <w:lang w:eastAsia="en-GB"/>
        </w:rPr>
        <w:t>magnesium</w:t>
      </w:r>
      <w:r w:rsidR="00A619E6">
        <w:rPr>
          <w:rFonts w:ascii="Arial" w:eastAsia="Times New Roman" w:hAnsi="Arial" w:cs="Arial"/>
          <w:color w:val="000000"/>
          <w:sz w:val="21"/>
          <w:szCs w:val="21"/>
          <w:lang w:eastAsia="en-GB"/>
        </w:rPr>
        <w:t xml:space="preserve"> </w:t>
      </w:r>
      <w:r w:rsidR="006E3306">
        <w:rPr>
          <w:rFonts w:ascii="Arial" w:eastAsia="Times New Roman" w:hAnsi="Arial" w:cs="Arial"/>
          <w:color w:val="000000"/>
          <w:sz w:val="21"/>
          <w:szCs w:val="21"/>
          <w:lang w:eastAsia="en-GB"/>
        </w:rPr>
        <w:t>≤</w:t>
      </w:r>
      <w:r w:rsidR="00A619E6">
        <w:rPr>
          <w:rFonts w:ascii="Arial" w:eastAsia="Times New Roman" w:hAnsi="Arial" w:cs="Arial"/>
          <w:color w:val="000000"/>
          <w:sz w:val="21"/>
          <w:szCs w:val="21"/>
          <w:lang w:eastAsia="en-GB"/>
        </w:rPr>
        <w:t>0.4</w:t>
      </w:r>
      <w:r w:rsidR="000139C8">
        <w:rPr>
          <w:rFonts w:ascii="Arial" w:eastAsia="Times New Roman" w:hAnsi="Arial" w:cs="Arial"/>
          <w:color w:val="000000"/>
          <w:sz w:val="21"/>
          <w:szCs w:val="21"/>
          <w:lang w:eastAsia="en-GB"/>
        </w:rPr>
        <w:t>0 mmol/L</w:t>
      </w:r>
      <w:r w:rsidR="008A0A49">
        <w:rPr>
          <w:rFonts w:ascii="Arial" w:eastAsia="Times New Roman" w:hAnsi="Arial" w:cs="Arial"/>
          <w:color w:val="000000"/>
          <w:sz w:val="21"/>
          <w:szCs w:val="21"/>
          <w:lang w:eastAsia="en-GB"/>
        </w:rPr>
        <w:t>,</w:t>
      </w:r>
      <w:r w:rsidR="000139C8">
        <w:rPr>
          <w:rFonts w:ascii="Arial" w:eastAsia="Times New Roman" w:hAnsi="Arial" w:cs="Arial"/>
          <w:color w:val="000000"/>
          <w:sz w:val="21"/>
          <w:szCs w:val="21"/>
          <w:lang w:eastAsia="en-GB"/>
        </w:rPr>
        <w:t xml:space="preserve"> and </w:t>
      </w:r>
      <w:r w:rsidR="008A0A49">
        <w:rPr>
          <w:rFonts w:ascii="Arial" w:eastAsia="Times New Roman" w:hAnsi="Arial" w:cs="Arial"/>
          <w:color w:val="000000"/>
          <w:sz w:val="21"/>
          <w:szCs w:val="21"/>
          <w:lang w:eastAsia="en-GB"/>
        </w:rPr>
        <w:t>sodium</w:t>
      </w:r>
      <w:r w:rsidR="000139C8">
        <w:rPr>
          <w:rFonts w:ascii="Arial" w:eastAsia="Times New Roman" w:hAnsi="Arial" w:cs="Arial"/>
          <w:color w:val="000000"/>
          <w:sz w:val="21"/>
          <w:szCs w:val="21"/>
          <w:lang w:eastAsia="en-GB"/>
        </w:rPr>
        <w:t xml:space="preserve"> </w:t>
      </w:r>
      <w:r w:rsidR="006E3306">
        <w:rPr>
          <w:rFonts w:ascii="Arial" w:eastAsia="Times New Roman" w:hAnsi="Arial" w:cs="Arial"/>
          <w:color w:val="000000"/>
          <w:sz w:val="21"/>
          <w:szCs w:val="21"/>
          <w:lang w:eastAsia="en-GB"/>
        </w:rPr>
        <w:t>≤</w:t>
      </w:r>
      <w:r w:rsidRPr="00CE5E39">
        <w:rPr>
          <w:rFonts w:ascii="Arial" w:eastAsia="Times New Roman" w:hAnsi="Arial" w:cs="Arial"/>
          <w:color w:val="000000"/>
          <w:sz w:val="21"/>
          <w:szCs w:val="21"/>
          <w:lang w:eastAsia="en-GB"/>
        </w:rPr>
        <w:t>12</w:t>
      </w:r>
      <w:r w:rsidR="002E629E">
        <w:rPr>
          <w:rFonts w:ascii="Arial" w:eastAsia="Times New Roman" w:hAnsi="Arial" w:cs="Arial"/>
          <w:color w:val="000000"/>
          <w:sz w:val="21"/>
          <w:szCs w:val="21"/>
          <w:lang w:eastAsia="en-GB"/>
        </w:rPr>
        <w:t>0</w:t>
      </w:r>
      <w:r w:rsidRPr="00CE5E39">
        <w:rPr>
          <w:rFonts w:ascii="Arial" w:eastAsia="Times New Roman" w:hAnsi="Arial" w:cs="Arial"/>
          <w:color w:val="000000"/>
          <w:sz w:val="21"/>
          <w:szCs w:val="21"/>
          <w:lang w:eastAsia="en-GB"/>
        </w:rPr>
        <w:t xml:space="preserve"> mmol/</w:t>
      </w:r>
      <w:r w:rsidR="000139C8">
        <w:rPr>
          <w:rFonts w:ascii="Arial" w:eastAsia="Times New Roman" w:hAnsi="Arial" w:cs="Arial"/>
          <w:color w:val="000000"/>
          <w:sz w:val="21"/>
          <w:szCs w:val="21"/>
          <w:lang w:eastAsia="en-GB"/>
        </w:rPr>
        <w:t>L and</w:t>
      </w:r>
      <w:r w:rsidR="000139C8" w:rsidRPr="00130707">
        <w:rPr>
          <w:rFonts w:ascii="Arial" w:eastAsia="Times New Roman" w:hAnsi="Arial" w:cs="Arial"/>
          <w:color w:val="FF0000"/>
          <w:sz w:val="21"/>
          <w:szCs w:val="21"/>
          <w:lang w:eastAsia="en-GB"/>
        </w:rPr>
        <w:t xml:space="preserve"> </w:t>
      </w:r>
      <w:r w:rsidR="006E3306">
        <w:rPr>
          <w:rFonts w:ascii="Arial" w:eastAsia="Times New Roman" w:hAnsi="Arial" w:cs="Arial"/>
          <w:color w:val="000000"/>
          <w:sz w:val="21"/>
          <w:szCs w:val="21"/>
          <w:lang w:eastAsia="en-GB"/>
        </w:rPr>
        <w:t>≥</w:t>
      </w:r>
      <w:r w:rsidRPr="00CE5E39">
        <w:rPr>
          <w:rFonts w:ascii="Arial" w:eastAsia="Times New Roman" w:hAnsi="Arial" w:cs="Arial"/>
          <w:color w:val="000000"/>
          <w:sz w:val="21"/>
          <w:szCs w:val="21"/>
          <w:lang w:eastAsia="en-GB"/>
        </w:rPr>
        <w:t>15</w:t>
      </w:r>
      <w:r w:rsidR="002E629E">
        <w:rPr>
          <w:rFonts w:ascii="Arial" w:eastAsia="Times New Roman" w:hAnsi="Arial" w:cs="Arial"/>
          <w:color w:val="000000"/>
          <w:sz w:val="21"/>
          <w:szCs w:val="21"/>
          <w:lang w:eastAsia="en-GB"/>
        </w:rPr>
        <w:t>0</w:t>
      </w:r>
      <w:r w:rsidRPr="00CE5E39">
        <w:rPr>
          <w:rFonts w:ascii="Arial" w:eastAsia="Times New Roman" w:hAnsi="Arial" w:cs="Arial"/>
          <w:color w:val="000000"/>
          <w:sz w:val="21"/>
          <w:szCs w:val="21"/>
          <w:lang w:eastAsia="en-GB"/>
        </w:rPr>
        <w:t xml:space="preserve"> mmol/L will be </w:t>
      </w:r>
      <w:r w:rsidR="008A0A49">
        <w:rPr>
          <w:rFonts w:ascii="Arial" w:eastAsia="Times New Roman" w:hAnsi="Arial" w:cs="Arial"/>
          <w:color w:val="000000"/>
          <w:sz w:val="21"/>
          <w:szCs w:val="21"/>
          <w:lang w:eastAsia="en-GB"/>
        </w:rPr>
        <w:t>tele</w:t>
      </w:r>
      <w:r w:rsidRPr="00CE5E39">
        <w:rPr>
          <w:rFonts w:ascii="Arial" w:eastAsia="Times New Roman" w:hAnsi="Arial" w:cs="Arial"/>
          <w:color w:val="000000"/>
          <w:sz w:val="21"/>
          <w:szCs w:val="21"/>
          <w:lang w:eastAsia="en-GB"/>
        </w:rPr>
        <w:t>phoned.</w:t>
      </w:r>
    </w:p>
    <w:p w:rsidR="00BE4BB4" w:rsidRDefault="00CE5E39" w:rsidP="00036026">
      <w:pPr>
        <w:spacing w:before="100" w:beforeAutospacing="1" w:after="100" w:afterAutospacing="1" w:line="240" w:lineRule="auto"/>
        <w:ind w:right="150"/>
        <w:rPr>
          <w:rStyle w:val="Hyperlink"/>
          <w:rFonts w:ascii="Arial" w:hAnsi="Arial" w:cs="Arial"/>
          <w:bCs/>
        </w:rPr>
      </w:pPr>
      <w:r w:rsidRPr="00CE5E39">
        <w:rPr>
          <w:rFonts w:ascii="Arial" w:eastAsia="Times New Roman" w:hAnsi="Arial" w:cs="Arial"/>
          <w:color w:val="000000"/>
          <w:sz w:val="21"/>
          <w:szCs w:val="21"/>
          <w:lang w:eastAsia="en-GB"/>
        </w:rPr>
        <w:t xml:space="preserve">Passwords for 'Pathology Results' are available from </w:t>
      </w:r>
      <w:hyperlink r:id="rId18" w:history="1">
        <w:r w:rsidR="00BE4BB4" w:rsidRPr="00AA1326">
          <w:rPr>
            <w:rStyle w:val="Hyperlink"/>
            <w:rFonts w:ascii="Arial" w:hAnsi="Arial" w:cs="Arial"/>
            <w:bCs/>
          </w:rPr>
          <w:t>Path.admin@ipswichhospital.nhs.uk.</w:t>
        </w:r>
      </w:hyperlink>
    </w:p>
    <w:p w:rsidR="00CE5E39" w:rsidRDefault="00CE5E39" w:rsidP="00036026">
      <w:pPr>
        <w:spacing w:before="100" w:beforeAutospacing="1" w:after="100" w:afterAutospacing="1" w:line="240" w:lineRule="auto"/>
        <w:ind w:right="150"/>
        <w:rPr>
          <w:rFonts w:ascii="Arial" w:eastAsia="Times New Roman" w:hAnsi="Arial" w:cs="Arial"/>
          <w:color w:val="000000"/>
          <w:sz w:val="21"/>
          <w:szCs w:val="21"/>
          <w:lang w:eastAsia="en-GB"/>
        </w:rPr>
      </w:pPr>
      <w:r w:rsidRPr="00CE5E39">
        <w:rPr>
          <w:rFonts w:ascii="Arial" w:eastAsia="Times New Roman" w:hAnsi="Arial" w:cs="Arial"/>
          <w:color w:val="000000"/>
          <w:sz w:val="21"/>
          <w:szCs w:val="21"/>
          <w:lang w:eastAsia="en-GB"/>
        </w:rPr>
        <w:t xml:space="preserve">Where tests other than those above are required and it is ESSENTIAL that they are taken during </w:t>
      </w:r>
      <w:r w:rsidR="00C54049">
        <w:rPr>
          <w:rFonts w:ascii="Arial" w:eastAsia="Times New Roman" w:hAnsi="Arial" w:cs="Arial"/>
          <w:color w:val="000000"/>
          <w:sz w:val="21"/>
          <w:szCs w:val="21"/>
          <w:lang w:eastAsia="en-GB"/>
        </w:rPr>
        <w:t>the out of hours</w:t>
      </w:r>
      <w:r w:rsidRPr="00CE5E39">
        <w:rPr>
          <w:rFonts w:ascii="Arial" w:eastAsia="Times New Roman" w:hAnsi="Arial" w:cs="Arial"/>
          <w:color w:val="000000"/>
          <w:sz w:val="21"/>
          <w:szCs w:val="21"/>
          <w:lang w:eastAsia="en-GB"/>
        </w:rPr>
        <w:t xml:space="preserve"> period, send them to the laboratory and they will be handled and preserved to ensure that valid analytical results will be obtained when the sample is analysed.</w:t>
      </w:r>
      <w:r w:rsidRPr="00CE5E39">
        <w:rPr>
          <w:rFonts w:ascii="Arial" w:eastAsia="Times New Roman" w:hAnsi="Arial" w:cs="Arial"/>
          <w:color w:val="000000"/>
          <w:sz w:val="21"/>
          <w:szCs w:val="21"/>
          <w:lang w:eastAsia="en-GB"/>
        </w:rPr>
        <w:br/>
        <w:t>If it is not essential to collect samples at this time, please wait until the laboratory is operating normal working hours.</w:t>
      </w:r>
    </w:p>
    <w:p w:rsidR="00CE5E39" w:rsidRPr="007C242F" w:rsidRDefault="00CE5E39" w:rsidP="00036026">
      <w:pPr>
        <w:spacing w:before="100" w:beforeAutospacing="1" w:after="100" w:afterAutospacing="1" w:line="240" w:lineRule="auto"/>
        <w:ind w:right="150"/>
        <w:rPr>
          <w:rFonts w:ascii="Arial" w:eastAsia="Times New Roman" w:hAnsi="Arial" w:cs="Arial"/>
          <w:color w:val="000000"/>
          <w:sz w:val="24"/>
          <w:szCs w:val="24"/>
          <w:lang w:eastAsia="en-GB"/>
        </w:rPr>
      </w:pPr>
      <w:bookmarkStart w:id="8" w:name="SpecimenCollections"/>
      <w:r w:rsidRPr="007C242F">
        <w:rPr>
          <w:rFonts w:ascii="Arial" w:eastAsia="Times New Roman" w:hAnsi="Arial" w:cs="Arial"/>
          <w:b/>
          <w:bCs/>
          <w:sz w:val="24"/>
          <w:szCs w:val="24"/>
          <w:lang w:eastAsia="en-GB"/>
        </w:rPr>
        <w:t>Specimen Collections</w:t>
      </w:r>
    </w:p>
    <w:bookmarkEnd w:id="8"/>
    <w:p w:rsidR="00C54049" w:rsidRDefault="00CE5E39" w:rsidP="00036026">
      <w:pPr>
        <w:spacing w:before="100" w:beforeAutospacing="1" w:after="100" w:afterAutospacing="1" w:line="240" w:lineRule="auto"/>
        <w:ind w:right="150"/>
        <w:rPr>
          <w:rFonts w:ascii="Arial" w:eastAsia="Times New Roman" w:hAnsi="Arial" w:cs="Arial"/>
          <w:color w:val="000000"/>
          <w:sz w:val="21"/>
          <w:szCs w:val="21"/>
          <w:lang w:eastAsia="en-GB"/>
        </w:rPr>
      </w:pPr>
      <w:r w:rsidRPr="00CE5E39">
        <w:rPr>
          <w:rFonts w:ascii="Arial" w:eastAsia="Times New Roman" w:hAnsi="Arial" w:cs="Arial"/>
          <w:color w:val="000000"/>
          <w:sz w:val="21"/>
          <w:szCs w:val="21"/>
          <w:lang w:eastAsia="en-GB"/>
        </w:rPr>
        <w:t>Each specimen must be cl</w:t>
      </w:r>
      <w:r w:rsidR="005C49B4">
        <w:rPr>
          <w:rFonts w:ascii="Arial" w:eastAsia="Times New Roman" w:hAnsi="Arial" w:cs="Arial"/>
          <w:color w:val="000000"/>
          <w:sz w:val="21"/>
          <w:szCs w:val="21"/>
          <w:lang w:eastAsia="en-GB"/>
        </w:rPr>
        <w:t>early labelled by hand or using</w:t>
      </w:r>
      <w:r w:rsidR="005C49B4" w:rsidRPr="005C49B4">
        <w:rPr>
          <w:rFonts w:ascii="Arial" w:eastAsia="Times New Roman" w:hAnsi="Arial" w:cs="Arial"/>
          <w:color w:val="000000"/>
          <w:sz w:val="21"/>
          <w:szCs w:val="21"/>
          <w:lang w:eastAsia="en-GB"/>
        </w:rPr>
        <w:t xml:space="preserve"> ordercomms label printed at the time of specimen collection</w:t>
      </w:r>
      <w:r w:rsidRPr="00CE5E39">
        <w:rPr>
          <w:rFonts w:ascii="Arial" w:eastAsia="Times New Roman" w:hAnsi="Arial" w:cs="Arial"/>
          <w:color w:val="000000"/>
          <w:sz w:val="21"/>
          <w:szCs w:val="21"/>
          <w:lang w:eastAsia="en-GB"/>
        </w:rPr>
        <w:t xml:space="preserve">, blood gas specimens may also be identified by sticky label but must have some form of identification which </w:t>
      </w:r>
      <w:r w:rsidR="00EB1337" w:rsidRPr="00CE5E39">
        <w:rPr>
          <w:rFonts w:ascii="Arial" w:eastAsia="Times New Roman" w:hAnsi="Arial" w:cs="Arial"/>
          <w:color w:val="000000"/>
          <w:sz w:val="21"/>
          <w:szCs w:val="21"/>
          <w:lang w:eastAsia="en-GB"/>
        </w:rPr>
        <w:t>meets</w:t>
      </w:r>
      <w:r w:rsidRPr="00CE5E39">
        <w:rPr>
          <w:rFonts w:ascii="Arial" w:eastAsia="Times New Roman" w:hAnsi="Arial" w:cs="Arial"/>
          <w:color w:val="000000"/>
          <w:sz w:val="21"/>
          <w:szCs w:val="21"/>
          <w:lang w:eastAsia="en-GB"/>
        </w:rPr>
        <w:t xml:space="preserve"> the following criteria.</w:t>
      </w:r>
    </w:p>
    <w:p w:rsidR="0080385D" w:rsidRPr="0080385D" w:rsidRDefault="0080385D" w:rsidP="00036026">
      <w:pPr>
        <w:rPr>
          <w:rFonts w:ascii="Arial" w:hAnsi="Arial" w:cs="Arial"/>
          <w:sz w:val="21"/>
          <w:szCs w:val="21"/>
        </w:rPr>
      </w:pPr>
      <w:r w:rsidRPr="0080385D">
        <w:rPr>
          <w:rFonts w:ascii="Arial" w:hAnsi="Arial" w:cs="Arial"/>
          <w:sz w:val="21"/>
          <w:szCs w:val="21"/>
        </w:rPr>
        <w:t xml:space="preserve">The patient details on the specimen must match those on the provided request form.  A minimum of </w:t>
      </w:r>
      <w:r w:rsidR="00400ED5">
        <w:rPr>
          <w:rFonts w:ascii="Arial" w:hAnsi="Arial" w:cs="Arial"/>
          <w:sz w:val="21"/>
          <w:szCs w:val="21"/>
        </w:rPr>
        <w:t>4</w:t>
      </w:r>
      <w:r w:rsidRPr="0080385D">
        <w:rPr>
          <w:rFonts w:ascii="Arial" w:hAnsi="Arial" w:cs="Arial"/>
          <w:sz w:val="21"/>
          <w:szCs w:val="21"/>
        </w:rPr>
        <w:t xml:space="preserve"> matching identifiers are required to enable positive identification of patient. </w:t>
      </w:r>
    </w:p>
    <w:p w:rsidR="0080385D" w:rsidRDefault="0080385D" w:rsidP="00036026">
      <w:pPr>
        <w:rPr>
          <w:rFonts w:ascii="Arial" w:hAnsi="Arial" w:cs="Arial"/>
          <w:sz w:val="21"/>
          <w:szCs w:val="21"/>
        </w:rPr>
      </w:pPr>
      <w:r>
        <w:rPr>
          <w:rFonts w:ascii="Arial" w:hAnsi="Arial" w:cs="Arial"/>
          <w:sz w:val="21"/>
          <w:szCs w:val="21"/>
        </w:rPr>
        <w:t>The</w:t>
      </w:r>
      <w:r w:rsidRPr="0080385D">
        <w:rPr>
          <w:rFonts w:ascii="Arial" w:hAnsi="Arial" w:cs="Arial"/>
          <w:sz w:val="21"/>
          <w:szCs w:val="21"/>
        </w:rPr>
        <w:t xml:space="preserve"> following </w:t>
      </w:r>
      <w:r w:rsidRPr="0080385D">
        <w:rPr>
          <w:rFonts w:ascii="Arial" w:hAnsi="Arial" w:cs="Arial"/>
          <w:b/>
          <w:i/>
          <w:sz w:val="21"/>
          <w:szCs w:val="21"/>
        </w:rPr>
        <w:t>must</w:t>
      </w:r>
      <w:r w:rsidRPr="0080385D">
        <w:rPr>
          <w:rFonts w:ascii="Arial" w:hAnsi="Arial" w:cs="Arial"/>
          <w:b/>
          <w:sz w:val="21"/>
          <w:szCs w:val="21"/>
        </w:rPr>
        <w:t xml:space="preserve"> </w:t>
      </w:r>
      <w:r w:rsidRPr="0080385D">
        <w:rPr>
          <w:rFonts w:ascii="Arial" w:hAnsi="Arial" w:cs="Arial"/>
          <w:sz w:val="21"/>
          <w:szCs w:val="21"/>
        </w:rPr>
        <w:t xml:space="preserve">be present on the sample, with matching identifiers on both the sample </w:t>
      </w:r>
      <w:r w:rsidRPr="0080385D">
        <w:rPr>
          <w:rFonts w:ascii="Arial" w:hAnsi="Arial" w:cs="Arial"/>
          <w:b/>
          <w:i/>
          <w:sz w:val="21"/>
          <w:szCs w:val="21"/>
        </w:rPr>
        <w:t>and</w:t>
      </w:r>
      <w:r w:rsidRPr="0080385D">
        <w:rPr>
          <w:rFonts w:ascii="Arial" w:hAnsi="Arial" w:cs="Arial"/>
          <w:b/>
          <w:sz w:val="21"/>
          <w:szCs w:val="21"/>
        </w:rPr>
        <w:t xml:space="preserve"> </w:t>
      </w:r>
      <w:r w:rsidRPr="0080385D">
        <w:rPr>
          <w:rFonts w:ascii="Arial" w:hAnsi="Arial" w:cs="Arial"/>
          <w:sz w:val="21"/>
          <w:szCs w:val="21"/>
        </w:rPr>
        <w:t xml:space="preserve">the request form: </w:t>
      </w:r>
    </w:p>
    <w:p w:rsidR="008C772A" w:rsidRPr="008C772A" w:rsidRDefault="008C772A" w:rsidP="008C772A">
      <w:pPr>
        <w:pStyle w:val="ListParagraph"/>
        <w:numPr>
          <w:ilvl w:val="0"/>
          <w:numId w:val="19"/>
        </w:numPr>
        <w:tabs>
          <w:tab w:val="clear" w:pos="4513"/>
          <w:tab w:val="clear" w:pos="9026"/>
          <w:tab w:val="left" w:pos="-720"/>
        </w:tabs>
        <w:suppressAutoHyphens/>
        <w:spacing w:after="120" w:line="276" w:lineRule="auto"/>
        <w:rPr>
          <w:rFonts w:ascii="Arial" w:hAnsi="Arial" w:cs="Arial"/>
          <w:sz w:val="21"/>
          <w:szCs w:val="21"/>
        </w:rPr>
      </w:pPr>
      <w:r w:rsidRPr="008C772A">
        <w:rPr>
          <w:rFonts w:ascii="Arial" w:hAnsi="Arial" w:cs="Arial"/>
          <w:sz w:val="21"/>
          <w:szCs w:val="21"/>
        </w:rPr>
        <w:t xml:space="preserve">Surname </w:t>
      </w:r>
    </w:p>
    <w:p w:rsidR="008C772A" w:rsidRPr="008C772A" w:rsidRDefault="008C772A" w:rsidP="008C772A">
      <w:pPr>
        <w:pStyle w:val="ListParagraph"/>
        <w:numPr>
          <w:ilvl w:val="0"/>
          <w:numId w:val="19"/>
        </w:numPr>
        <w:tabs>
          <w:tab w:val="clear" w:pos="4513"/>
          <w:tab w:val="clear" w:pos="9026"/>
          <w:tab w:val="left" w:pos="-720"/>
        </w:tabs>
        <w:suppressAutoHyphens/>
        <w:spacing w:after="120" w:line="276" w:lineRule="auto"/>
        <w:rPr>
          <w:rFonts w:ascii="Arial" w:hAnsi="Arial" w:cs="Arial"/>
          <w:sz w:val="21"/>
          <w:szCs w:val="21"/>
        </w:rPr>
      </w:pPr>
      <w:r w:rsidRPr="008C772A">
        <w:rPr>
          <w:rFonts w:ascii="Arial" w:hAnsi="Arial" w:cs="Arial"/>
          <w:sz w:val="21"/>
          <w:szCs w:val="21"/>
        </w:rPr>
        <w:t>Forename ( Abbreviated names are not acceptable)</w:t>
      </w:r>
    </w:p>
    <w:p w:rsidR="008C772A" w:rsidRPr="008C772A" w:rsidRDefault="008C772A" w:rsidP="008C772A">
      <w:pPr>
        <w:pStyle w:val="ListParagraph"/>
        <w:numPr>
          <w:ilvl w:val="0"/>
          <w:numId w:val="19"/>
        </w:numPr>
        <w:tabs>
          <w:tab w:val="clear" w:pos="4513"/>
          <w:tab w:val="clear" w:pos="9026"/>
          <w:tab w:val="left" w:pos="-720"/>
        </w:tabs>
        <w:suppressAutoHyphens/>
        <w:spacing w:after="120" w:line="276" w:lineRule="auto"/>
        <w:rPr>
          <w:rFonts w:ascii="Arial" w:hAnsi="Arial" w:cs="Arial"/>
          <w:sz w:val="21"/>
          <w:szCs w:val="21"/>
        </w:rPr>
      </w:pPr>
      <w:r w:rsidRPr="008C772A">
        <w:rPr>
          <w:rFonts w:ascii="Arial" w:hAnsi="Arial" w:cs="Arial"/>
          <w:sz w:val="21"/>
          <w:szCs w:val="21"/>
        </w:rPr>
        <w:t>DOB</w:t>
      </w:r>
    </w:p>
    <w:p w:rsidR="008C772A" w:rsidRPr="008C772A" w:rsidRDefault="008C772A" w:rsidP="008C772A">
      <w:pPr>
        <w:spacing w:after="60"/>
        <w:rPr>
          <w:rFonts w:ascii="Arial" w:hAnsi="Arial" w:cs="Arial"/>
          <w:sz w:val="21"/>
          <w:szCs w:val="21"/>
        </w:rPr>
      </w:pPr>
      <w:r w:rsidRPr="008C772A">
        <w:rPr>
          <w:rFonts w:ascii="Arial" w:hAnsi="Arial" w:cs="Arial"/>
          <w:sz w:val="21"/>
          <w:szCs w:val="21"/>
        </w:rPr>
        <w:t>Plus one of the following:</w:t>
      </w:r>
    </w:p>
    <w:p w:rsidR="008C772A" w:rsidRPr="008C772A" w:rsidRDefault="008C772A" w:rsidP="008C772A">
      <w:pPr>
        <w:pStyle w:val="ListParagraph"/>
        <w:numPr>
          <w:ilvl w:val="0"/>
          <w:numId w:val="19"/>
        </w:numPr>
        <w:tabs>
          <w:tab w:val="clear" w:pos="4513"/>
          <w:tab w:val="clear" w:pos="9026"/>
          <w:tab w:val="left" w:pos="-720"/>
        </w:tabs>
        <w:suppressAutoHyphens/>
        <w:spacing w:after="120" w:line="276" w:lineRule="auto"/>
        <w:rPr>
          <w:rFonts w:ascii="Arial" w:hAnsi="Arial" w:cs="Arial"/>
          <w:sz w:val="21"/>
          <w:szCs w:val="21"/>
        </w:rPr>
      </w:pPr>
      <w:r w:rsidRPr="008C772A">
        <w:rPr>
          <w:rFonts w:ascii="Arial" w:hAnsi="Arial" w:cs="Arial"/>
          <w:sz w:val="21"/>
          <w:szCs w:val="21"/>
        </w:rPr>
        <w:t>NHS Number</w:t>
      </w:r>
    </w:p>
    <w:p w:rsidR="008C772A" w:rsidRPr="008C772A" w:rsidRDefault="008C772A" w:rsidP="008C772A">
      <w:pPr>
        <w:pStyle w:val="ListParagraph"/>
        <w:numPr>
          <w:ilvl w:val="0"/>
          <w:numId w:val="19"/>
        </w:numPr>
        <w:tabs>
          <w:tab w:val="clear" w:pos="4513"/>
          <w:tab w:val="clear" w:pos="9026"/>
          <w:tab w:val="left" w:pos="-720"/>
        </w:tabs>
        <w:suppressAutoHyphens/>
        <w:spacing w:after="120" w:line="276" w:lineRule="auto"/>
        <w:rPr>
          <w:rFonts w:ascii="Arial" w:hAnsi="Arial" w:cs="Arial"/>
          <w:sz w:val="21"/>
          <w:szCs w:val="21"/>
        </w:rPr>
      </w:pPr>
      <w:r w:rsidRPr="008C772A">
        <w:rPr>
          <w:rFonts w:ascii="Arial" w:hAnsi="Arial" w:cs="Arial"/>
          <w:sz w:val="21"/>
          <w:szCs w:val="21"/>
        </w:rPr>
        <w:t>Hospital Number</w:t>
      </w:r>
    </w:p>
    <w:p w:rsidR="008C772A" w:rsidRPr="008C772A" w:rsidRDefault="008C772A" w:rsidP="008C772A">
      <w:pPr>
        <w:pStyle w:val="ListParagraph"/>
        <w:numPr>
          <w:ilvl w:val="0"/>
          <w:numId w:val="19"/>
        </w:numPr>
        <w:tabs>
          <w:tab w:val="clear" w:pos="4513"/>
          <w:tab w:val="clear" w:pos="9026"/>
          <w:tab w:val="left" w:pos="-720"/>
        </w:tabs>
        <w:suppressAutoHyphens/>
        <w:spacing w:after="120" w:line="276" w:lineRule="auto"/>
        <w:rPr>
          <w:rFonts w:ascii="Arial" w:hAnsi="Arial" w:cs="Arial"/>
          <w:sz w:val="21"/>
          <w:szCs w:val="21"/>
        </w:rPr>
      </w:pPr>
      <w:r w:rsidRPr="008C772A">
        <w:rPr>
          <w:rFonts w:ascii="Arial" w:hAnsi="Arial" w:cs="Arial"/>
          <w:sz w:val="21"/>
          <w:szCs w:val="21"/>
        </w:rPr>
        <w:t>1</w:t>
      </w:r>
      <w:r w:rsidRPr="008C772A">
        <w:rPr>
          <w:rFonts w:ascii="Arial" w:hAnsi="Arial" w:cs="Arial"/>
          <w:sz w:val="21"/>
          <w:szCs w:val="21"/>
          <w:vertAlign w:val="superscript"/>
        </w:rPr>
        <w:t>st</w:t>
      </w:r>
      <w:r w:rsidRPr="008C772A">
        <w:rPr>
          <w:rFonts w:ascii="Arial" w:hAnsi="Arial" w:cs="Arial"/>
          <w:sz w:val="21"/>
          <w:szCs w:val="21"/>
        </w:rPr>
        <w:t xml:space="preserve"> line of address where there is no NHS number or Hospital number – Antenatal partner testing samples and refugee samples only.</w:t>
      </w:r>
    </w:p>
    <w:p w:rsidR="00CE5E39" w:rsidRPr="0080385D" w:rsidRDefault="00CE5E39" w:rsidP="00036026">
      <w:pPr>
        <w:spacing w:before="100" w:beforeAutospacing="1" w:after="100" w:afterAutospacing="1" w:line="240" w:lineRule="auto"/>
        <w:ind w:right="150"/>
        <w:rPr>
          <w:rFonts w:ascii="Arial" w:eastAsia="Times New Roman" w:hAnsi="Arial" w:cs="Arial"/>
          <w:b/>
          <w:bCs/>
          <w:color w:val="000000"/>
          <w:sz w:val="21"/>
          <w:szCs w:val="21"/>
          <w:lang w:eastAsia="en-GB"/>
        </w:rPr>
      </w:pPr>
      <w:r w:rsidRPr="0080385D">
        <w:rPr>
          <w:rFonts w:ascii="Arial" w:eastAsia="Times New Roman" w:hAnsi="Arial" w:cs="Arial"/>
          <w:b/>
          <w:bCs/>
          <w:color w:val="000000"/>
          <w:sz w:val="21"/>
          <w:szCs w:val="21"/>
          <w:lang w:eastAsia="en-GB"/>
        </w:rPr>
        <w:t xml:space="preserve">FAILURE TO MEET THESE LABELLING CRITERIA WILL RESULT IN THE SPECIMEN BEING REJECTED </w:t>
      </w:r>
    </w:p>
    <w:p w:rsidR="00CE5E39" w:rsidRPr="00CE5E39" w:rsidRDefault="000139C8" w:rsidP="00036026">
      <w:pPr>
        <w:spacing w:before="100" w:beforeAutospacing="1" w:after="100" w:afterAutospacing="1" w:line="240" w:lineRule="auto"/>
        <w:ind w:right="150"/>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Fasting status, m</w:t>
      </w:r>
      <w:r w:rsidR="00CE5E39" w:rsidRPr="00CE5E39">
        <w:rPr>
          <w:rFonts w:ascii="Arial" w:eastAsia="Times New Roman" w:hAnsi="Arial" w:cs="Arial"/>
          <w:color w:val="000000"/>
          <w:sz w:val="21"/>
          <w:szCs w:val="21"/>
          <w:lang w:eastAsia="en-GB"/>
        </w:rPr>
        <w:t>edications and reasons for investigation should also be stated on the request card.</w:t>
      </w:r>
    </w:p>
    <w:p w:rsidR="00CE5E39" w:rsidRPr="00CE5E39" w:rsidRDefault="00CE5E39" w:rsidP="00036026">
      <w:pPr>
        <w:spacing w:before="100" w:beforeAutospacing="1" w:after="100" w:afterAutospacing="1" w:line="240" w:lineRule="auto"/>
        <w:ind w:right="150"/>
        <w:rPr>
          <w:rFonts w:ascii="Arial" w:eastAsia="Times New Roman" w:hAnsi="Arial" w:cs="Arial"/>
          <w:color w:val="000000"/>
          <w:sz w:val="21"/>
          <w:szCs w:val="21"/>
          <w:lang w:eastAsia="en-GB"/>
        </w:rPr>
      </w:pPr>
      <w:r w:rsidRPr="00CE5E39">
        <w:rPr>
          <w:rFonts w:ascii="Arial" w:eastAsia="Times New Roman" w:hAnsi="Arial" w:cs="Arial"/>
          <w:color w:val="000000"/>
          <w:sz w:val="21"/>
          <w:szCs w:val="21"/>
          <w:lang w:eastAsia="en-GB"/>
        </w:rPr>
        <w:t>Each specimen must be appropriately placed in a sealed transport bag for transport to the laboratory.</w:t>
      </w:r>
    </w:p>
    <w:p w:rsidR="0080385D" w:rsidRDefault="00CE5E39" w:rsidP="00036026">
      <w:pPr>
        <w:spacing w:before="100" w:beforeAutospacing="1" w:after="100" w:afterAutospacing="1" w:line="240" w:lineRule="auto"/>
        <w:ind w:right="150"/>
        <w:rPr>
          <w:rFonts w:ascii="Arial" w:eastAsia="Times New Roman" w:hAnsi="Arial" w:cs="Arial"/>
          <w:color w:val="000000"/>
          <w:sz w:val="21"/>
          <w:szCs w:val="21"/>
          <w:lang w:eastAsia="en-GB"/>
        </w:rPr>
      </w:pPr>
      <w:r w:rsidRPr="00CE5E39">
        <w:rPr>
          <w:rFonts w:ascii="Arial" w:eastAsia="Times New Roman" w:hAnsi="Arial" w:cs="Arial"/>
          <w:color w:val="000000"/>
          <w:sz w:val="21"/>
          <w:szCs w:val="21"/>
          <w:lang w:eastAsia="en-GB"/>
        </w:rPr>
        <w:t>Specimens which have leaked or are not adequately id</w:t>
      </w:r>
      <w:r w:rsidR="00036026">
        <w:rPr>
          <w:rFonts w:ascii="Arial" w:eastAsia="Times New Roman" w:hAnsi="Arial" w:cs="Arial"/>
          <w:color w:val="000000"/>
          <w:sz w:val="21"/>
          <w:szCs w:val="21"/>
          <w:lang w:eastAsia="en-GB"/>
        </w:rPr>
        <w:t xml:space="preserve">entified will not be analysed. </w:t>
      </w:r>
    </w:p>
    <w:p w:rsidR="00D16F06" w:rsidRDefault="00D16F06" w:rsidP="00036026">
      <w:pPr>
        <w:spacing w:before="100" w:beforeAutospacing="1" w:after="100" w:afterAutospacing="1" w:line="240" w:lineRule="auto"/>
        <w:ind w:right="150"/>
        <w:rPr>
          <w:rFonts w:ascii="Arial" w:hAnsi="Arial" w:cs="Arial"/>
          <w:color w:val="000000"/>
          <w:sz w:val="21"/>
          <w:szCs w:val="21"/>
        </w:rPr>
      </w:pPr>
      <w:r w:rsidRPr="00D16F06">
        <w:rPr>
          <w:rFonts w:ascii="Arial" w:hAnsi="Arial" w:cs="Arial"/>
          <w:color w:val="000000"/>
          <w:sz w:val="21"/>
          <w:szCs w:val="21"/>
        </w:rPr>
        <w:t xml:space="preserve">High Risk samples from patients with (or </w:t>
      </w:r>
      <w:r w:rsidR="000139C8">
        <w:rPr>
          <w:rFonts w:ascii="Arial" w:hAnsi="Arial" w:cs="Arial"/>
          <w:color w:val="000000"/>
          <w:sz w:val="21"/>
          <w:szCs w:val="21"/>
        </w:rPr>
        <w:t>suspected to have) Creutzfeldt-</w:t>
      </w:r>
      <w:r w:rsidRPr="00D16F06">
        <w:rPr>
          <w:rFonts w:ascii="Arial" w:hAnsi="Arial" w:cs="Arial"/>
          <w:color w:val="000000"/>
          <w:sz w:val="21"/>
          <w:szCs w:val="21"/>
        </w:rPr>
        <w:t xml:space="preserve">Jacob Disease (CJD), Transmissible Spongiform Encephalitis (TSE), Ebola, Viral Haemorrhagic Fever, or Rabies must be labelled clearly with </w:t>
      </w:r>
      <w:r w:rsidR="000139C8">
        <w:rPr>
          <w:rFonts w:ascii="Arial" w:hAnsi="Arial" w:cs="Arial"/>
          <w:color w:val="000000"/>
          <w:sz w:val="21"/>
          <w:szCs w:val="21"/>
        </w:rPr>
        <w:t>‘</w:t>
      </w:r>
      <w:r w:rsidRPr="00D16F06">
        <w:rPr>
          <w:rFonts w:ascii="Arial" w:hAnsi="Arial" w:cs="Arial"/>
          <w:color w:val="000000"/>
          <w:sz w:val="21"/>
          <w:szCs w:val="21"/>
        </w:rPr>
        <w:t>Danger of Infection</w:t>
      </w:r>
      <w:r w:rsidR="000139C8">
        <w:rPr>
          <w:rFonts w:ascii="Arial" w:hAnsi="Arial" w:cs="Arial"/>
          <w:color w:val="000000"/>
          <w:sz w:val="21"/>
          <w:szCs w:val="21"/>
        </w:rPr>
        <w:t>’</w:t>
      </w:r>
      <w:r w:rsidRPr="00D16F06">
        <w:rPr>
          <w:rFonts w:ascii="Arial" w:hAnsi="Arial" w:cs="Arial"/>
          <w:color w:val="000000"/>
          <w:sz w:val="21"/>
          <w:szCs w:val="21"/>
        </w:rPr>
        <w:t xml:space="preserve"> on the request form and sample bags. The Laboratory must be notified that the samples are coming prior to collection and the request must </w:t>
      </w:r>
      <w:r w:rsidR="008A0A49">
        <w:rPr>
          <w:rFonts w:ascii="Arial" w:hAnsi="Arial" w:cs="Arial"/>
          <w:color w:val="000000"/>
          <w:sz w:val="21"/>
          <w:szCs w:val="21"/>
        </w:rPr>
        <w:t>be discussed with the relevant C</w:t>
      </w:r>
      <w:r w:rsidRPr="00D16F06">
        <w:rPr>
          <w:rFonts w:ascii="Arial" w:hAnsi="Arial" w:cs="Arial"/>
          <w:color w:val="000000"/>
          <w:sz w:val="21"/>
          <w:szCs w:val="21"/>
        </w:rPr>
        <w:t>onsultant. All samples from these patients must be sent in the Red High Risk Transporter Boxes available from Pathology.</w:t>
      </w:r>
    </w:p>
    <w:p w:rsidR="0080385D" w:rsidRDefault="0080385D" w:rsidP="00036026">
      <w:pPr>
        <w:pStyle w:val="NoSpacing"/>
        <w:rPr>
          <w:rFonts w:ascii="Arial" w:hAnsi="Arial" w:cs="Arial"/>
          <w:b/>
          <w:sz w:val="24"/>
          <w:szCs w:val="24"/>
        </w:rPr>
      </w:pPr>
      <w:bookmarkStart w:id="9" w:name="RequestForm"/>
      <w:r w:rsidRPr="0080385D">
        <w:rPr>
          <w:rFonts w:ascii="Arial" w:hAnsi="Arial" w:cs="Arial"/>
          <w:b/>
          <w:sz w:val="24"/>
          <w:szCs w:val="24"/>
        </w:rPr>
        <w:t>Request Form</w:t>
      </w:r>
    </w:p>
    <w:bookmarkEnd w:id="9"/>
    <w:p w:rsidR="00036026" w:rsidRDefault="00036026" w:rsidP="00036026">
      <w:pPr>
        <w:pStyle w:val="NoSpacing"/>
        <w:rPr>
          <w:rFonts w:ascii="Arial" w:hAnsi="Arial" w:cs="Arial"/>
          <w:sz w:val="24"/>
          <w:szCs w:val="24"/>
        </w:rPr>
      </w:pPr>
    </w:p>
    <w:p w:rsidR="0080385D" w:rsidRPr="0080385D" w:rsidRDefault="0080385D" w:rsidP="00036026">
      <w:pPr>
        <w:pStyle w:val="NoSpacing"/>
        <w:rPr>
          <w:rFonts w:ascii="Arial" w:hAnsi="Arial" w:cs="Arial"/>
          <w:sz w:val="21"/>
          <w:szCs w:val="21"/>
          <w:lang w:eastAsia="en-GB"/>
        </w:rPr>
      </w:pPr>
      <w:r w:rsidRPr="0080385D">
        <w:rPr>
          <w:rFonts w:ascii="Arial" w:hAnsi="Arial" w:cs="Arial"/>
          <w:sz w:val="21"/>
          <w:szCs w:val="21"/>
          <w:lang w:eastAsia="en-GB"/>
        </w:rPr>
        <w:t xml:space="preserve">Electronic request forms (ICE) should be used whenever possible. It is essential that the request form bears - as an absolute minimum - the </w:t>
      </w:r>
      <w:r w:rsidR="008A0A49">
        <w:rPr>
          <w:rFonts w:ascii="Arial" w:hAnsi="Arial" w:cs="Arial"/>
          <w:sz w:val="21"/>
          <w:szCs w:val="21"/>
          <w:lang w:eastAsia="en-GB"/>
        </w:rPr>
        <w:t xml:space="preserve">above mandatory identifiers, </w:t>
      </w:r>
      <w:r w:rsidRPr="0080385D">
        <w:rPr>
          <w:rFonts w:ascii="Arial" w:hAnsi="Arial" w:cs="Arial"/>
          <w:sz w:val="21"/>
          <w:szCs w:val="21"/>
          <w:lang w:eastAsia="en-GB"/>
        </w:rPr>
        <w:t>time of sampling, date, the signature of the person making the request and the location to which the report is to be sent.</w:t>
      </w:r>
    </w:p>
    <w:p w:rsidR="00036026" w:rsidRDefault="00036026" w:rsidP="00036026">
      <w:pPr>
        <w:pStyle w:val="NoSpacing"/>
        <w:rPr>
          <w:rFonts w:ascii="Arial" w:hAnsi="Arial" w:cs="Arial"/>
          <w:sz w:val="21"/>
          <w:szCs w:val="21"/>
          <w:lang w:eastAsia="en-GB"/>
        </w:rPr>
      </w:pPr>
    </w:p>
    <w:p w:rsidR="00036026" w:rsidRDefault="0080385D" w:rsidP="00036026">
      <w:pPr>
        <w:pStyle w:val="NoSpacing"/>
        <w:rPr>
          <w:rFonts w:ascii="Arial" w:hAnsi="Arial" w:cs="Arial"/>
          <w:sz w:val="21"/>
          <w:szCs w:val="21"/>
          <w:lang w:eastAsia="en-GB"/>
        </w:rPr>
      </w:pPr>
      <w:r w:rsidRPr="0080385D">
        <w:rPr>
          <w:rFonts w:ascii="Arial" w:hAnsi="Arial" w:cs="Arial"/>
          <w:sz w:val="21"/>
          <w:szCs w:val="21"/>
          <w:lang w:eastAsia="en-GB"/>
        </w:rPr>
        <w:t>All requests sent to the laboratory are considered a service agreement</w:t>
      </w:r>
      <w:r w:rsidR="008A0A49">
        <w:rPr>
          <w:rFonts w:ascii="Arial" w:hAnsi="Arial" w:cs="Arial"/>
          <w:sz w:val="21"/>
          <w:szCs w:val="21"/>
          <w:lang w:eastAsia="en-GB"/>
        </w:rPr>
        <w:t xml:space="preserve"> between the requester and the l</w:t>
      </w:r>
      <w:r w:rsidRPr="0080385D">
        <w:rPr>
          <w:rFonts w:ascii="Arial" w:hAnsi="Arial" w:cs="Arial"/>
          <w:sz w:val="21"/>
          <w:szCs w:val="21"/>
          <w:lang w:eastAsia="en-GB"/>
        </w:rPr>
        <w:t xml:space="preserve">aboratory to undertake the analysis of the sample for the tests requested, the laboratory may refer the sample to another laboratory for specialised or confirmatory analysis in order to </w:t>
      </w:r>
      <w:r w:rsidR="00036026">
        <w:rPr>
          <w:rFonts w:ascii="Arial" w:hAnsi="Arial" w:cs="Arial"/>
          <w:sz w:val="21"/>
          <w:szCs w:val="21"/>
          <w:lang w:eastAsia="en-GB"/>
        </w:rPr>
        <w:t>provide the results.</w:t>
      </w:r>
    </w:p>
    <w:p w:rsidR="00CE5E39" w:rsidRPr="00CE5E39" w:rsidRDefault="00CE5E39" w:rsidP="00036026">
      <w:pPr>
        <w:spacing w:before="100" w:beforeAutospacing="1" w:after="100" w:afterAutospacing="1" w:line="240" w:lineRule="auto"/>
        <w:outlineLvl w:val="3"/>
        <w:rPr>
          <w:rFonts w:ascii="Arial" w:eastAsia="Times New Roman" w:hAnsi="Arial" w:cs="Arial"/>
          <w:b/>
          <w:bCs/>
          <w:sz w:val="24"/>
          <w:szCs w:val="24"/>
          <w:lang w:eastAsia="en-GB"/>
        </w:rPr>
      </w:pPr>
      <w:bookmarkStart w:id="10" w:name="Blood"/>
      <w:r w:rsidRPr="00CE5E39">
        <w:rPr>
          <w:rFonts w:ascii="Arial" w:eastAsia="Times New Roman" w:hAnsi="Arial" w:cs="Arial"/>
          <w:b/>
          <w:bCs/>
          <w:sz w:val="24"/>
          <w:szCs w:val="24"/>
          <w:lang w:eastAsia="en-GB"/>
        </w:rPr>
        <w:t>Blood Gas Specimens</w:t>
      </w:r>
    </w:p>
    <w:bookmarkEnd w:id="10"/>
    <w:p w:rsidR="00CE5E39" w:rsidRPr="00487E94" w:rsidRDefault="00CE5E39" w:rsidP="00036026">
      <w:pPr>
        <w:spacing w:after="0" w:line="240" w:lineRule="auto"/>
        <w:rPr>
          <w:rFonts w:ascii="Arial" w:eastAsia="Times New Roman" w:hAnsi="Arial" w:cs="Arial"/>
          <w:sz w:val="21"/>
          <w:szCs w:val="21"/>
          <w:lang w:eastAsia="en-GB"/>
        </w:rPr>
      </w:pPr>
      <w:r w:rsidRPr="00487E94">
        <w:rPr>
          <w:rFonts w:ascii="Arial" w:eastAsia="Times New Roman" w:hAnsi="Arial" w:cs="Arial"/>
          <w:sz w:val="21"/>
          <w:szCs w:val="21"/>
          <w:lang w:eastAsia="en-GB"/>
        </w:rPr>
        <w:t xml:space="preserve">Collect minimum </w:t>
      </w:r>
      <w:r w:rsidRPr="005F1BFB">
        <w:rPr>
          <w:rFonts w:ascii="Arial" w:eastAsia="Times New Roman" w:hAnsi="Arial" w:cs="Arial"/>
          <w:sz w:val="21"/>
          <w:szCs w:val="21"/>
          <w:lang w:eastAsia="en-GB"/>
        </w:rPr>
        <w:t>1.0</w:t>
      </w:r>
      <w:r w:rsidR="000139C8" w:rsidRPr="005F1BFB">
        <w:rPr>
          <w:rFonts w:ascii="Arial" w:eastAsia="Times New Roman" w:hAnsi="Arial" w:cs="Arial"/>
          <w:sz w:val="21"/>
          <w:szCs w:val="21"/>
          <w:lang w:eastAsia="en-GB"/>
        </w:rPr>
        <w:t xml:space="preserve"> </w:t>
      </w:r>
      <w:r w:rsidRPr="005F1BFB">
        <w:rPr>
          <w:rFonts w:ascii="Arial" w:eastAsia="Times New Roman" w:hAnsi="Arial" w:cs="Arial"/>
          <w:sz w:val="21"/>
          <w:szCs w:val="21"/>
          <w:lang w:eastAsia="en-GB"/>
        </w:rPr>
        <w:t>m</w:t>
      </w:r>
      <w:r w:rsidR="000139C8" w:rsidRPr="005F1BFB">
        <w:rPr>
          <w:rFonts w:ascii="Arial" w:eastAsia="Times New Roman" w:hAnsi="Arial" w:cs="Arial"/>
          <w:sz w:val="21"/>
          <w:szCs w:val="21"/>
          <w:lang w:eastAsia="en-GB"/>
        </w:rPr>
        <w:t>L</w:t>
      </w:r>
      <w:r w:rsidRPr="005F1BFB">
        <w:rPr>
          <w:rFonts w:ascii="Arial" w:eastAsia="Times New Roman" w:hAnsi="Arial" w:cs="Arial"/>
          <w:sz w:val="21"/>
          <w:szCs w:val="21"/>
          <w:lang w:eastAsia="en-GB"/>
        </w:rPr>
        <w:t xml:space="preserve"> </w:t>
      </w:r>
      <w:r w:rsidRPr="00487E94">
        <w:rPr>
          <w:rFonts w:ascii="Arial" w:eastAsia="Times New Roman" w:hAnsi="Arial" w:cs="Arial"/>
          <w:sz w:val="21"/>
          <w:szCs w:val="21"/>
          <w:lang w:eastAsia="en-GB"/>
        </w:rPr>
        <w:t xml:space="preserve">of arterial blood into </w:t>
      </w:r>
      <w:r w:rsidR="008E4BEE" w:rsidRPr="00487E94">
        <w:rPr>
          <w:rFonts w:ascii="Arial" w:eastAsia="Times New Roman" w:hAnsi="Arial" w:cs="Arial"/>
          <w:sz w:val="21"/>
          <w:szCs w:val="21"/>
          <w:lang w:eastAsia="en-GB"/>
        </w:rPr>
        <w:t>an</w:t>
      </w:r>
      <w:r w:rsidRPr="00487E94">
        <w:rPr>
          <w:rFonts w:ascii="Arial" w:eastAsia="Times New Roman" w:hAnsi="Arial" w:cs="Arial"/>
          <w:sz w:val="21"/>
          <w:szCs w:val="21"/>
          <w:lang w:eastAsia="en-GB"/>
        </w:rPr>
        <w:t xml:space="preserve"> </w:t>
      </w:r>
      <w:r w:rsidR="00FE71DB" w:rsidRPr="00FE71DB">
        <w:rPr>
          <w:rFonts w:ascii="Arial" w:eastAsia="Times New Roman" w:hAnsi="Arial" w:cs="Arial"/>
          <w:sz w:val="21"/>
          <w:szCs w:val="21"/>
          <w:lang w:eastAsia="en-GB"/>
        </w:rPr>
        <w:t>electrolyte balanced heparinised commercial syringe or capillary</w:t>
      </w:r>
      <w:r w:rsidRPr="00487E94">
        <w:rPr>
          <w:rFonts w:ascii="Arial" w:eastAsia="Times New Roman" w:hAnsi="Arial" w:cs="Arial"/>
          <w:sz w:val="21"/>
          <w:szCs w:val="21"/>
          <w:lang w:eastAsia="en-GB"/>
        </w:rPr>
        <w:t xml:space="preserve"> with NO air bubbles present. Blood gases </w:t>
      </w:r>
      <w:r w:rsidRPr="00487E94">
        <w:rPr>
          <w:rFonts w:ascii="Arial" w:eastAsia="Times New Roman" w:hAnsi="Arial" w:cs="Arial"/>
          <w:b/>
          <w:bCs/>
          <w:sz w:val="21"/>
          <w:szCs w:val="21"/>
          <w:lang w:eastAsia="en-GB"/>
        </w:rPr>
        <w:t xml:space="preserve">must </w:t>
      </w:r>
      <w:r w:rsidRPr="00487E94">
        <w:rPr>
          <w:rFonts w:ascii="Arial" w:eastAsia="Times New Roman" w:hAnsi="Arial" w:cs="Arial"/>
          <w:sz w:val="21"/>
          <w:szCs w:val="21"/>
          <w:lang w:eastAsia="en-GB"/>
        </w:rPr>
        <w:t xml:space="preserve">only be collected by trained personnel. Blood gas samples can be sent to the laboratory via the air tube system. </w:t>
      </w:r>
    </w:p>
    <w:p w:rsidR="00CE5E39" w:rsidRPr="00CE5E39" w:rsidRDefault="00CE5E39" w:rsidP="00036026">
      <w:pPr>
        <w:spacing w:before="100" w:beforeAutospacing="1" w:after="100" w:afterAutospacing="1" w:line="240" w:lineRule="auto"/>
        <w:outlineLvl w:val="3"/>
        <w:rPr>
          <w:rFonts w:ascii="Arial" w:eastAsia="Times New Roman" w:hAnsi="Arial" w:cs="Arial"/>
          <w:b/>
          <w:bCs/>
          <w:sz w:val="24"/>
          <w:szCs w:val="24"/>
          <w:lang w:eastAsia="en-GB"/>
        </w:rPr>
      </w:pPr>
      <w:r w:rsidRPr="00CE5E39">
        <w:rPr>
          <w:rFonts w:ascii="Arial" w:eastAsia="Times New Roman" w:hAnsi="Arial" w:cs="Arial"/>
          <w:b/>
          <w:bCs/>
          <w:sz w:val="24"/>
          <w:szCs w:val="24"/>
          <w:lang w:eastAsia="en-GB"/>
        </w:rPr>
        <w:t>Blood Specimens</w:t>
      </w:r>
    </w:p>
    <w:p w:rsidR="00CE5E39" w:rsidRPr="00CE5E39" w:rsidRDefault="00CE5E39" w:rsidP="00036026">
      <w:pPr>
        <w:spacing w:before="100" w:beforeAutospacing="1" w:after="100" w:afterAutospacing="1" w:line="240" w:lineRule="auto"/>
        <w:ind w:right="150"/>
        <w:rPr>
          <w:rFonts w:ascii="Arial" w:eastAsia="Times New Roman" w:hAnsi="Arial" w:cs="Arial"/>
          <w:color w:val="000000"/>
          <w:sz w:val="21"/>
          <w:szCs w:val="21"/>
          <w:lang w:eastAsia="en-GB"/>
        </w:rPr>
      </w:pPr>
      <w:r w:rsidRPr="00CE5E39">
        <w:rPr>
          <w:rFonts w:ascii="Arial" w:eastAsia="Times New Roman" w:hAnsi="Arial" w:cs="Arial"/>
          <w:color w:val="000000"/>
          <w:sz w:val="21"/>
          <w:szCs w:val="21"/>
          <w:lang w:eastAsia="en-GB"/>
        </w:rPr>
        <w:t xml:space="preserve">Sample collection is standardised on the Sarstedt Monovette system and samples should be collected only in the following containers: </w:t>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2880"/>
        <w:gridCol w:w="4341"/>
      </w:tblGrid>
      <w:tr w:rsidR="00CE5E39" w:rsidRPr="00CE5E39" w:rsidTr="00036026">
        <w:trPr>
          <w:tblCellSpacing w:w="15" w:type="dxa"/>
          <w:jc w:val="center"/>
        </w:trPr>
        <w:tc>
          <w:tcPr>
            <w:tcW w:w="1964" w:type="pct"/>
            <w:vAlign w:val="center"/>
            <w:hideMark/>
          </w:tcPr>
          <w:p w:rsidR="00CE5E39" w:rsidRPr="00867CA5" w:rsidRDefault="000139C8" w:rsidP="00CE5E39">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7.5 mL</w:t>
            </w:r>
            <w:r w:rsidR="00CE5E39" w:rsidRPr="00867CA5">
              <w:rPr>
                <w:rFonts w:ascii="Arial" w:eastAsia="Times New Roman" w:hAnsi="Arial" w:cs="Arial"/>
                <w:sz w:val="21"/>
                <w:szCs w:val="21"/>
                <w:lang w:eastAsia="en-GB"/>
              </w:rPr>
              <w:t xml:space="preserve"> brown top</w:t>
            </w:r>
            <w:r w:rsidR="00336104">
              <w:rPr>
                <w:rFonts w:ascii="Arial" w:eastAsia="Times New Roman" w:hAnsi="Arial" w:cs="Arial"/>
                <w:sz w:val="21"/>
                <w:szCs w:val="21"/>
                <w:lang w:eastAsia="en-GB"/>
              </w:rPr>
              <w:t xml:space="preserve"> (B)</w:t>
            </w:r>
          </w:p>
        </w:tc>
        <w:tc>
          <w:tcPr>
            <w:tcW w:w="2975" w:type="pct"/>
            <w:vAlign w:val="center"/>
            <w:hideMark/>
          </w:tcPr>
          <w:p w:rsidR="00CE5E39" w:rsidRPr="00867CA5" w:rsidRDefault="00CE5E39" w:rsidP="00CE5E39">
            <w:pPr>
              <w:spacing w:after="0" w:line="240" w:lineRule="auto"/>
              <w:rPr>
                <w:rFonts w:ascii="Arial" w:eastAsia="Times New Roman" w:hAnsi="Arial" w:cs="Arial"/>
                <w:sz w:val="21"/>
                <w:szCs w:val="21"/>
                <w:lang w:eastAsia="en-GB"/>
              </w:rPr>
            </w:pPr>
            <w:r w:rsidRPr="00867CA5">
              <w:rPr>
                <w:rFonts w:ascii="Arial" w:eastAsia="Times New Roman" w:hAnsi="Arial" w:cs="Arial"/>
                <w:sz w:val="21"/>
                <w:szCs w:val="21"/>
                <w:lang w:eastAsia="en-GB"/>
              </w:rPr>
              <w:t>no anticoagulant</w:t>
            </w:r>
          </w:p>
        </w:tc>
      </w:tr>
      <w:tr w:rsidR="00CE5E39" w:rsidRPr="00CE5E39" w:rsidTr="00036026">
        <w:trPr>
          <w:tblCellSpacing w:w="15" w:type="dxa"/>
          <w:jc w:val="center"/>
        </w:trPr>
        <w:tc>
          <w:tcPr>
            <w:tcW w:w="0" w:type="auto"/>
            <w:vAlign w:val="center"/>
            <w:hideMark/>
          </w:tcPr>
          <w:p w:rsidR="00CE5E39" w:rsidRPr="00867CA5" w:rsidRDefault="000139C8" w:rsidP="00CE5E39">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9.0 mL</w:t>
            </w:r>
            <w:r w:rsidR="00CE5E39" w:rsidRPr="00867CA5">
              <w:rPr>
                <w:rFonts w:ascii="Arial" w:eastAsia="Times New Roman" w:hAnsi="Arial" w:cs="Arial"/>
                <w:sz w:val="21"/>
                <w:szCs w:val="21"/>
                <w:lang w:eastAsia="en-GB"/>
              </w:rPr>
              <w:t xml:space="preserve"> orange</w:t>
            </w:r>
            <w:r w:rsidR="00336104">
              <w:rPr>
                <w:rFonts w:ascii="Arial" w:eastAsia="Times New Roman" w:hAnsi="Arial" w:cs="Arial"/>
                <w:sz w:val="21"/>
                <w:szCs w:val="21"/>
                <w:lang w:eastAsia="en-GB"/>
              </w:rPr>
              <w:t xml:space="preserve"> (O)</w:t>
            </w:r>
          </w:p>
        </w:tc>
        <w:tc>
          <w:tcPr>
            <w:tcW w:w="0" w:type="auto"/>
            <w:vAlign w:val="center"/>
            <w:hideMark/>
          </w:tcPr>
          <w:p w:rsidR="00CE5E39" w:rsidRPr="00867CA5" w:rsidRDefault="00CE5E39" w:rsidP="00CE5E39">
            <w:pPr>
              <w:spacing w:after="0" w:line="240" w:lineRule="auto"/>
              <w:rPr>
                <w:rFonts w:ascii="Arial" w:eastAsia="Times New Roman" w:hAnsi="Arial" w:cs="Arial"/>
                <w:sz w:val="21"/>
                <w:szCs w:val="21"/>
                <w:lang w:eastAsia="en-GB"/>
              </w:rPr>
            </w:pPr>
            <w:r w:rsidRPr="00867CA5">
              <w:rPr>
                <w:rFonts w:ascii="Arial" w:eastAsia="Times New Roman" w:hAnsi="Arial" w:cs="Arial"/>
                <w:sz w:val="21"/>
                <w:szCs w:val="21"/>
                <w:lang w:eastAsia="en-GB"/>
              </w:rPr>
              <w:t>lithium heparin</w:t>
            </w:r>
          </w:p>
        </w:tc>
      </w:tr>
      <w:tr w:rsidR="00CE5E39" w:rsidRPr="00CE5E39" w:rsidTr="00036026">
        <w:trPr>
          <w:tblCellSpacing w:w="15" w:type="dxa"/>
          <w:jc w:val="center"/>
        </w:trPr>
        <w:tc>
          <w:tcPr>
            <w:tcW w:w="0" w:type="auto"/>
            <w:vAlign w:val="center"/>
            <w:hideMark/>
          </w:tcPr>
          <w:p w:rsidR="00CE5E39" w:rsidRPr="00867CA5" w:rsidRDefault="000139C8" w:rsidP="00CE5E39">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2.7 mL</w:t>
            </w:r>
            <w:r w:rsidR="00CE5E39" w:rsidRPr="00867CA5">
              <w:rPr>
                <w:rFonts w:ascii="Arial" w:eastAsia="Times New Roman" w:hAnsi="Arial" w:cs="Arial"/>
                <w:sz w:val="21"/>
                <w:szCs w:val="21"/>
                <w:lang w:eastAsia="en-GB"/>
              </w:rPr>
              <w:t xml:space="preserve"> yellow</w:t>
            </w:r>
            <w:r w:rsidR="00336104">
              <w:rPr>
                <w:rFonts w:ascii="Arial" w:eastAsia="Times New Roman" w:hAnsi="Arial" w:cs="Arial"/>
                <w:sz w:val="21"/>
                <w:szCs w:val="21"/>
                <w:lang w:eastAsia="en-GB"/>
              </w:rPr>
              <w:t xml:space="preserve"> (Y)</w:t>
            </w:r>
          </w:p>
        </w:tc>
        <w:tc>
          <w:tcPr>
            <w:tcW w:w="0" w:type="auto"/>
            <w:vAlign w:val="center"/>
            <w:hideMark/>
          </w:tcPr>
          <w:p w:rsidR="00CE5E39" w:rsidRPr="00867CA5" w:rsidRDefault="000139C8" w:rsidP="00CE5E39">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potassium EDTA</w:t>
            </w:r>
            <w:r w:rsidR="00CE5E39" w:rsidRPr="00867CA5">
              <w:rPr>
                <w:rFonts w:ascii="Arial" w:eastAsia="Times New Roman" w:hAnsi="Arial" w:cs="Arial"/>
                <w:sz w:val="21"/>
                <w:szCs w:val="21"/>
                <w:lang w:eastAsia="en-GB"/>
              </w:rPr>
              <w:t>/sodium fluoride</w:t>
            </w:r>
          </w:p>
        </w:tc>
      </w:tr>
      <w:tr w:rsidR="00CE5E39" w:rsidRPr="00CE5E39" w:rsidTr="00036026">
        <w:trPr>
          <w:tblCellSpacing w:w="15" w:type="dxa"/>
          <w:jc w:val="center"/>
        </w:trPr>
        <w:tc>
          <w:tcPr>
            <w:tcW w:w="0" w:type="auto"/>
            <w:vAlign w:val="center"/>
            <w:hideMark/>
          </w:tcPr>
          <w:p w:rsidR="00CE5E39" w:rsidRPr="00867CA5" w:rsidRDefault="00192E4A" w:rsidP="00192E4A">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3.4</w:t>
            </w:r>
            <w:r w:rsidR="00CE5E39" w:rsidRPr="00867CA5">
              <w:rPr>
                <w:rFonts w:ascii="Arial" w:eastAsia="Times New Roman" w:hAnsi="Arial" w:cs="Arial"/>
                <w:sz w:val="21"/>
                <w:szCs w:val="21"/>
                <w:lang w:eastAsia="en-GB"/>
              </w:rPr>
              <w:t xml:space="preserve"> m</w:t>
            </w:r>
            <w:r w:rsidR="000139C8">
              <w:rPr>
                <w:rFonts w:ascii="Arial" w:eastAsia="Times New Roman" w:hAnsi="Arial" w:cs="Arial"/>
                <w:sz w:val="21"/>
                <w:szCs w:val="21"/>
                <w:lang w:eastAsia="en-GB"/>
              </w:rPr>
              <w:t>L</w:t>
            </w:r>
            <w:r w:rsidR="00CE5E39" w:rsidRPr="00867CA5">
              <w:rPr>
                <w:rFonts w:ascii="Arial" w:eastAsia="Times New Roman" w:hAnsi="Arial" w:cs="Arial"/>
                <w:sz w:val="21"/>
                <w:szCs w:val="21"/>
                <w:lang w:eastAsia="en-GB"/>
              </w:rPr>
              <w:t xml:space="preserve"> </w:t>
            </w:r>
            <w:r>
              <w:rPr>
                <w:rFonts w:ascii="Arial" w:eastAsia="Times New Roman" w:hAnsi="Arial" w:cs="Arial"/>
                <w:sz w:val="21"/>
                <w:szCs w:val="21"/>
                <w:lang w:eastAsia="en-GB"/>
              </w:rPr>
              <w:t>red (R</w:t>
            </w:r>
            <w:r w:rsidR="00336104">
              <w:rPr>
                <w:rFonts w:ascii="Arial" w:eastAsia="Times New Roman" w:hAnsi="Arial" w:cs="Arial"/>
                <w:sz w:val="21"/>
                <w:szCs w:val="21"/>
                <w:lang w:eastAsia="en-GB"/>
              </w:rPr>
              <w:t>)</w:t>
            </w:r>
          </w:p>
        </w:tc>
        <w:tc>
          <w:tcPr>
            <w:tcW w:w="0" w:type="auto"/>
            <w:vAlign w:val="center"/>
            <w:hideMark/>
          </w:tcPr>
          <w:p w:rsidR="00CE5E39" w:rsidRPr="00867CA5" w:rsidRDefault="00CE5E39" w:rsidP="00CE5E39">
            <w:pPr>
              <w:spacing w:after="0" w:line="240" w:lineRule="auto"/>
              <w:rPr>
                <w:rFonts w:ascii="Arial" w:eastAsia="Times New Roman" w:hAnsi="Arial" w:cs="Arial"/>
                <w:sz w:val="21"/>
                <w:szCs w:val="21"/>
                <w:lang w:eastAsia="en-GB"/>
              </w:rPr>
            </w:pPr>
            <w:r w:rsidRPr="00867CA5">
              <w:rPr>
                <w:rFonts w:ascii="Arial" w:eastAsia="Times New Roman" w:hAnsi="Arial" w:cs="Arial"/>
                <w:sz w:val="21"/>
                <w:szCs w:val="21"/>
                <w:lang w:eastAsia="en-GB"/>
              </w:rPr>
              <w:t>potassium EDTA</w:t>
            </w:r>
          </w:p>
        </w:tc>
      </w:tr>
    </w:tbl>
    <w:p w:rsidR="00D813C3" w:rsidRDefault="00CE5E39" w:rsidP="00036026">
      <w:pPr>
        <w:spacing w:before="100" w:beforeAutospacing="1" w:after="100" w:afterAutospacing="1" w:line="240" w:lineRule="auto"/>
        <w:ind w:right="150"/>
        <w:rPr>
          <w:rFonts w:ascii="Arial" w:eastAsia="Times New Roman" w:hAnsi="Arial" w:cs="Arial"/>
          <w:color w:val="000000"/>
          <w:sz w:val="21"/>
          <w:szCs w:val="21"/>
          <w:lang w:eastAsia="en-GB"/>
        </w:rPr>
      </w:pPr>
      <w:r w:rsidRPr="00CE5E39">
        <w:rPr>
          <w:rFonts w:ascii="Arial" w:eastAsia="Times New Roman" w:hAnsi="Arial" w:cs="Arial"/>
          <w:color w:val="000000"/>
          <w:sz w:val="21"/>
          <w:szCs w:val="21"/>
          <w:lang w:eastAsia="en-GB"/>
        </w:rPr>
        <w:t>For paediatric use, small volume tubes of the same range are available.</w:t>
      </w:r>
      <w:r w:rsidRPr="00CE5E39">
        <w:rPr>
          <w:rFonts w:ascii="Arial" w:eastAsia="Times New Roman" w:hAnsi="Arial" w:cs="Arial"/>
          <w:color w:val="000000"/>
          <w:sz w:val="21"/>
          <w:szCs w:val="21"/>
          <w:lang w:eastAsia="en-GB"/>
        </w:rPr>
        <w:br/>
        <w:t xml:space="preserve">The appropriate container for most tests is </w:t>
      </w:r>
      <w:r w:rsidRPr="008A7069">
        <w:rPr>
          <w:rFonts w:ascii="Arial" w:eastAsia="Times New Roman" w:hAnsi="Arial" w:cs="Arial"/>
          <w:sz w:val="21"/>
          <w:szCs w:val="21"/>
          <w:lang w:eastAsia="en-GB"/>
        </w:rPr>
        <w:t>listed</w:t>
      </w:r>
      <w:r w:rsidRPr="00CE5E39">
        <w:rPr>
          <w:rFonts w:ascii="Arial" w:eastAsia="Times New Roman" w:hAnsi="Arial" w:cs="Arial"/>
          <w:color w:val="000000"/>
          <w:sz w:val="21"/>
          <w:szCs w:val="21"/>
          <w:lang w:eastAsia="en-GB"/>
        </w:rPr>
        <w:t>. Please note however that in most cases, one Monovette will suffice for a variety of tests, e.g. a</w:t>
      </w:r>
      <w:r w:rsidR="000139C8">
        <w:rPr>
          <w:rFonts w:ascii="Arial" w:eastAsia="Times New Roman" w:hAnsi="Arial" w:cs="Arial"/>
          <w:color w:val="000000"/>
          <w:sz w:val="21"/>
          <w:szCs w:val="21"/>
          <w:lang w:eastAsia="en-GB"/>
        </w:rPr>
        <w:t xml:space="preserve"> single brown topped 7.5 mL</w:t>
      </w:r>
      <w:r w:rsidRPr="00CE5E39">
        <w:rPr>
          <w:rFonts w:ascii="Arial" w:eastAsia="Times New Roman" w:hAnsi="Arial" w:cs="Arial"/>
          <w:color w:val="000000"/>
          <w:sz w:val="21"/>
          <w:szCs w:val="21"/>
          <w:lang w:eastAsia="en-GB"/>
        </w:rPr>
        <w:t xml:space="preserve"> tube will allow assay of U &amp; E, </w:t>
      </w:r>
      <w:r w:rsidR="000139C8">
        <w:rPr>
          <w:rFonts w:ascii="Arial" w:eastAsia="Times New Roman" w:hAnsi="Arial" w:cs="Arial"/>
          <w:color w:val="000000"/>
          <w:sz w:val="21"/>
          <w:szCs w:val="21"/>
          <w:lang w:eastAsia="en-GB"/>
        </w:rPr>
        <w:t>LFT, </w:t>
      </w:r>
      <w:r w:rsidRPr="00CE5E39">
        <w:rPr>
          <w:rFonts w:ascii="Arial" w:eastAsia="Times New Roman" w:hAnsi="Arial" w:cs="Arial"/>
          <w:color w:val="000000"/>
          <w:sz w:val="21"/>
          <w:szCs w:val="21"/>
          <w:lang w:eastAsia="en-GB"/>
        </w:rPr>
        <w:t>Bone profile, CK etc. There is no need to collect a separate tube for each request unless different types of sample (e.g. both plasma and serum) are required.</w:t>
      </w:r>
    </w:p>
    <w:p w:rsidR="00CE5E39" w:rsidRPr="00CE5E39" w:rsidRDefault="00CE5E39" w:rsidP="00036026">
      <w:pPr>
        <w:spacing w:before="100" w:beforeAutospacing="1" w:after="100" w:afterAutospacing="1" w:line="240" w:lineRule="auto"/>
        <w:outlineLvl w:val="3"/>
        <w:rPr>
          <w:rFonts w:ascii="Arial" w:eastAsia="Times New Roman" w:hAnsi="Arial" w:cs="Arial"/>
          <w:b/>
          <w:bCs/>
          <w:sz w:val="24"/>
          <w:szCs w:val="24"/>
          <w:lang w:eastAsia="en-GB"/>
        </w:rPr>
      </w:pPr>
      <w:r w:rsidRPr="00CE5E39">
        <w:rPr>
          <w:rFonts w:ascii="Arial" w:eastAsia="Times New Roman" w:hAnsi="Arial" w:cs="Arial"/>
          <w:b/>
          <w:bCs/>
          <w:sz w:val="24"/>
          <w:szCs w:val="24"/>
          <w:lang w:eastAsia="en-GB"/>
        </w:rPr>
        <w:t>Urine Specimens</w:t>
      </w:r>
    </w:p>
    <w:p w:rsidR="00CE5E39" w:rsidRPr="00487E94" w:rsidRDefault="00CE5E39" w:rsidP="00036026">
      <w:pPr>
        <w:spacing w:after="0" w:line="240" w:lineRule="auto"/>
        <w:rPr>
          <w:rFonts w:ascii="Arial" w:eastAsia="Times New Roman" w:hAnsi="Arial" w:cs="Arial"/>
          <w:sz w:val="21"/>
          <w:szCs w:val="21"/>
          <w:lang w:eastAsia="en-GB"/>
        </w:rPr>
      </w:pPr>
      <w:r w:rsidRPr="00487E94">
        <w:rPr>
          <w:rFonts w:ascii="Arial" w:eastAsia="Times New Roman" w:hAnsi="Arial" w:cs="Arial"/>
          <w:sz w:val="21"/>
          <w:szCs w:val="21"/>
          <w:lang w:eastAsia="en-GB"/>
        </w:rPr>
        <w:t xml:space="preserve">Some compounds are unstable in urine and require special collection containers with added preservatives. Do not discard any such preservative. Refer to </w:t>
      </w:r>
      <w:r w:rsidRPr="008A7069">
        <w:rPr>
          <w:rFonts w:ascii="Arial" w:eastAsia="Times New Roman" w:hAnsi="Arial" w:cs="Arial"/>
          <w:sz w:val="21"/>
          <w:szCs w:val="21"/>
          <w:lang w:eastAsia="en-GB"/>
        </w:rPr>
        <w:t>collection and preservation</w:t>
      </w:r>
      <w:r w:rsidRPr="00487E94">
        <w:rPr>
          <w:rFonts w:ascii="Arial" w:eastAsia="Times New Roman" w:hAnsi="Arial" w:cs="Arial"/>
          <w:sz w:val="21"/>
          <w:szCs w:val="21"/>
          <w:lang w:eastAsia="en-GB"/>
        </w:rPr>
        <w:t xml:space="preserve"> list for details. </w:t>
      </w:r>
    </w:p>
    <w:p w:rsidR="00CE5E39" w:rsidRPr="00487E94" w:rsidRDefault="00CE5E39" w:rsidP="00036026">
      <w:pPr>
        <w:spacing w:before="100" w:beforeAutospacing="1" w:after="100" w:afterAutospacing="1" w:line="240" w:lineRule="auto"/>
        <w:outlineLvl w:val="3"/>
        <w:rPr>
          <w:rFonts w:ascii="Arial" w:eastAsia="Times New Roman" w:hAnsi="Arial" w:cs="Arial"/>
          <w:b/>
          <w:bCs/>
          <w:sz w:val="21"/>
          <w:szCs w:val="21"/>
          <w:lang w:eastAsia="en-GB"/>
        </w:rPr>
      </w:pPr>
      <w:r w:rsidRPr="00487E94">
        <w:rPr>
          <w:rFonts w:ascii="Arial" w:eastAsia="Times New Roman" w:hAnsi="Arial" w:cs="Arial"/>
          <w:b/>
          <w:bCs/>
          <w:sz w:val="21"/>
          <w:szCs w:val="21"/>
          <w:lang w:eastAsia="en-GB"/>
        </w:rPr>
        <w:t>24 Hour Urine Specimens</w:t>
      </w:r>
    </w:p>
    <w:p w:rsidR="0080385D" w:rsidRPr="00036026" w:rsidRDefault="00027E96" w:rsidP="00036026">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NOTE:   C</w:t>
      </w:r>
      <w:r w:rsidR="00CE5E39" w:rsidRPr="00487E94">
        <w:rPr>
          <w:rFonts w:ascii="Arial" w:eastAsia="Times New Roman" w:hAnsi="Arial" w:cs="Arial"/>
          <w:sz w:val="21"/>
          <w:szCs w:val="21"/>
          <w:lang w:eastAsia="en-GB"/>
        </w:rPr>
        <w:t xml:space="preserve">omplete </w:t>
      </w:r>
      <w:r>
        <w:rPr>
          <w:rFonts w:ascii="Arial" w:eastAsia="Times New Roman" w:hAnsi="Arial" w:cs="Arial"/>
          <w:sz w:val="21"/>
          <w:szCs w:val="21"/>
          <w:lang w:eastAsia="en-GB"/>
        </w:rPr>
        <w:t xml:space="preserve">24 hour </w:t>
      </w:r>
      <w:r w:rsidR="00CE5E39" w:rsidRPr="00487E94">
        <w:rPr>
          <w:rFonts w:ascii="Arial" w:eastAsia="Times New Roman" w:hAnsi="Arial" w:cs="Arial"/>
          <w:sz w:val="21"/>
          <w:szCs w:val="21"/>
          <w:lang w:eastAsia="en-GB"/>
        </w:rPr>
        <w:t xml:space="preserve">urine collections are </w:t>
      </w:r>
      <w:r>
        <w:rPr>
          <w:rFonts w:ascii="Arial" w:eastAsia="Times New Roman" w:hAnsi="Arial" w:cs="Arial"/>
          <w:sz w:val="21"/>
          <w:szCs w:val="21"/>
          <w:lang w:eastAsia="en-GB"/>
        </w:rPr>
        <w:t xml:space="preserve">essential </w:t>
      </w:r>
      <w:r w:rsidR="00CE5E39" w:rsidRPr="00487E94">
        <w:rPr>
          <w:rFonts w:ascii="Arial" w:eastAsia="Times New Roman" w:hAnsi="Arial" w:cs="Arial"/>
          <w:sz w:val="21"/>
          <w:szCs w:val="21"/>
          <w:lang w:eastAsia="en-GB"/>
        </w:rPr>
        <w:t xml:space="preserve">for quantitative analysis. If any </w:t>
      </w:r>
      <w:r>
        <w:rPr>
          <w:rFonts w:ascii="Arial" w:eastAsia="Times New Roman" w:hAnsi="Arial" w:cs="Arial"/>
          <w:sz w:val="21"/>
          <w:szCs w:val="21"/>
          <w:lang w:eastAsia="en-GB"/>
        </w:rPr>
        <w:t xml:space="preserve">urine passed during the 24 hour period is missed from the collection, the collection should </w:t>
      </w:r>
      <w:r w:rsidR="00954927">
        <w:rPr>
          <w:rFonts w:ascii="Arial" w:eastAsia="Times New Roman" w:hAnsi="Arial" w:cs="Arial"/>
          <w:sz w:val="21"/>
          <w:szCs w:val="21"/>
          <w:lang w:eastAsia="en-GB"/>
        </w:rPr>
        <w:t>be discarded</w:t>
      </w:r>
      <w:r>
        <w:rPr>
          <w:rFonts w:ascii="Arial" w:eastAsia="Times New Roman" w:hAnsi="Arial" w:cs="Arial"/>
          <w:sz w:val="21"/>
          <w:szCs w:val="21"/>
          <w:lang w:eastAsia="en-GB"/>
        </w:rPr>
        <w:t xml:space="preserve"> and the</w:t>
      </w:r>
      <w:r w:rsidR="00CE5E39" w:rsidRPr="00487E94">
        <w:rPr>
          <w:rFonts w:ascii="Arial" w:eastAsia="Times New Roman" w:hAnsi="Arial" w:cs="Arial"/>
          <w:sz w:val="21"/>
          <w:szCs w:val="21"/>
          <w:lang w:eastAsia="en-GB"/>
        </w:rPr>
        <w:t xml:space="preserve"> collection procedure </w:t>
      </w:r>
      <w:r w:rsidRPr="00487E94">
        <w:rPr>
          <w:rFonts w:ascii="Arial" w:eastAsia="Times New Roman" w:hAnsi="Arial" w:cs="Arial"/>
          <w:sz w:val="21"/>
          <w:szCs w:val="21"/>
          <w:lang w:eastAsia="en-GB"/>
        </w:rPr>
        <w:t>recommence</w:t>
      </w:r>
      <w:r>
        <w:rPr>
          <w:rFonts w:ascii="Arial" w:eastAsia="Times New Roman" w:hAnsi="Arial" w:cs="Arial"/>
          <w:sz w:val="21"/>
          <w:szCs w:val="21"/>
          <w:lang w:eastAsia="en-GB"/>
        </w:rPr>
        <w:t>d</w:t>
      </w:r>
      <w:r w:rsidRPr="00487E94">
        <w:rPr>
          <w:rFonts w:ascii="Arial" w:eastAsia="Times New Roman" w:hAnsi="Arial" w:cs="Arial"/>
          <w:sz w:val="21"/>
          <w:szCs w:val="21"/>
          <w:lang w:eastAsia="en-GB"/>
        </w:rPr>
        <w:t xml:space="preserve"> </w:t>
      </w:r>
      <w:r w:rsidR="00CE5E39" w:rsidRPr="00487E94">
        <w:rPr>
          <w:rFonts w:ascii="Arial" w:eastAsia="Times New Roman" w:hAnsi="Arial" w:cs="Arial"/>
          <w:sz w:val="21"/>
          <w:szCs w:val="21"/>
          <w:lang w:eastAsia="en-GB"/>
        </w:rPr>
        <w:t>using a</w:t>
      </w:r>
      <w:r w:rsidR="000139C8">
        <w:rPr>
          <w:rFonts w:ascii="Arial" w:eastAsia="Times New Roman" w:hAnsi="Arial" w:cs="Arial"/>
          <w:sz w:val="21"/>
          <w:szCs w:val="21"/>
          <w:lang w:eastAsia="en-GB"/>
        </w:rPr>
        <w:t xml:space="preserve"> </w:t>
      </w:r>
      <w:r w:rsidR="00036026">
        <w:rPr>
          <w:rFonts w:ascii="Arial" w:eastAsia="Times New Roman" w:hAnsi="Arial" w:cs="Arial"/>
          <w:sz w:val="21"/>
          <w:szCs w:val="21"/>
          <w:lang w:eastAsia="en-GB"/>
        </w:rPr>
        <w:t>fresh bottle.</w:t>
      </w:r>
    </w:p>
    <w:p w:rsidR="00477FEA" w:rsidRDefault="00477FEA" w:rsidP="00036026">
      <w:pPr>
        <w:spacing w:before="100" w:beforeAutospacing="1" w:after="100" w:afterAutospacing="1" w:line="240" w:lineRule="auto"/>
        <w:outlineLvl w:val="3"/>
        <w:rPr>
          <w:rFonts w:ascii="Arial" w:eastAsia="Times New Roman" w:hAnsi="Arial" w:cs="Arial"/>
          <w:b/>
          <w:bCs/>
          <w:sz w:val="24"/>
          <w:szCs w:val="24"/>
          <w:lang w:eastAsia="en-GB"/>
        </w:rPr>
      </w:pPr>
    </w:p>
    <w:p w:rsidR="00CE5E39" w:rsidRPr="00CE5E39" w:rsidRDefault="00CE5E39" w:rsidP="00036026">
      <w:pPr>
        <w:spacing w:before="100" w:beforeAutospacing="1" w:after="100" w:afterAutospacing="1" w:line="240" w:lineRule="auto"/>
        <w:outlineLvl w:val="3"/>
        <w:rPr>
          <w:rFonts w:ascii="Arial" w:eastAsia="Times New Roman" w:hAnsi="Arial" w:cs="Arial"/>
          <w:b/>
          <w:bCs/>
          <w:sz w:val="24"/>
          <w:szCs w:val="24"/>
          <w:lang w:eastAsia="en-GB"/>
        </w:rPr>
      </w:pPr>
      <w:r w:rsidRPr="00CE5E39">
        <w:rPr>
          <w:rFonts w:ascii="Arial" w:eastAsia="Times New Roman" w:hAnsi="Arial" w:cs="Arial"/>
          <w:b/>
          <w:bCs/>
          <w:sz w:val="24"/>
          <w:szCs w:val="24"/>
          <w:lang w:eastAsia="en-GB"/>
        </w:rPr>
        <w:t xml:space="preserve">The </w:t>
      </w:r>
      <w:r w:rsidR="00036026">
        <w:rPr>
          <w:rFonts w:ascii="Arial" w:eastAsia="Times New Roman" w:hAnsi="Arial" w:cs="Arial"/>
          <w:b/>
          <w:bCs/>
          <w:sz w:val="24"/>
          <w:szCs w:val="24"/>
          <w:lang w:eastAsia="en-GB"/>
        </w:rPr>
        <w:t>C</w:t>
      </w:r>
      <w:r w:rsidRPr="00CE5E39">
        <w:rPr>
          <w:rFonts w:ascii="Arial" w:eastAsia="Times New Roman" w:hAnsi="Arial" w:cs="Arial"/>
          <w:b/>
          <w:bCs/>
          <w:sz w:val="24"/>
          <w:szCs w:val="24"/>
          <w:lang w:eastAsia="en-GB"/>
        </w:rPr>
        <w:t>ollection</w:t>
      </w:r>
    </w:p>
    <w:p w:rsidR="00CE5E39" w:rsidRPr="00CE5E39" w:rsidRDefault="00CE5E39" w:rsidP="00036026">
      <w:pPr>
        <w:spacing w:before="100" w:beforeAutospacing="1" w:after="100" w:afterAutospacing="1" w:line="240" w:lineRule="auto"/>
        <w:ind w:right="150"/>
        <w:rPr>
          <w:rFonts w:ascii="Arial" w:eastAsia="Times New Roman" w:hAnsi="Arial" w:cs="Arial"/>
          <w:color w:val="000000"/>
          <w:sz w:val="21"/>
          <w:szCs w:val="21"/>
          <w:lang w:eastAsia="en-GB"/>
        </w:rPr>
      </w:pPr>
      <w:r w:rsidRPr="00CE5E39">
        <w:rPr>
          <w:rFonts w:ascii="Arial" w:eastAsia="Times New Roman" w:hAnsi="Arial" w:cs="Arial"/>
          <w:b/>
          <w:bCs/>
          <w:color w:val="000000"/>
          <w:sz w:val="21"/>
          <w:szCs w:val="21"/>
          <w:lang w:eastAsia="en-GB"/>
        </w:rPr>
        <w:t>Please ensure that the bottle is labelled with the patient’s full name and date of birth.</w:t>
      </w:r>
      <w:r w:rsidRPr="00CE5E39">
        <w:rPr>
          <w:rFonts w:ascii="Arial" w:eastAsia="Times New Roman" w:hAnsi="Arial" w:cs="Arial"/>
          <w:color w:val="000000"/>
          <w:sz w:val="21"/>
          <w:szCs w:val="21"/>
          <w:lang w:eastAsia="en-GB"/>
        </w:rPr>
        <w:br/>
        <w:t>The collection can be started at any time of day, but must finish at the same time on the next day.</w:t>
      </w:r>
    </w:p>
    <w:p w:rsidR="00CE5E39" w:rsidRPr="00CE5E39" w:rsidRDefault="00CE5E39" w:rsidP="00036026">
      <w:pPr>
        <w:spacing w:before="100" w:beforeAutospacing="1" w:after="100" w:afterAutospacing="1" w:line="240" w:lineRule="auto"/>
        <w:ind w:right="150"/>
        <w:rPr>
          <w:rFonts w:ascii="Arial" w:eastAsia="Times New Roman" w:hAnsi="Arial" w:cs="Arial"/>
          <w:color w:val="000000"/>
          <w:sz w:val="21"/>
          <w:szCs w:val="21"/>
          <w:lang w:eastAsia="en-GB"/>
        </w:rPr>
      </w:pPr>
      <w:r w:rsidRPr="00CE5E39">
        <w:rPr>
          <w:rFonts w:ascii="Arial" w:eastAsia="Times New Roman" w:hAnsi="Arial" w:cs="Arial"/>
          <w:color w:val="000000"/>
          <w:sz w:val="21"/>
          <w:szCs w:val="21"/>
          <w:lang w:eastAsia="en-GB"/>
        </w:rPr>
        <w:t>At the start time, empty the bladder and discard the urine.  Do not save any of the urine passed at this point.  The date and time at this point are written onto the bottle.  All urine produced during the next 24 hours is transferred to the bottle.   The collection period is completed when the start time is reached the next day.   At this time the bladder is emptied and the urine saved in the bottle.   The time and date of the completion is written on the label.</w:t>
      </w:r>
    </w:p>
    <w:p w:rsidR="00487E94" w:rsidRPr="00CE5E39" w:rsidRDefault="00CE5E39" w:rsidP="00036026">
      <w:pPr>
        <w:spacing w:before="100" w:beforeAutospacing="1" w:after="100" w:afterAutospacing="1" w:line="240" w:lineRule="auto"/>
        <w:ind w:right="150"/>
        <w:rPr>
          <w:rFonts w:ascii="Arial" w:eastAsia="Times New Roman" w:hAnsi="Arial" w:cs="Arial"/>
          <w:color w:val="000000"/>
          <w:sz w:val="21"/>
          <w:szCs w:val="21"/>
          <w:lang w:eastAsia="en-GB"/>
        </w:rPr>
      </w:pPr>
      <w:r w:rsidRPr="00CE5E39">
        <w:rPr>
          <w:rFonts w:ascii="Arial" w:eastAsia="Times New Roman" w:hAnsi="Arial" w:cs="Arial"/>
          <w:color w:val="000000"/>
          <w:sz w:val="21"/>
          <w:szCs w:val="21"/>
          <w:lang w:eastAsia="en-GB"/>
        </w:rPr>
        <w:t>The collection is now finished and no further urine should be added to the container.</w:t>
      </w:r>
    </w:p>
    <w:p w:rsidR="00CE5E39" w:rsidRPr="00CE5E39" w:rsidRDefault="00CE5E39" w:rsidP="00036026">
      <w:pPr>
        <w:spacing w:before="100" w:beforeAutospacing="1" w:after="100" w:afterAutospacing="1" w:line="240" w:lineRule="auto"/>
        <w:outlineLvl w:val="3"/>
        <w:rPr>
          <w:rFonts w:ascii="Arial" w:eastAsia="Times New Roman" w:hAnsi="Arial" w:cs="Arial"/>
          <w:b/>
          <w:bCs/>
          <w:sz w:val="24"/>
          <w:szCs w:val="24"/>
          <w:lang w:eastAsia="en-GB"/>
        </w:rPr>
      </w:pPr>
      <w:r w:rsidRPr="00CE5E39">
        <w:rPr>
          <w:rFonts w:ascii="Arial" w:eastAsia="Times New Roman" w:hAnsi="Arial" w:cs="Arial"/>
          <w:b/>
          <w:bCs/>
          <w:sz w:val="24"/>
          <w:szCs w:val="24"/>
          <w:lang w:eastAsia="en-GB"/>
        </w:rPr>
        <w:t>Storage</w:t>
      </w:r>
    </w:p>
    <w:p w:rsidR="00CE5E39" w:rsidRDefault="00CE5E39" w:rsidP="00036026">
      <w:pPr>
        <w:spacing w:before="100" w:beforeAutospacing="1" w:after="100" w:afterAutospacing="1" w:line="240" w:lineRule="auto"/>
        <w:ind w:right="150"/>
        <w:rPr>
          <w:rFonts w:ascii="Arial" w:eastAsia="Times New Roman" w:hAnsi="Arial" w:cs="Arial"/>
          <w:color w:val="000000"/>
          <w:sz w:val="21"/>
          <w:szCs w:val="21"/>
          <w:lang w:eastAsia="en-GB"/>
        </w:rPr>
      </w:pPr>
      <w:r w:rsidRPr="00CE5E39">
        <w:rPr>
          <w:rFonts w:ascii="Arial" w:eastAsia="Times New Roman" w:hAnsi="Arial" w:cs="Arial"/>
          <w:color w:val="000000"/>
          <w:sz w:val="21"/>
          <w:szCs w:val="21"/>
          <w:lang w:eastAsia="en-GB"/>
        </w:rPr>
        <w:t xml:space="preserve">During the collection, the bottle should be kept in a cool place. It should be sent to the laboratory as soon as possible after completion of collection. </w:t>
      </w:r>
    </w:p>
    <w:p w:rsidR="00CE5E39" w:rsidRPr="00CE5E39" w:rsidRDefault="00CE5E39" w:rsidP="00036026">
      <w:pPr>
        <w:spacing w:before="100" w:beforeAutospacing="1" w:after="100" w:afterAutospacing="1" w:line="240" w:lineRule="auto"/>
        <w:outlineLvl w:val="3"/>
        <w:rPr>
          <w:rFonts w:ascii="Arial" w:eastAsia="Times New Roman" w:hAnsi="Arial" w:cs="Arial"/>
          <w:b/>
          <w:bCs/>
          <w:sz w:val="24"/>
          <w:szCs w:val="24"/>
          <w:lang w:eastAsia="en-GB"/>
        </w:rPr>
      </w:pPr>
      <w:r w:rsidRPr="00CE5E39">
        <w:rPr>
          <w:rFonts w:ascii="Arial" w:eastAsia="Times New Roman" w:hAnsi="Arial" w:cs="Arial"/>
          <w:b/>
          <w:bCs/>
          <w:sz w:val="24"/>
          <w:szCs w:val="24"/>
          <w:lang w:eastAsia="en-GB"/>
        </w:rPr>
        <w:t>Cerebrospinal Fluid - CSF</w:t>
      </w:r>
    </w:p>
    <w:p w:rsidR="00CE5E39" w:rsidRPr="00CE5E39" w:rsidRDefault="00CE5E39" w:rsidP="00036026">
      <w:pPr>
        <w:spacing w:before="100" w:beforeAutospacing="1" w:after="100" w:afterAutospacing="1" w:line="240" w:lineRule="auto"/>
        <w:ind w:right="150"/>
        <w:rPr>
          <w:rFonts w:ascii="Arial" w:eastAsia="Times New Roman" w:hAnsi="Arial" w:cs="Arial"/>
          <w:color w:val="000000"/>
          <w:sz w:val="21"/>
          <w:szCs w:val="21"/>
          <w:lang w:eastAsia="en-GB"/>
        </w:rPr>
      </w:pPr>
      <w:r w:rsidRPr="00CE5E39">
        <w:rPr>
          <w:rFonts w:ascii="Arial" w:eastAsia="Times New Roman" w:hAnsi="Arial" w:cs="Arial"/>
          <w:color w:val="000000"/>
          <w:sz w:val="21"/>
          <w:szCs w:val="21"/>
          <w:lang w:eastAsia="en-GB"/>
        </w:rPr>
        <w:t>CSF samples for measurement of glucose and protein should be collected into yellow (fluoride</w:t>
      </w:r>
      <w:r w:rsidR="000139C8">
        <w:rPr>
          <w:rFonts w:ascii="Arial" w:eastAsia="Times New Roman" w:hAnsi="Arial" w:cs="Arial"/>
          <w:color w:val="000000"/>
          <w:sz w:val="21"/>
          <w:szCs w:val="21"/>
          <w:lang w:eastAsia="en-GB"/>
        </w:rPr>
        <w:t xml:space="preserve"> /</w:t>
      </w:r>
      <w:r w:rsidRPr="00CE5E39">
        <w:rPr>
          <w:rFonts w:ascii="Arial" w:eastAsia="Times New Roman" w:hAnsi="Arial" w:cs="Arial"/>
          <w:color w:val="000000"/>
          <w:sz w:val="21"/>
          <w:szCs w:val="21"/>
          <w:lang w:eastAsia="en-GB"/>
        </w:rPr>
        <w:t xml:space="preserve"> EDTA) tubes and sent to the laboratory together with a blood sample for the measurement of plasma glucose.</w:t>
      </w:r>
      <w:r w:rsidRPr="00CE5E39">
        <w:rPr>
          <w:rFonts w:ascii="Arial" w:eastAsia="Times New Roman" w:hAnsi="Arial" w:cs="Arial"/>
          <w:color w:val="000000"/>
          <w:sz w:val="21"/>
          <w:szCs w:val="21"/>
          <w:lang w:eastAsia="en-GB"/>
        </w:rPr>
        <w:br/>
        <w:t>CSF specimens contaminated with blood will not be analysed for total protein.</w:t>
      </w:r>
    </w:p>
    <w:p w:rsidR="00CE5E39" w:rsidRPr="00CE5E39" w:rsidRDefault="00CE5E39" w:rsidP="00036026">
      <w:pPr>
        <w:spacing w:before="100" w:beforeAutospacing="1" w:after="100" w:afterAutospacing="1" w:line="240" w:lineRule="auto"/>
        <w:ind w:right="150"/>
        <w:rPr>
          <w:rFonts w:ascii="Arial" w:eastAsia="Times New Roman" w:hAnsi="Arial" w:cs="Arial"/>
          <w:color w:val="000000"/>
          <w:sz w:val="21"/>
          <w:szCs w:val="21"/>
          <w:lang w:eastAsia="en-GB"/>
        </w:rPr>
      </w:pPr>
      <w:r w:rsidRPr="00CE5E39">
        <w:rPr>
          <w:rFonts w:ascii="Arial" w:eastAsia="Times New Roman" w:hAnsi="Arial" w:cs="Arial"/>
          <w:color w:val="000000"/>
          <w:sz w:val="21"/>
          <w:szCs w:val="21"/>
          <w:lang w:eastAsia="en-GB"/>
        </w:rPr>
        <w:t xml:space="preserve">Xanthochromia can be detected spectrophotometrically and is available for those patients with a clinical history strongly suggestive of sub-arachnoid haemorrhage but with a negative CT scan. The lumbar puncture should be performed </w:t>
      </w:r>
      <w:r w:rsidRPr="00CE5E39">
        <w:rPr>
          <w:rFonts w:ascii="Arial" w:eastAsia="Times New Roman" w:hAnsi="Arial" w:cs="Arial"/>
          <w:b/>
          <w:bCs/>
          <w:color w:val="000000"/>
          <w:sz w:val="21"/>
          <w:szCs w:val="21"/>
          <w:lang w:eastAsia="en-GB"/>
        </w:rPr>
        <w:t>at least 12 hours</w:t>
      </w:r>
      <w:r w:rsidRPr="00CE5E39">
        <w:rPr>
          <w:rFonts w:ascii="Arial" w:eastAsia="Times New Roman" w:hAnsi="Arial" w:cs="Arial"/>
          <w:color w:val="000000"/>
          <w:sz w:val="21"/>
          <w:szCs w:val="21"/>
          <w:lang w:eastAsia="en-GB"/>
        </w:rPr>
        <w:t xml:space="preserve"> after the onset of symptoms. A minimum of </w:t>
      </w:r>
      <w:r w:rsidR="00FE71DB">
        <w:rPr>
          <w:rFonts w:ascii="Arial" w:eastAsia="Times New Roman" w:hAnsi="Arial" w:cs="Arial"/>
          <w:color w:val="000000"/>
          <w:sz w:val="21"/>
          <w:szCs w:val="21"/>
          <w:lang w:eastAsia="en-GB"/>
        </w:rPr>
        <w:t>1.0</w:t>
      </w:r>
      <w:r w:rsidRPr="00CE5E39">
        <w:rPr>
          <w:rFonts w:ascii="Arial" w:eastAsia="Times New Roman" w:hAnsi="Arial" w:cs="Arial"/>
          <w:color w:val="000000"/>
          <w:sz w:val="21"/>
          <w:szCs w:val="21"/>
          <w:lang w:eastAsia="en-GB"/>
        </w:rPr>
        <w:t xml:space="preserve"> mL of fluid is required and should be the final (third or fourth) sample collected from the tap. Additionally a </w:t>
      </w:r>
      <w:r w:rsidR="00027E96">
        <w:rPr>
          <w:rFonts w:ascii="Arial" w:eastAsia="Times New Roman" w:hAnsi="Arial" w:cs="Arial"/>
          <w:color w:val="000000"/>
          <w:sz w:val="21"/>
          <w:szCs w:val="21"/>
          <w:lang w:eastAsia="en-GB"/>
        </w:rPr>
        <w:t xml:space="preserve">concurrent </w:t>
      </w:r>
      <w:r w:rsidRPr="00CE5E39">
        <w:rPr>
          <w:rFonts w:ascii="Arial" w:eastAsia="Times New Roman" w:hAnsi="Arial" w:cs="Arial"/>
          <w:color w:val="000000"/>
          <w:sz w:val="21"/>
          <w:szCs w:val="21"/>
          <w:lang w:eastAsia="en-GB"/>
        </w:rPr>
        <w:t xml:space="preserve">clotted blood sample (brown cap) should be sent as this may be needed for the interpretation of the findings. </w:t>
      </w:r>
    </w:p>
    <w:p w:rsidR="00D813C3" w:rsidRDefault="00CE5E39" w:rsidP="00036026">
      <w:pPr>
        <w:spacing w:before="100" w:beforeAutospacing="1" w:after="100" w:afterAutospacing="1" w:line="240" w:lineRule="auto"/>
        <w:ind w:right="150"/>
        <w:rPr>
          <w:rFonts w:ascii="Arial" w:eastAsia="Times New Roman" w:hAnsi="Arial" w:cs="Arial"/>
          <w:color w:val="000000"/>
          <w:sz w:val="21"/>
          <w:szCs w:val="21"/>
          <w:lang w:eastAsia="en-GB"/>
        </w:rPr>
      </w:pPr>
      <w:r w:rsidRPr="00164F3A">
        <w:rPr>
          <w:rFonts w:ascii="Arial" w:eastAsia="Times New Roman" w:hAnsi="Arial" w:cs="Arial"/>
          <w:sz w:val="21"/>
          <w:szCs w:val="21"/>
          <w:lang w:eastAsia="en-GB"/>
        </w:rPr>
        <w:t>The procedure is requested on the computer using the code XANY, and the specimen should be sent in a plain bottle and despatched directly to biochemistry</w:t>
      </w:r>
      <w:r w:rsidR="007769CA" w:rsidRPr="00164F3A">
        <w:rPr>
          <w:rFonts w:ascii="Arial" w:eastAsia="Times New Roman" w:hAnsi="Arial" w:cs="Arial"/>
          <w:sz w:val="21"/>
          <w:szCs w:val="21"/>
          <w:lang w:eastAsia="en-GB"/>
        </w:rPr>
        <w:t xml:space="preserve"> protected from light</w:t>
      </w:r>
      <w:r w:rsidRPr="00164F3A">
        <w:rPr>
          <w:rFonts w:ascii="Arial" w:eastAsia="Times New Roman" w:hAnsi="Arial" w:cs="Arial"/>
          <w:sz w:val="21"/>
          <w:szCs w:val="21"/>
          <w:lang w:eastAsia="en-GB"/>
        </w:rPr>
        <w:t>. The estimation will be pe</w:t>
      </w:r>
      <w:r w:rsidR="007769CA" w:rsidRPr="00164F3A">
        <w:rPr>
          <w:rFonts w:ascii="Arial" w:eastAsia="Times New Roman" w:hAnsi="Arial" w:cs="Arial"/>
          <w:sz w:val="21"/>
          <w:szCs w:val="21"/>
          <w:lang w:eastAsia="en-GB"/>
        </w:rPr>
        <w:t>rformed Monday-Friday 09:00-16:0</w:t>
      </w:r>
      <w:r w:rsidRPr="00164F3A">
        <w:rPr>
          <w:rFonts w:ascii="Arial" w:eastAsia="Times New Roman" w:hAnsi="Arial" w:cs="Arial"/>
          <w:sz w:val="21"/>
          <w:szCs w:val="21"/>
          <w:lang w:eastAsia="en-GB"/>
        </w:rPr>
        <w:t>0 only - it is not available on Bank Holidays.</w:t>
      </w:r>
      <w:r w:rsidRPr="00333D14">
        <w:rPr>
          <w:rFonts w:ascii="Arial" w:eastAsia="Times New Roman" w:hAnsi="Arial" w:cs="Arial"/>
          <w:color w:val="FF0000"/>
          <w:sz w:val="21"/>
          <w:szCs w:val="21"/>
          <w:lang w:eastAsia="en-GB"/>
        </w:rPr>
        <w:br/>
      </w:r>
      <w:r w:rsidRPr="00CE5E39">
        <w:rPr>
          <w:rFonts w:ascii="Arial" w:eastAsia="Times New Roman" w:hAnsi="Arial" w:cs="Arial"/>
          <w:color w:val="000000"/>
          <w:sz w:val="21"/>
          <w:szCs w:val="21"/>
          <w:lang w:eastAsia="en-GB"/>
        </w:rPr>
        <w:t>CSF samples should not be sent via the air-tube because there is evidence that in vitro haemolysis oc</w:t>
      </w:r>
      <w:r w:rsidR="000139C8">
        <w:rPr>
          <w:rFonts w:ascii="Arial" w:eastAsia="Times New Roman" w:hAnsi="Arial" w:cs="Arial"/>
          <w:color w:val="000000"/>
          <w:sz w:val="21"/>
          <w:szCs w:val="21"/>
          <w:lang w:eastAsia="en-GB"/>
        </w:rPr>
        <w:t>curs when such systems are used</w:t>
      </w:r>
      <w:r w:rsidRPr="00CE5E39">
        <w:rPr>
          <w:rFonts w:ascii="Arial" w:eastAsia="Times New Roman" w:hAnsi="Arial" w:cs="Arial"/>
          <w:color w:val="000000"/>
          <w:sz w:val="21"/>
          <w:szCs w:val="21"/>
          <w:lang w:eastAsia="en-GB"/>
        </w:rPr>
        <w:t>.</w:t>
      </w:r>
      <w:r w:rsidR="000139C8">
        <w:rPr>
          <w:rFonts w:ascii="Arial" w:eastAsia="Times New Roman" w:hAnsi="Arial" w:cs="Arial"/>
          <w:color w:val="000000"/>
          <w:sz w:val="21"/>
          <w:szCs w:val="21"/>
          <w:lang w:eastAsia="en-GB"/>
        </w:rPr>
        <w:t xml:space="preserve"> </w:t>
      </w:r>
      <w:r w:rsidRPr="00CE5E39">
        <w:rPr>
          <w:rFonts w:ascii="Arial" w:eastAsia="Times New Roman" w:hAnsi="Arial" w:cs="Arial"/>
          <w:color w:val="000000"/>
          <w:sz w:val="21"/>
          <w:szCs w:val="21"/>
          <w:lang w:eastAsia="en-GB"/>
        </w:rPr>
        <w:t xml:space="preserve">This will severely compromise subsequent analysis. </w:t>
      </w:r>
    </w:p>
    <w:p w:rsidR="005537AC" w:rsidRPr="005537AC" w:rsidRDefault="005537AC" w:rsidP="005537AC">
      <w:pPr>
        <w:spacing w:before="100" w:beforeAutospacing="1" w:after="100" w:afterAutospacing="1" w:line="240" w:lineRule="auto"/>
        <w:ind w:right="150"/>
        <w:rPr>
          <w:rFonts w:ascii="Arial" w:eastAsia="Times New Roman" w:hAnsi="Arial" w:cs="Arial"/>
          <w:color w:val="000000"/>
          <w:sz w:val="21"/>
          <w:szCs w:val="21"/>
          <w:lang w:eastAsia="en-GB"/>
        </w:rPr>
      </w:pPr>
      <w:r w:rsidRPr="005537AC">
        <w:rPr>
          <w:rFonts w:ascii="Arial" w:eastAsia="Times New Roman" w:hAnsi="Arial" w:cs="Arial"/>
          <w:color w:val="000000"/>
          <w:sz w:val="21"/>
          <w:szCs w:val="21"/>
          <w:lang w:eastAsia="en-GB"/>
        </w:rPr>
        <w:t xml:space="preserve">Fluid samples sent to Biochemistry for ?CSF leak e.g. nasal, ear, wound, subretinal (also known as Beta trace protein, Prostaglandin D2 synthetase) </w:t>
      </w:r>
      <w:r w:rsidRPr="005537AC">
        <w:rPr>
          <w:rFonts w:ascii="Arial" w:eastAsia="Times New Roman" w:hAnsi="Arial" w:cs="Arial"/>
          <w:b/>
          <w:color w:val="000000"/>
          <w:sz w:val="21"/>
          <w:szCs w:val="21"/>
          <w:u w:val="single"/>
          <w:lang w:eastAsia="en-GB"/>
        </w:rPr>
        <w:t>MUST</w:t>
      </w:r>
      <w:r w:rsidRPr="005537AC">
        <w:rPr>
          <w:rFonts w:ascii="Arial" w:eastAsia="Times New Roman" w:hAnsi="Arial" w:cs="Arial"/>
          <w:color w:val="000000"/>
          <w:sz w:val="21"/>
          <w:szCs w:val="21"/>
          <w:lang w:eastAsia="en-GB"/>
        </w:rPr>
        <w:t xml:space="preserve"> be accompanied by a serum sample so that we can send both samples to the referral laboratory in London. </w:t>
      </w:r>
    </w:p>
    <w:p w:rsidR="005537AC" w:rsidRDefault="005537AC" w:rsidP="005537AC">
      <w:pPr>
        <w:spacing w:before="100" w:beforeAutospacing="1" w:after="100" w:afterAutospacing="1" w:line="240" w:lineRule="auto"/>
        <w:ind w:right="150"/>
        <w:rPr>
          <w:rFonts w:ascii="Arial" w:eastAsia="Times New Roman" w:hAnsi="Arial" w:cs="Arial"/>
          <w:color w:val="000000"/>
          <w:sz w:val="21"/>
          <w:szCs w:val="21"/>
          <w:lang w:eastAsia="en-GB"/>
        </w:rPr>
      </w:pPr>
      <w:r w:rsidRPr="005537AC">
        <w:rPr>
          <w:rFonts w:ascii="Arial" w:eastAsia="Times New Roman" w:hAnsi="Arial" w:cs="Arial"/>
          <w:color w:val="000000"/>
          <w:sz w:val="21"/>
          <w:szCs w:val="21"/>
          <w:lang w:eastAsia="en-GB"/>
        </w:rPr>
        <w:t>The test may also be referred to as ‘T</w:t>
      </w:r>
      <w:r>
        <w:rPr>
          <w:rFonts w:ascii="Arial" w:eastAsia="Times New Roman" w:hAnsi="Arial" w:cs="Arial"/>
          <w:color w:val="000000"/>
          <w:sz w:val="21"/>
          <w:szCs w:val="21"/>
          <w:lang w:eastAsia="en-GB"/>
        </w:rPr>
        <w:t>AU</w:t>
      </w:r>
      <w:r w:rsidRPr="005537AC">
        <w:rPr>
          <w:rFonts w:ascii="Arial" w:eastAsia="Times New Roman" w:hAnsi="Arial" w:cs="Arial"/>
          <w:color w:val="000000"/>
          <w:sz w:val="21"/>
          <w:szCs w:val="21"/>
          <w:lang w:eastAsia="en-GB"/>
        </w:rPr>
        <w:t>’, but this is not the same biomarker as tau-protein, the dementia biomarker. To avoid confusion please do NOT use the term ‘T</w:t>
      </w:r>
      <w:r>
        <w:rPr>
          <w:rFonts w:ascii="Arial" w:eastAsia="Times New Roman" w:hAnsi="Arial" w:cs="Arial"/>
          <w:color w:val="000000"/>
          <w:sz w:val="21"/>
          <w:szCs w:val="21"/>
          <w:lang w:eastAsia="en-GB"/>
        </w:rPr>
        <w:t>AU</w:t>
      </w:r>
      <w:r w:rsidRPr="005537AC">
        <w:rPr>
          <w:rFonts w:ascii="Arial" w:eastAsia="Times New Roman" w:hAnsi="Arial" w:cs="Arial"/>
          <w:color w:val="000000"/>
          <w:sz w:val="21"/>
          <w:szCs w:val="21"/>
          <w:lang w:eastAsia="en-GB"/>
        </w:rPr>
        <w:t>’ when requesting this test.</w:t>
      </w:r>
    </w:p>
    <w:p w:rsidR="008C772A" w:rsidRPr="00CE5E39" w:rsidRDefault="008C772A" w:rsidP="005537AC">
      <w:pPr>
        <w:spacing w:before="100" w:beforeAutospacing="1" w:after="100" w:afterAutospacing="1" w:line="240" w:lineRule="auto"/>
        <w:ind w:right="150"/>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The</w:t>
      </w:r>
      <w:r w:rsidRPr="008C772A">
        <w:rPr>
          <w:rFonts w:ascii="Arial" w:eastAsia="Times New Roman" w:hAnsi="Arial" w:cs="Arial"/>
          <w:color w:val="000000"/>
          <w:sz w:val="21"/>
          <w:szCs w:val="21"/>
          <w:lang w:eastAsia="en-GB"/>
        </w:rPr>
        <w:t xml:space="preserve"> use of CSF packs are available from the laboratory</w:t>
      </w:r>
      <w:r>
        <w:rPr>
          <w:rFonts w:ascii="Arial" w:eastAsia="Times New Roman" w:hAnsi="Arial" w:cs="Arial"/>
          <w:color w:val="000000"/>
          <w:sz w:val="21"/>
          <w:szCs w:val="21"/>
          <w:lang w:eastAsia="en-GB"/>
        </w:rPr>
        <w:t>.</w:t>
      </w:r>
    </w:p>
    <w:p w:rsidR="00477FEA" w:rsidRDefault="00477FEA" w:rsidP="00036026">
      <w:pPr>
        <w:spacing w:before="100" w:beforeAutospacing="1" w:after="100" w:afterAutospacing="1" w:line="240" w:lineRule="auto"/>
        <w:outlineLvl w:val="3"/>
        <w:rPr>
          <w:rFonts w:ascii="Arial" w:eastAsia="Times New Roman" w:hAnsi="Arial" w:cs="Arial"/>
          <w:b/>
          <w:bCs/>
          <w:sz w:val="24"/>
          <w:szCs w:val="24"/>
          <w:lang w:eastAsia="en-GB"/>
        </w:rPr>
      </w:pPr>
    </w:p>
    <w:p w:rsidR="00477FEA" w:rsidRDefault="00477FEA" w:rsidP="00036026">
      <w:pPr>
        <w:spacing w:before="100" w:beforeAutospacing="1" w:after="100" w:afterAutospacing="1" w:line="240" w:lineRule="auto"/>
        <w:outlineLvl w:val="3"/>
        <w:rPr>
          <w:rFonts w:ascii="Arial" w:eastAsia="Times New Roman" w:hAnsi="Arial" w:cs="Arial"/>
          <w:b/>
          <w:bCs/>
          <w:sz w:val="24"/>
          <w:szCs w:val="24"/>
          <w:lang w:eastAsia="en-GB"/>
        </w:rPr>
      </w:pPr>
    </w:p>
    <w:p w:rsidR="00CE5E39" w:rsidRPr="00CE5E39" w:rsidRDefault="00CE5E39" w:rsidP="00036026">
      <w:pPr>
        <w:spacing w:before="100" w:beforeAutospacing="1" w:after="100" w:afterAutospacing="1" w:line="240" w:lineRule="auto"/>
        <w:outlineLvl w:val="3"/>
        <w:rPr>
          <w:rFonts w:ascii="Arial" w:eastAsia="Times New Roman" w:hAnsi="Arial" w:cs="Arial"/>
          <w:b/>
          <w:bCs/>
          <w:sz w:val="24"/>
          <w:szCs w:val="24"/>
          <w:lang w:eastAsia="en-GB"/>
        </w:rPr>
      </w:pPr>
      <w:r w:rsidRPr="00CE5E39">
        <w:rPr>
          <w:rFonts w:ascii="Arial" w:eastAsia="Times New Roman" w:hAnsi="Arial" w:cs="Arial"/>
          <w:b/>
          <w:bCs/>
          <w:sz w:val="24"/>
          <w:szCs w:val="24"/>
          <w:lang w:eastAsia="en-GB"/>
        </w:rPr>
        <w:t>Miscellaneous Specimens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03"/>
        <w:gridCol w:w="131"/>
        <w:gridCol w:w="2340"/>
      </w:tblGrid>
      <w:tr w:rsidR="00CE5E39" w:rsidRPr="00CE5E39" w:rsidTr="00036026">
        <w:trPr>
          <w:tblCellSpacing w:w="15" w:type="dxa"/>
        </w:trPr>
        <w:tc>
          <w:tcPr>
            <w:tcW w:w="0" w:type="auto"/>
            <w:vAlign w:val="center"/>
            <w:hideMark/>
          </w:tcPr>
          <w:p w:rsidR="00CE5E39" w:rsidRPr="00487E94" w:rsidRDefault="00CE5E39" w:rsidP="00CE5E39">
            <w:pPr>
              <w:spacing w:after="0" w:line="240" w:lineRule="auto"/>
              <w:rPr>
                <w:rFonts w:ascii="Arial" w:eastAsia="Times New Roman" w:hAnsi="Arial" w:cs="Arial"/>
                <w:sz w:val="21"/>
                <w:szCs w:val="21"/>
                <w:lang w:eastAsia="en-GB"/>
              </w:rPr>
            </w:pPr>
            <w:r w:rsidRPr="00487E94">
              <w:rPr>
                <w:rFonts w:ascii="Arial" w:eastAsia="Times New Roman" w:hAnsi="Arial" w:cs="Arial"/>
                <w:sz w:val="21"/>
                <w:szCs w:val="21"/>
                <w:lang w:eastAsia="en-GB"/>
              </w:rPr>
              <w:t>For example:</w:t>
            </w:r>
          </w:p>
        </w:tc>
        <w:tc>
          <w:tcPr>
            <w:tcW w:w="0" w:type="auto"/>
            <w:vAlign w:val="center"/>
            <w:hideMark/>
          </w:tcPr>
          <w:p w:rsidR="00CE5E39" w:rsidRPr="00487E94" w:rsidRDefault="00CE5E39" w:rsidP="00CE5E39">
            <w:pPr>
              <w:spacing w:after="0" w:line="240" w:lineRule="auto"/>
              <w:rPr>
                <w:rFonts w:ascii="Arial" w:eastAsia="Times New Roman" w:hAnsi="Arial" w:cs="Arial"/>
                <w:sz w:val="21"/>
                <w:szCs w:val="21"/>
                <w:lang w:eastAsia="en-GB"/>
              </w:rPr>
            </w:pPr>
          </w:p>
        </w:tc>
        <w:tc>
          <w:tcPr>
            <w:tcW w:w="0" w:type="auto"/>
            <w:vAlign w:val="center"/>
            <w:hideMark/>
          </w:tcPr>
          <w:p w:rsidR="00CE5E39" w:rsidRPr="00487E94" w:rsidRDefault="00CE5E39" w:rsidP="00CE5E39">
            <w:pPr>
              <w:spacing w:after="0" w:line="240" w:lineRule="auto"/>
              <w:rPr>
                <w:rFonts w:ascii="Arial" w:eastAsia="Times New Roman" w:hAnsi="Arial" w:cs="Arial"/>
                <w:sz w:val="21"/>
                <w:szCs w:val="21"/>
                <w:lang w:eastAsia="en-GB"/>
              </w:rPr>
            </w:pPr>
          </w:p>
        </w:tc>
      </w:tr>
      <w:tr w:rsidR="00CE5E39" w:rsidRPr="00CE5E39" w:rsidTr="00036026">
        <w:trPr>
          <w:tblCellSpacing w:w="15" w:type="dxa"/>
        </w:trPr>
        <w:tc>
          <w:tcPr>
            <w:tcW w:w="0" w:type="auto"/>
            <w:vAlign w:val="center"/>
            <w:hideMark/>
          </w:tcPr>
          <w:p w:rsidR="00CE5E39" w:rsidRPr="00487E94" w:rsidRDefault="00CE5E39" w:rsidP="00CE5E39">
            <w:pPr>
              <w:spacing w:after="0" w:line="240" w:lineRule="auto"/>
              <w:rPr>
                <w:rFonts w:ascii="Arial" w:eastAsia="Times New Roman" w:hAnsi="Arial" w:cs="Arial"/>
                <w:sz w:val="21"/>
                <w:szCs w:val="21"/>
                <w:lang w:eastAsia="en-GB"/>
              </w:rPr>
            </w:pPr>
            <w:r w:rsidRPr="00487E94">
              <w:rPr>
                <w:rFonts w:ascii="Arial" w:eastAsia="Times New Roman" w:hAnsi="Arial" w:cs="Arial"/>
                <w:sz w:val="21"/>
                <w:szCs w:val="21"/>
                <w:lang w:eastAsia="en-GB"/>
              </w:rPr>
              <w:t>Calculi</w:t>
            </w:r>
          </w:p>
        </w:tc>
        <w:tc>
          <w:tcPr>
            <w:tcW w:w="0" w:type="auto"/>
            <w:vAlign w:val="center"/>
            <w:hideMark/>
          </w:tcPr>
          <w:p w:rsidR="00CE5E39" w:rsidRPr="00487E94" w:rsidRDefault="00CE5E39" w:rsidP="00CE5E39">
            <w:pPr>
              <w:spacing w:after="0" w:line="240" w:lineRule="auto"/>
              <w:rPr>
                <w:rFonts w:ascii="Arial" w:eastAsia="Times New Roman" w:hAnsi="Arial" w:cs="Arial"/>
                <w:sz w:val="21"/>
                <w:szCs w:val="21"/>
                <w:lang w:eastAsia="en-GB"/>
              </w:rPr>
            </w:pPr>
            <w:r w:rsidRPr="00487E94">
              <w:rPr>
                <w:rFonts w:ascii="Arial" w:eastAsia="Times New Roman" w:hAnsi="Arial" w:cs="Arial"/>
                <w:sz w:val="21"/>
                <w:szCs w:val="21"/>
                <w:lang w:eastAsia="en-GB"/>
              </w:rPr>
              <w:t>}</w:t>
            </w:r>
          </w:p>
        </w:tc>
        <w:tc>
          <w:tcPr>
            <w:tcW w:w="0" w:type="auto"/>
            <w:vAlign w:val="center"/>
            <w:hideMark/>
          </w:tcPr>
          <w:p w:rsidR="00CE5E39" w:rsidRPr="00487E94" w:rsidRDefault="00CE5E39" w:rsidP="00CE5E39">
            <w:pPr>
              <w:spacing w:after="0" w:line="240" w:lineRule="auto"/>
              <w:rPr>
                <w:rFonts w:ascii="Arial" w:eastAsia="Times New Roman" w:hAnsi="Arial" w:cs="Arial"/>
                <w:sz w:val="21"/>
                <w:szCs w:val="21"/>
                <w:lang w:eastAsia="en-GB"/>
              </w:rPr>
            </w:pPr>
          </w:p>
        </w:tc>
      </w:tr>
      <w:tr w:rsidR="00CE5E39" w:rsidRPr="00CE5E39" w:rsidTr="00036026">
        <w:trPr>
          <w:tblCellSpacing w:w="15" w:type="dxa"/>
        </w:trPr>
        <w:tc>
          <w:tcPr>
            <w:tcW w:w="0" w:type="auto"/>
            <w:vAlign w:val="center"/>
            <w:hideMark/>
          </w:tcPr>
          <w:p w:rsidR="00CE5E39" w:rsidRPr="00487E94" w:rsidRDefault="00CE5E39" w:rsidP="00CE5E39">
            <w:pPr>
              <w:spacing w:after="0" w:line="240" w:lineRule="auto"/>
              <w:rPr>
                <w:rFonts w:ascii="Arial" w:eastAsia="Times New Roman" w:hAnsi="Arial" w:cs="Arial"/>
                <w:sz w:val="21"/>
                <w:szCs w:val="21"/>
                <w:lang w:eastAsia="en-GB"/>
              </w:rPr>
            </w:pPr>
            <w:r w:rsidRPr="00487E94">
              <w:rPr>
                <w:rFonts w:ascii="Arial" w:eastAsia="Times New Roman" w:hAnsi="Arial" w:cs="Arial"/>
                <w:sz w:val="21"/>
                <w:szCs w:val="21"/>
                <w:lang w:eastAsia="en-GB"/>
              </w:rPr>
              <w:t>Ascitic fluid</w:t>
            </w:r>
          </w:p>
        </w:tc>
        <w:tc>
          <w:tcPr>
            <w:tcW w:w="0" w:type="auto"/>
            <w:vAlign w:val="center"/>
            <w:hideMark/>
          </w:tcPr>
          <w:p w:rsidR="00CE5E39" w:rsidRPr="00487E94" w:rsidRDefault="00CE5E39" w:rsidP="00CE5E39">
            <w:pPr>
              <w:spacing w:after="0" w:line="240" w:lineRule="auto"/>
              <w:rPr>
                <w:rFonts w:ascii="Arial" w:eastAsia="Times New Roman" w:hAnsi="Arial" w:cs="Arial"/>
                <w:sz w:val="21"/>
                <w:szCs w:val="21"/>
                <w:lang w:eastAsia="en-GB"/>
              </w:rPr>
            </w:pPr>
            <w:r w:rsidRPr="00487E94">
              <w:rPr>
                <w:rFonts w:ascii="Arial" w:eastAsia="Times New Roman" w:hAnsi="Arial" w:cs="Arial"/>
                <w:sz w:val="21"/>
                <w:szCs w:val="21"/>
                <w:lang w:eastAsia="en-GB"/>
              </w:rPr>
              <w:t>}</w:t>
            </w:r>
          </w:p>
        </w:tc>
        <w:tc>
          <w:tcPr>
            <w:tcW w:w="0" w:type="auto"/>
            <w:vAlign w:val="center"/>
            <w:hideMark/>
          </w:tcPr>
          <w:p w:rsidR="00CE5E39" w:rsidRPr="00487E94" w:rsidRDefault="00CE5E39" w:rsidP="00CE5E39">
            <w:pPr>
              <w:spacing w:after="0" w:line="240" w:lineRule="auto"/>
              <w:rPr>
                <w:rFonts w:ascii="Arial" w:eastAsia="Times New Roman" w:hAnsi="Arial" w:cs="Arial"/>
                <w:sz w:val="21"/>
                <w:szCs w:val="21"/>
                <w:lang w:eastAsia="en-GB"/>
              </w:rPr>
            </w:pPr>
            <w:r w:rsidRPr="00487E94">
              <w:rPr>
                <w:rFonts w:ascii="Arial" w:eastAsia="Times New Roman" w:hAnsi="Arial" w:cs="Arial"/>
                <w:sz w:val="21"/>
                <w:szCs w:val="21"/>
                <w:lang w:eastAsia="en-GB"/>
              </w:rPr>
              <w:t>No special requirements</w:t>
            </w:r>
          </w:p>
        </w:tc>
      </w:tr>
      <w:tr w:rsidR="00CE5E39" w:rsidRPr="00CE5E39" w:rsidTr="00036026">
        <w:trPr>
          <w:tblCellSpacing w:w="15" w:type="dxa"/>
        </w:trPr>
        <w:tc>
          <w:tcPr>
            <w:tcW w:w="0" w:type="auto"/>
            <w:vAlign w:val="center"/>
            <w:hideMark/>
          </w:tcPr>
          <w:p w:rsidR="00CE5E39" w:rsidRPr="00487E94" w:rsidRDefault="00CE5E39" w:rsidP="00CE5E39">
            <w:pPr>
              <w:spacing w:after="0" w:line="240" w:lineRule="auto"/>
              <w:rPr>
                <w:rFonts w:ascii="Arial" w:eastAsia="Times New Roman" w:hAnsi="Arial" w:cs="Arial"/>
                <w:sz w:val="21"/>
                <w:szCs w:val="21"/>
                <w:lang w:eastAsia="en-GB"/>
              </w:rPr>
            </w:pPr>
            <w:r w:rsidRPr="00487E94">
              <w:rPr>
                <w:rFonts w:ascii="Arial" w:eastAsia="Times New Roman" w:hAnsi="Arial" w:cs="Arial"/>
                <w:sz w:val="21"/>
                <w:szCs w:val="21"/>
                <w:lang w:eastAsia="en-GB"/>
              </w:rPr>
              <w:t>Gastric or duodenal juices</w:t>
            </w:r>
          </w:p>
        </w:tc>
        <w:tc>
          <w:tcPr>
            <w:tcW w:w="0" w:type="auto"/>
            <w:vAlign w:val="center"/>
            <w:hideMark/>
          </w:tcPr>
          <w:p w:rsidR="00CE5E39" w:rsidRPr="00487E94" w:rsidRDefault="00CE5E39" w:rsidP="00CE5E39">
            <w:pPr>
              <w:spacing w:after="0" w:line="240" w:lineRule="auto"/>
              <w:rPr>
                <w:rFonts w:ascii="Arial" w:eastAsia="Times New Roman" w:hAnsi="Arial" w:cs="Arial"/>
                <w:sz w:val="21"/>
                <w:szCs w:val="21"/>
                <w:lang w:eastAsia="en-GB"/>
              </w:rPr>
            </w:pPr>
            <w:r w:rsidRPr="00487E94">
              <w:rPr>
                <w:rFonts w:ascii="Arial" w:eastAsia="Times New Roman" w:hAnsi="Arial" w:cs="Arial"/>
                <w:sz w:val="21"/>
                <w:szCs w:val="21"/>
                <w:lang w:eastAsia="en-GB"/>
              </w:rPr>
              <w:t>}</w:t>
            </w:r>
          </w:p>
        </w:tc>
        <w:tc>
          <w:tcPr>
            <w:tcW w:w="0" w:type="auto"/>
            <w:vAlign w:val="center"/>
            <w:hideMark/>
          </w:tcPr>
          <w:p w:rsidR="00CE5E39" w:rsidRPr="00487E94" w:rsidRDefault="00CE5E39" w:rsidP="00CE5E39">
            <w:pPr>
              <w:spacing w:after="0" w:line="240" w:lineRule="auto"/>
              <w:rPr>
                <w:rFonts w:ascii="Arial" w:eastAsia="Times New Roman" w:hAnsi="Arial" w:cs="Arial"/>
                <w:sz w:val="21"/>
                <w:szCs w:val="21"/>
                <w:lang w:eastAsia="en-GB"/>
              </w:rPr>
            </w:pPr>
          </w:p>
        </w:tc>
      </w:tr>
    </w:tbl>
    <w:p w:rsidR="00CE5E39" w:rsidRPr="00CE5E39" w:rsidRDefault="00CE5E39" w:rsidP="00036026">
      <w:pPr>
        <w:spacing w:before="100" w:beforeAutospacing="1" w:after="100" w:afterAutospacing="1" w:line="240" w:lineRule="auto"/>
        <w:ind w:right="150"/>
        <w:rPr>
          <w:rFonts w:ascii="Arial" w:eastAsia="Times New Roman" w:hAnsi="Arial" w:cs="Arial"/>
          <w:color w:val="000000"/>
          <w:sz w:val="21"/>
          <w:szCs w:val="21"/>
          <w:lang w:eastAsia="en-GB"/>
        </w:rPr>
      </w:pPr>
      <w:r w:rsidRPr="00CE5E39">
        <w:rPr>
          <w:rFonts w:ascii="Arial" w:eastAsia="Times New Roman" w:hAnsi="Arial" w:cs="Arial"/>
          <w:color w:val="000000"/>
          <w:sz w:val="21"/>
          <w:szCs w:val="21"/>
          <w:lang w:eastAsia="en-GB"/>
        </w:rPr>
        <w:t>Pleural fluid for pH (on non-purulent samples only) requires the standard blood gas syri</w:t>
      </w:r>
      <w:r w:rsidR="000139C8">
        <w:rPr>
          <w:rFonts w:ascii="Arial" w:eastAsia="Times New Roman" w:hAnsi="Arial" w:cs="Arial"/>
          <w:color w:val="000000"/>
          <w:sz w:val="21"/>
          <w:szCs w:val="21"/>
          <w:lang w:eastAsia="en-GB"/>
        </w:rPr>
        <w:t>nge and, for glucose the yellow-</w:t>
      </w:r>
      <w:r w:rsidRPr="00CE5E39">
        <w:rPr>
          <w:rFonts w:ascii="Arial" w:eastAsia="Times New Roman" w:hAnsi="Arial" w:cs="Arial"/>
          <w:color w:val="000000"/>
          <w:sz w:val="21"/>
          <w:szCs w:val="21"/>
          <w:lang w:eastAsia="en-GB"/>
        </w:rPr>
        <w:t>capped tube.</w:t>
      </w:r>
    </w:p>
    <w:p w:rsidR="00CE5E39" w:rsidRPr="00CE5E39" w:rsidRDefault="00CE5E39" w:rsidP="00036026">
      <w:pPr>
        <w:spacing w:before="100" w:beforeAutospacing="1" w:after="100" w:afterAutospacing="1" w:line="240" w:lineRule="auto"/>
        <w:outlineLvl w:val="3"/>
        <w:rPr>
          <w:rFonts w:ascii="Arial" w:eastAsia="Times New Roman" w:hAnsi="Arial" w:cs="Arial"/>
          <w:b/>
          <w:bCs/>
          <w:sz w:val="24"/>
          <w:szCs w:val="24"/>
          <w:lang w:eastAsia="en-GB"/>
        </w:rPr>
      </w:pPr>
      <w:r w:rsidRPr="00CE5E39">
        <w:rPr>
          <w:rFonts w:ascii="Arial" w:eastAsia="Times New Roman" w:hAnsi="Arial" w:cs="Arial"/>
          <w:b/>
          <w:bCs/>
          <w:sz w:val="24"/>
          <w:szCs w:val="24"/>
          <w:lang w:eastAsia="en-GB"/>
        </w:rPr>
        <w:t xml:space="preserve">Addition of </w:t>
      </w:r>
      <w:r w:rsidR="00036026">
        <w:rPr>
          <w:rFonts w:ascii="Arial" w:eastAsia="Times New Roman" w:hAnsi="Arial" w:cs="Arial"/>
          <w:b/>
          <w:bCs/>
          <w:sz w:val="24"/>
          <w:szCs w:val="24"/>
          <w:lang w:eastAsia="en-GB"/>
        </w:rPr>
        <w:t>F</w:t>
      </w:r>
      <w:r w:rsidRPr="00CE5E39">
        <w:rPr>
          <w:rFonts w:ascii="Arial" w:eastAsia="Times New Roman" w:hAnsi="Arial" w:cs="Arial"/>
          <w:b/>
          <w:bCs/>
          <w:sz w:val="24"/>
          <w:szCs w:val="24"/>
          <w:lang w:eastAsia="en-GB"/>
        </w:rPr>
        <w:t xml:space="preserve">urther </w:t>
      </w:r>
      <w:r w:rsidR="00036026">
        <w:rPr>
          <w:rFonts w:ascii="Arial" w:eastAsia="Times New Roman" w:hAnsi="Arial" w:cs="Arial"/>
          <w:b/>
          <w:bCs/>
          <w:sz w:val="24"/>
          <w:szCs w:val="24"/>
          <w:lang w:eastAsia="en-GB"/>
        </w:rPr>
        <w:t>T</w:t>
      </w:r>
      <w:r w:rsidRPr="00CE5E39">
        <w:rPr>
          <w:rFonts w:ascii="Arial" w:eastAsia="Times New Roman" w:hAnsi="Arial" w:cs="Arial"/>
          <w:b/>
          <w:bCs/>
          <w:sz w:val="24"/>
          <w:szCs w:val="24"/>
          <w:lang w:eastAsia="en-GB"/>
        </w:rPr>
        <w:t xml:space="preserve">ests to a </w:t>
      </w:r>
      <w:r w:rsidR="00036026">
        <w:rPr>
          <w:rFonts w:ascii="Arial" w:eastAsia="Times New Roman" w:hAnsi="Arial" w:cs="Arial"/>
          <w:b/>
          <w:bCs/>
          <w:sz w:val="24"/>
          <w:szCs w:val="24"/>
          <w:lang w:eastAsia="en-GB"/>
        </w:rPr>
        <w:t>R</w:t>
      </w:r>
      <w:r w:rsidRPr="00CE5E39">
        <w:rPr>
          <w:rFonts w:ascii="Arial" w:eastAsia="Times New Roman" w:hAnsi="Arial" w:cs="Arial"/>
          <w:b/>
          <w:bCs/>
          <w:sz w:val="24"/>
          <w:szCs w:val="24"/>
          <w:lang w:eastAsia="en-GB"/>
        </w:rPr>
        <w:t>equest</w:t>
      </w:r>
    </w:p>
    <w:p w:rsidR="00CE5E39" w:rsidRPr="00CE5E39" w:rsidRDefault="000139C8" w:rsidP="00036026">
      <w:pPr>
        <w:spacing w:before="100" w:beforeAutospacing="1" w:after="100" w:afterAutospacing="1" w:line="240" w:lineRule="auto"/>
        <w:ind w:right="150"/>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 xml:space="preserve">Serum samples are stored for </w:t>
      </w:r>
      <w:r w:rsidR="007769CA">
        <w:rPr>
          <w:rFonts w:ascii="Arial" w:eastAsia="Times New Roman" w:hAnsi="Arial" w:cs="Arial"/>
          <w:color w:val="000000"/>
          <w:sz w:val="21"/>
          <w:szCs w:val="21"/>
          <w:lang w:eastAsia="en-GB"/>
        </w:rPr>
        <w:t>three</w:t>
      </w:r>
      <w:r>
        <w:rPr>
          <w:rFonts w:ascii="Arial" w:eastAsia="Times New Roman" w:hAnsi="Arial" w:cs="Arial"/>
          <w:color w:val="000000"/>
          <w:sz w:val="21"/>
          <w:szCs w:val="21"/>
          <w:lang w:eastAsia="en-GB"/>
        </w:rPr>
        <w:t xml:space="preserve"> days and g</w:t>
      </w:r>
      <w:r w:rsidR="00CE5E39" w:rsidRPr="00CE5E39">
        <w:rPr>
          <w:rFonts w:ascii="Arial" w:eastAsia="Times New Roman" w:hAnsi="Arial" w:cs="Arial"/>
          <w:color w:val="000000"/>
          <w:sz w:val="21"/>
          <w:szCs w:val="21"/>
          <w:lang w:eastAsia="en-GB"/>
        </w:rPr>
        <w:t xml:space="preserve">lucose </w:t>
      </w:r>
      <w:r w:rsidR="007769CA" w:rsidRPr="00CE5E39">
        <w:rPr>
          <w:rFonts w:ascii="Arial" w:eastAsia="Times New Roman" w:hAnsi="Arial" w:cs="Arial"/>
          <w:color w:val="000000"/>
          <w:sz w:val="21"/>
          <w:szCs w:val="21"/>
          <w:lang w:eastAsia="en-GB"/>
        </w:rPr>
        <w:t xml:space="preserve">and </w:t>
      </w:r>
      <w:r>
        <w:rPr>
          <w:rFonts w:ascii="Arial" w:eastAsia="Times New Roman" w:hAnsi="Arial" w:cs="Arial"/>
          <w:color w:val="000000"/>
          <w:sz w:val="21"/>
          <w:szCs w:val="21"/>
          <w:lang w:eastAsia="en-GB"/>
        </w:rPr>
        <w:t>u</w:t>
      </w:r>
      <w:r w:rsidR="007769CA" w:rsidRPr="00CE5E39">
        <w:rPr>
          <w:rFonts w:ascii="Arial" w:eastAsia="Times New Roman" w:hAnsi="Arial" w:cs="Arial"/>
          <w:color w:val="000000"/>
          <w:sz w:val="21"/>
          <w:szCs w:val="21"/>
          <w:lang w:eastAsia="en-GB"/>
        </w:rPr>
        <w:t xml:space="preserve">rine </w:t>
      </w:r>
      <w:r w:rsidR="00CE5E39" w:rsidRPr="00CE5E39">
        <w:rPr>
          <w:rFonts w:ascii="Arial" w:eastAsia="Times New Roman" w:hAnsi="Arial" w:cs="Arial"/>
          <w:color w:val="000000"/>
          <w:sz w:val="21"/>
          <w:szCs w:val="21"/>
          <w:lang w:eastAsia="en-GB"/>
        </w:rPr>
        <w:t>samples for two days. Further a</w:t>
      </w:r>
      <w:r>
        <w:rPr>
          <w:rFonts w:ascii="Arial" w:eastAsia="Times New Roman" w:hAnsi="Arial" w:cs="Arial"/>
          <w:color w:val="000000"/>
          <w:sz w:val="21"/>
          <w:szCs w:val="21"/>
          <w:lang w:eastAsia="en-GB"/>
        </w:rPr>
        <w:t>ssays may be added to a request</w:t>
      </w:r>
      <w:r w:rsidR="00CE5E39" w:rsidRPr="00CE5E39">
        <w:rPr>
          <w:rFonts w:ascii="Arial" w:eastAsia="Times New Roman" w:hAnsi="Arial" w:cs="Arial"/>
          <w:color w:val="000000"/>
          <w:sz w:val="21"/>
          <w:szCs w:val="21"/>
          <w:lang w:eastAsia="en-GB"/>
        </w:rPr>
        <w:t xml:space="preserve"> by telephone, subject to the stability of the analyte in the stored sample, and to sufficient </w:t>
      </w:r>
      <w:r>
        <w:rPr>
          <w:rFonts w:ascii="Arial" w:eastAsia="Times New Roman" w:hAnsi="Arial" w:cs="Arial"/>
          <w:color w:val="000000"/>
          <w:sz w:val="21"/>
          <w:szCs w:val="21"/>
          <w:lang w:eastAsia="en-GB"/>
        </w:rPr>
        <w:t xml:space="preserve">sample being available. </w:t>
      </w:r>
    </w:p>
    <w:p w:rsidR="0080385D" w:rsidRPr="0080385D" w:rsidRDefault="0080385D" w:rsidP="0080385D">
      <w:pPr>
        <w:pStyle w:val="NoSpacing"/>
        <w:rPr>
          <w:rFonts w:ascii="Arial" w:eastAsia="Times New Roman" w:hAnsi="Arial" w:cs="Arial"/>
          <w:b/>
          <w:sz w:val="24"/>
          <w:szCs w:val="24"/>
          <w:lang w:eastAsia="en-GB"/>
        </w:rPr>
      </w:pPr>
      <w:bookmarkStart w:id="11" w:name="TranspOfSamples"/>
      <w:bookmarkStart w:id="12" w:name="TransportofSamples"/>
      <w:r w:rsidRPr="0080385D">
        <w:rPr>
          <w:rFonts w:ascii="Arial" w:eastAsia="Times New Roman" w:hAnsi="Arial" w:cs="Arial"/>
          <w:b/>
          <w:sz w:val="24"/>
          <w:szCs w:val="24"/>
          <w:lang w:eastAsia="en-GB"/>
        </w:rPr>
        <w:t>Transport of Samples</w:t>
      </w:r>
    </w:p>
    <w:bookmarkEnd w:id="11"/>
    <w:bookmarkEnd w:id="12"/>
    <w:p w:rsidR="0080385D" w:rsidRPr="00036026" w:rsidRDefault="0080385D" w:rsidP="0080385D">
      <w:pPr>
        <w:pStyle w:val="NoSpacing"/>
        <w:rPr>
          <w:rFonts w:ascii="Arial" w:eastAsia="Times New Roman" w:hAnsi="Arial" w:cs="Arial"/>
          <w:b/>
          <w:lang w:eastAsia="en-GB"/>
        </w:rPr>
      </w:pPr>
    </w:p>
    <w:p w:rsidR="0080385D" w:rsidRPr="0080385D" w:rsidRDefault="0080385D" w:rsidP="0080385D">
      <w:pPr>
        <w:pStyle w:val="NoSpacing"/>
        <w:rPr>
          <w:rFonts w:ascii="Arial" w:eastAsia="Times New Roman" w:hAnsi="Arial" w:cs="Arial"/>
          <w:b/>
          <w:sz w:val="24"/>
          <w:szCs w:val="24"/>
          <w:lang w:eastAsia="en-GB"/>
        </w:rPr>
      </w:pPr>
      <w:r w:rsidRPr="0080385D">
        <w:rPr>
          <w:rFonts w:ascii="Arial" w:eastAsia="Times New Roman" w:hAnsi="Arial" w:cs="Arial"/>
          <w:b/>
          <w:sz w:val="24"/>
          <w:szCs w:val="24"/>
          <w:lang w:eastAsia="en-GB"/>
        </w:rPr>
        <w:t>Transport of Samples from GP Surgeries</w:t>
      </w:r>
    </w:p>
    <w:p w:rsidR="0080385D" w:rsidRDefault="0080385D" w:rsidP="0080385D">
      <w:pPr>
        <w:pStyle w:val="NoSpacing"/>
        <w:jc w:val="both"/>
        <w:rPr>
          <w:rFonts w:ascii="Arial" w:eastAsia="Times New Roman" w:hAnsi="Arial" w:cs="Arial"/>
          <w:color w:val="000000"/>
          <w:lang w:eastAsia="en-GB"/>
        </w:rPr>
      </w:pPr>
      <w:r w:rsidRPr="007C242F">
        <w:rPr>
          <w:rFonts w:ascii="Arial" w:eastAsia="Times New Roman" w:hAnsi="Arial" w:cs="Arial"/>
          <w:color w:val="000000"/>
          <w:sz w:val="21"/>
          <w:szCs w:val="21"/>
          <w:lang w:eastAsia="en-GB"/>
        </w:rPr>
        <w:t>The Pathology Department provides a daily collection service from all GP surgeries. Samples for collection should be individually bagged then placed in a large sealed plastic bag with sufficient wadding to absorb spills</w:t>
      </w:r>
      <w:r w:rsidRPr="0049104B">
        <w:rPr>
          <w:rFonts w:ascii="Arial" w:eastAsia="Times New Roman" w:hAnsi="Arial" w:cs="Arial"/>
          <w:color w:val="000000"/>
          <w:lang w:eastAsia="en-GB"/>
        </w:rPr>
        <w:t xml:space="preserve">. </w:t>
      </w:r>
    </w:p>
    <w:p w:rsidR="0080385D" w:rsidRPr="0049104B" w:rsidRDefault="0080385D" w:rsidP="0080385D">
      <w:pPr>
        <w:pStyle w:val="NoSpacing"/>
        <w:jc w:val="both"/>
        <w:rPr>
          <w:rFonts w:ascii="Arial" w:eastAsia="Times New Roman" w:hAnsi="Arial" w:cs="Arial"/>
          <w:color w:val="000000"/>
          <w:lang w:eastAsia="en-GB"/>
        </w:rPr>
      </w:pPr>
    </w:p>
    <w:p w:rsidR="0080385D" w:rsidRPr="007C242F" w:rsidRDefault="0080385D" w:rsidP="0080385D">
      <w:pPr>
        <w:pStyle w:val="NoSpacing"/>
        <w:rPr>
          <w:rFonts w:ascii="Arial" w:eastAsia="Times New Roman" w:hAnsi="Arial" w:cs="Arial"/>
          <w:b/>
          <w:sz w:val="24"/>
          <w:szCs w:val="24"/>
          <w:lang w:eastAsia="en-GB"/>
        </w:rPr>
      </w:pPr>
      <w:r w:rsidRPr="007C242F">
        <w:rPr>
          <w:rFonts w:ascii="Arial" w:eastAsia="Times New Roman" w:hAnsi="Arial" w:cs="Arial"/>
          <w:b/>
          <w:sz w:val="24"/>
          <w:szCs w:val="24"/>
          <w:lang w:eastAsia="en-GB"/>
        </w:rPr>
        <w:t>Transport of Samples from Wards</w:t>
      </w:r>
    </w:p>
    <w:p w:rsidR="0080385D" w:rsidRPr="007C242F" w:rsidRDefault="0080385D" w:rsidP="0080385D">
      <w:pPr>
        <w:pStyle w:val="NoSpacing"/>
        <w:jc w:val="both"/>
        <w:rPr>
          <w:rFonts w:ascii="Arial" w:eastAsia="Times New Roman" w:hAnsi="Arial" w:cs="Arial"/>
          <w:color w:val="000000"/>
          <w:sz w:val="21"/>
          <w:szCs w:val="21"/>
          <w:lang w:eastAsia="en-GB"/>
        </w:rPr>
      </w:pPr>
      <w:r w:rsidRPr="007C242F">
        <w:rPr>
          <w:rFonts w:ascii="Arial" w:eastAsia="Times New Roman" w:hAnsi="Arial" w:cs="Arial"/>
          <w:color w:val="000000"/>
          <w:sz w:val="21"/>
          <w:szCs w:val="21"/>
          <w:lang w:eastAsia="en-GB"/>
        </w:rPr>
        <w:t>Samples for collection should be individually bagged then placed in a large sealed plastic bag with sufficient wadding to absorb spills. The large bag should be delivered to the pathology reception by the portering staff.</w:t>
      </w:r>
    </w:p>
    <w:p w:rsidR="0080385D" w:rsidRDefault="0080385D" w:rsidP="0080385D">
      <w:pPr>
        <w:pStyle w:val="NoSpacing"/>
        <w:jc w:val="both"/>
        <w:rPr>
          <w:rFonts w:ascii="Arial" w:eastAsia="Times New Roman" w:hAnsi="Arial" w:cs="Arial"/>
          <w:color w:val="000000"/>
          <w:lang w:eastAsia="en-GB"/>
        </w:rPr>
      </w:pPr>
    </w:p>
    <w:p w:rsidR="0080385D" w:rsidRPr="007C242F" w:rsidRDefault="0080385D" w:rsidP="0080385D">
      <w:pPr>
        <w:pStyle w:val="NoSpacing"/>
        <w:rPr>
          <w:rFonts w:ascii="Arial" w:eastAsia="Times New Roman" w:hAnsi="Arial" w:cs="Arial"/>
          <w:b/>
          <w:sz w:val="24"/>
          <w:szCs w:val="24"/>
          <w:lang w:eastAsia="en-GB"/>
        </w:rPr>
      </w:pPr>
      <w:r w:rsidRPr="007C242F">
        <w:rPr>
          <w:rFonts w:ascii="Arial" w:eastAsia="Times New Roman" w:hAnsi="Arial" w:cs="Arial"/>
          <w:b/>
          <w:sz w:val="24"/>
          <w:szCs w:val="24"/>
          <w:lang w:eastAsia="en-GB"/>
        </w:rPr>
        <w:t>Transport of Samples via Air Tube</w:t>
      </w:r>
    </w:p>
    <w:p w:rsidR="0080385D" w:rsidRPr="007C242F" w:rsidRDefault="0080385D" w:rsidP="0080385D">
      <w:pPr>
        <w:pStyle w:val="NoSpacing"/>
        <w:jc w:val="both"/>
        <w:rPr>
          <w:rFonts w:ascii="Arial" w:eastAsia="Times New Roman" w:hAnsi="Arial" w:cs="Arial"/>
          <w:color w:val="000000"/>
          <w:sz w:val="21"/>
          <w:szCs w:val="21"/>
          <w:lang w:eastAsia="en-GB"/>
        </w:rPr>
      </w:pPr>
      <w:r w:rsidRPr="007C242F">
        <w:rPr>
          <w:rFonts w:ascii="Arial" w:eastAsia="Times New Roman" w:hAnsi="Arial" w:cs="Arial"/>
          <w:color w:val="000000"/>
          <w:sz w:val="21"/>
          <w:szCs w:val="21"/>
          <w:lang w:eastAsia="en-GB"/>
        </w:rPr>
        <w:t xml:space="preserve">Samples transported via the air tube must be placed in a sealed plastic sample bag with the request form in a separate pocket to the sample. Samples should be sent to </w:t>
      </w:r>
      <w:r w:rsidR="007C242F">
        <w:rPr>
          <w:rFonts w:ascii="Arial" w:eastAsia="Times New Roman" w:hAnsi="Arial" w:cs="Arial"/>
          <w:color w:val="000000"/>
          <w:sz w:val="21"/>
          <w:szCs w:val="21"/>
          <w:lang w:eastAsia="en-GB"/>
        </w:rPr>
        <w:t>Blood Science</w:t>
      </w:r>
      <w:r w:rsidRPr="007C242F">
        <w:rPr>
          <w:rFonts w:ascii="Arial" w:eastAsia="Times New Roman" w:hAnsi="Arial" w:cs="Arial"/>
          <w:color w:val="000000"/>
          <w:sz w:val="21"/>
          <w:szCs w:val="21"/>
          <w:lang w:eastAsia="en-GB"/>
        </w:rPr>
        <w:t xml:space="preserve"> stations. All </w:t>
      </w:r>
      <w:r w:rsidR="007C242F">
        <w:rPr>
          <w:rFonts w:ascii="Arial" w:eastAsia="Times New Roman" w:hAnsi="Arial" w:cs="Arial"/>
          <w:color w:val="000000"/>
          <w:sz w:val="21"/>
          <w:szCs w:val="21"/>
          <w:lang w:eastAsia="en-GB"/>
        </w:rPr>
        <w:t>Biochemistry blood</w:t>
      </w:r>
      <w:r w:rsidRPr="007C242F">
        <w:rPr>
          <w:rFonts w:ascii="Arial" w:eastAsia="Times New Roman" w:hAnsi="Arial" w:cs="Arial"/>
          <w:color w:val="000000"/>
          <w:sz w:val="21"/>
          <w:szCs w:val="21"/>
          <w:lang w:eastAsia="en-GB"/>
        </w:rPr>
        <w:t xml:space="preserve"> samples</w:t>
      </w:r>
      <w:r w:rsidR="007C242F">
        <w:rPr>
          <w:rFonts w:ascii="Arial" w:eastAsia="Times New Roman" w:hAnsi="Arial" w:cs="Arial"/>
          <w:color w:val="000000"/>
          <w:sz w:val="21"/>
          <w:szCs w:val="21"/>
          <w:lang w:eastAsia="en-GB"/>
        </w:rPr>
        <w:t xml:space="preserve"> (including blood gases)</w:t>
      </w:r>
      <w:r w:rsidRPr="007C242F">
        <w:rPr>
          <w:rFonts w:ascii="Arial" w:eastAsia="Times New Roman" w:hAnsi="Arial" w:cs="Arial"/>
          <w:color w:val="000000"/>
          <w:sz w:val="21"/>
          <w:szCs w:val="21"/>
          <w:lang w:eastAsia="en-GB"/>
        </w:rPr>
        <w:t xml:space="preserve"> may be sent via the air</w:t>
      </w:r>
      <w:r w:rsidR="008A0A49">
        <w:rPr>
          <w:rFonts w:ascii="Arial" w:eastAsia="Times New Roman" w:hAnsi="Arial" w:cs="Arial"/>
          <w:color w:val="000000"/>
          <w:sz w:val="21"/>
          <w:szCs w:val="21"/>
          <w:lang w:eastAsia="en-GB"/>
        </w:rPr>
        <w:t xml:space="preserve"> tube system (except High Risk s</w:t>
      </w:r>
      <w:r w:rsidRPr="007C242F">
        <w:rPr>
          <w:rFonts w:ascii="Arial" w:eastAsia="Times New Roman" w:hAnsi="Arial" w:cs="Arial"/>
          <w:color w:val="000000"/>
          <w:sz w:val="21"/>
          <w:szCs w:val="21"/>
          <w:lang w:eastAsia="en-GB"/>
        </w:rPr>
        <w:t>amples</w:t>
      </w:r>
      <w:r w:rsidR="007C242F">
        <w:rPr>
          <w:rFonts w:ascii="Arial" w:eastAsia="Times New Roman" w:hAnsi="Arial" w:cs="Arial"/>
          <w:color w:val="000000"/>
          <w:sz w:val="21"/>
          <w:szCs w:val="21"/>
          <w:lang w:eastAsia="en-GB"/>
        </w:rPr>
        <w:t xml:space="preserve"> or </w:t>
      </w:r>
      <w:r w:rsidRPr="007C242F">
        <w:rPr>
          <w:rFonts w:ascii="Arial" w:eastAsia="Times New Roman" w:hAnsi="Arial" w:cs="Arial"/>
          <w:color w:val="000000"/>
          <w:sz w:val="21"/>
          <w:szCs w:val="21"/>
          <w:lang w:eastAsia="en-GB"/>
        </w:rPr>
        <w:t>CSF which should be delivered by hand).</w:t>
      </w:r>
    </w:p>
    <w:p w:rsidR="0080385D" w:rsidRDefault="0080385D" w:rsidP="0080385D">
      <w:pPr>
        <w:pStyle w:val="NoSpacing"/>
        <w:jc w:val="both"/>
        <w:rPr>
          <w:rFonts w:ascii="Arial" w:hAnsi="Arial" w:cs="Arial"/>
        </w:rPr>
      </w:pPr>
    </w:p>
    <w:p w:rsidR="0080385D" w:rsidRPr="007C242F" w:rsidRDefault="0080385D" w:rsidP="0080385D">
      <w:pPr>
        <w:pStyle w:val="NoSpacing"/>
        <w:jc w:val="both"/>
        <w:rPr>
          <w:rFonts w:ascii="Arial" w:hAnsi="Arial" w:cs="Arial"/>
          <w:b/>
          <w:sz w:val="24"/>
          <w:szCs w:val="24"/>
        </w:rPr>
      </w:pPr>
      <w:r w:rsidRPr="007C242F">
        <w:rPr>
          <w:rFonts w:ascii="Arial" w:hAnsi="Arial" w:cs="Arial"/>
          <w:b/>
          <w:sz w:val="24"/>
          <w:szCs w:val="24"/>
        </w:rPr>
        <w:t>Extremes of Temperature</w:t>
      </w:r>
    </w:p>
    <w:p w:rsidR="0080385D" w:rsidRPr="007C242F" w:rsidRDefault="0080385D" w:rsidP="0080385D">
      <w:pPr>
        <w:pStyle w:val="NoSpacing"/>
        <w:jc w:val="both"/>
        <w:rPr>
          <w:rFonts w:ascii="Arial" w:hAnsi="Arial" w:cs="Arial"/>
          <w:color w:val="000000"/>
          <w:sz w:val="21"/>
          <w:szCs w:val="21"/>
          <w:lang w:eastAsia="en-GB"/>
        </w:rPr>
      </w:pPr>
      <w:r w:rsidRPr="007C242F">
        <w:rPr>
          <w:rFonts w:ascii="Arial" w:hAnsi="Arial" w:cs="Arial"/>
          <w:color w:val="000000"/>
          <w:sz w:val="21"/>
          <w:szCs w:val="21"/>
          <w:lang w:eastAsia="en-GB"/>
        </w:rPr>
        <w:t>Avoid extremes of temperature when transporting samples to avoid sample deterioration.</w:t>
      </w:r>
    </w:p>
    <w:p w:rsidR="0080385D" w:rsidRDefault="0080385D" w:rsidP="0080385D">
      <w:pPr>
        <w:pStyle w:val="NoSpacing"/>
        <w:jc w:val="both"/>
        <w:rPr>
          <w:rFonts w:ascii="Arial" w:hAnsi="Arial" w:cs="Arial"/>
        </w:rPr>
      </w:pPr>
    </w:p>
    <w:p w:rsidR="0080385D" w:rsidRPr="007C242F" w:rsidRDefault="0080385D" w:rsidP="0080385D">
      <w:pPr>
        <w:pStyle w:val="NoSpacing"/>
        <w:rPr>
          <w:rFonts w:ascii="Arial" w:hAnsi="Arial" w:cs="Arial"/>
          <w:b/>
          <w:sz w:val="24"/>
          <w:szCs w:val="24"/>
          <w:lang w:eastAsia="en-GB"/>
        </w:rPr>
      </w:pPr>
      <w:bookmarkStart w:id="13" w:name="StorOfSamples"/>
      <w:r w:rsidRPr="007C242F">
        <w:rPr>
          <w:rFonts w:ascii="Arial" w:hAnsi="Arial" w:cs="Arial"/>
          <w:b/>
          <w:sz w:val="24"/>
          <w:szCs w:val="24"/>
          <w:lang w:eastAsia="en-GB"/>
        </w:rPr>
        <w:t>Storage of Samples</w:t>
      </w:r>
    </w:p>
    <w:bookmarkEnd w:id="13"/>
    <w:p w:rsidR="0080385D" w:rsidRPr="007F4E35" w:rsidRDefault="0080385D" w:rsidP="0080385D">
      <w:pPr>
        <w:pStyle w:val="NoSpacing"/>
        <w:jc w:val="both"/>
        <w:rPr>
          <w:rFonts w:ascii="Arial" w:hAnsi="Arial" w:cs="Arial"/>
          <w:b/>
          <w:lang w:eastAsia="en-GB"/>
        </w:rPr>
      </w:pPr>
    </w:p>
    <w:p w:rsidR="0080385D" w:rsidRPr="007C242F" w:rsidRDefault="0080385D" w:rsidP="0080385D">
      <w:pPr>
        <w:pStyle w:val="NoSpacing"/>
        <w:jc w:val="both"/>
        <w:rPr>
          <w:rFonts w:ascii="Arial" w:hAnsi="Arial" w:cs="Arial"/>
          <w:color w:val="000000"/>
          <w:sz w:val="21"/>
          <w:szCs w:val="21"/>
          <w:lang w:eastAsia="en-GB"/>
        </w:rPr>
      </w:pPr>
      <w:r w:rsidRPr="007C242F">
        <w:rPr>
          <w:rFonts w:ascii="Arial" w:hAnsi="Arial" w:cs="Arial"/>
          <w:color w:val="000000"/>
          <w:sz w:val="21"/>
          <w:szCs w:val="21"/>
          <w:lang w:eastAsia="en-GB"/>
        </w:rPr>
        <w:t>If</w:t>
      </w:r>
      <w:r w:rsidRPr="007F4E35">
        <w:rPr>
          <w:rFonts w:ascii="Arial" w:hAnsi="Arial" w:cs="Arial"/>
          <w:color w:val="000000"/>
          <w:lang w:eastAsia="en-GB"/>
        </w:rPr>
        <w:t xml:space="preserve"> </w:t>
      </w:r>
      <w:r w:rsidRPr="007C242F">
        <w:rPr>
          <w:rFonts w:ascii="Arial" w:hAnsi="Arial" w:cs="Arial"/>
          <w:color w:val="000000"/>
          <w:sz w:val="21"/>
          <w:szCs w:val="21"/>
          <w:lang w:eastAsia="en-GB"/>
        </w:rPr>
        <w:t>possible deliver sample</w:t>
      </w:r>
      <w:r w:rsidR="00EE522F">
        <w:rPr>
          <w:rFonts w:ascii="Arial" w:hAnsi="Arial" w:cs="Arial"/>
          <w:color w:val="000000"/>
          <w:sz w:val="21"/>
          <w:szCs w:val="21"/>
          <w:lang w:eastAsia="en-GB"/>
        </w:rPr>
        <w:t>s</w:t>
      </w:r>
      <w:r w:rsidRPr="007C242F">
        <w:rPr>
          <w:rFonts w:ascii="Arial" w:hAnsi="Arial" w:cs="Arial"/>
          <w:color w:val="000000"/>
          <w:sz w:val="21"/>
          <w:szCs w:val="21"/>
          <w:lang w:eastAsia="en-GB"/>
        </w:rPr>
        <w:t xml:space="preserve"> to the la</w:t>
      </w:r>
      <w:r w:rsidR="00985231">
        <w:rPr>
          <w:rFonts w:ascii="Arial" w:hAnsi="Arial" w:cs="Arial"/>
          <w:color w:val="000000"/>
          <w:sz w:val="21"/>
          <w:szCs w:val="21"/>
          <w:lang w:eastAsia="en-GB"/>
        </w:rPr>
        <w:t xml:space="preserve">boratory the same </w:t>
      </w:r>
      <w:r w:rsidR="00B51704">
        <w:rPr>
          <w:rFonts w:ascii="Arial" w:hAnsi="Arial" w:cs="Arial"/>
          <w:color w:val="000000"/>
          <w:sz w:val="21"/>
          <w:szCs w:val="21"/>
          <w:lang w:eastAsia="en-GB"/>
        </w:rPr>
        <w:t>day;</w:t>
      </w:r>
      <w:r w:rsidR="00985231">
        <w:rPr>
          <w:rFonts w:ascii="Arial" w:hAnsi="Arial" w:cs="Arial"/>
          <w:color w:val="000000"/>
          <w:sz w:val="21"/>
          <w:szCs w:val="21"/>
          <w:lang w:eastAsia="en-GB"/>
        </w:rPr>
        <w:t xml:space="preserve"> all ward</w:t>
      </w:r>
      <w:r w:rsidRPr="007C242F">
        <w:rPr>
          <w:rFonts w:ascii="Arial" w:hAnsi="Arial" w:cs="Arial"/>
          <w:color w:val="000000"/>
          <w:sz w:val="21"/>
          <w:szCs w:val="21"/>
          <w:lang w:eastAsia="en-GB"/>
        </w:rPr>
        <w:t xml:space="preserve"> samples should reach the laboratory within a few hours of collection. Samples from outside the hospital that cannot be delivered that day should be </w:t>
      </w:r>
      <w:r w:rsidR="007C242F">
        <w:rPr>
          <w:rFonts w:ascii="Arial" w:hAnsi="Arial" w:cs="Arial"/>
          <w:color w:val="000000"/>
          <w:sz w:val="21"/>
          <w:szCs w:val="21"/>
          <w:lang w:eastAsia="en-GB"/>
        </w:rPr>
        <w:t xml:space="preserve">centrifuged and </w:t>
      </w:r>
      <w:r w:rsidRPr="007C242F">
        <w:rPr>
          <w:rFonts w:ascii="Arial" w:hAnsi="Arial" w:cs="Arial"/>
          <w:color w:val="000000"/>
          <w:sz w:val="21"/>
          <w:szCs w:val="21"/>
          <w:lang w:eastAsia="en-GB"/>
        </w:rPr>
        <w:t>stored in a refrigerator overnight and delivered the next morning. The refrigerator should maintain a temperature between 2</w:t>
      </w:r>
      <w:r w:rsidRPr="007C242F">
        <w:rPr>
          <w:rFonts w:ascii="Arial" w:hAnsi="Arial" w:cs="Arial"/>
          <w:color w:val="000000"/>
          <w:sz w:val="21"/>
          <w:szCs w:val="21"/>
          <w:vertAlign w:val="superscript"/>
          <w:lang w:eastAsia="en-GB"/>
        </w:rPr>
        <w:t>o</w:t>
      </w:r>
      <w:r w:rsidRPr="007C242F">
        <w:rPr>
          <w:rFonts w:ascii="Arial" w:hAnsi="Arial" w:cs="Arial"/>
          <w:color w:val="000000"/>
          <w:sz w:val="21"/>
          <w:szCs w:val="21"/>
          <w:lang w:eastAsia="en-GB"/>
        </w:rPr>
        <w:t>C and 8</w:t>
      </w:r>
      <w:r w:rsidRPr="007C242F">
        <w:rPr>
          <w:rFonts w:ascii="Arial" w:hAnsi="Arial" w:cs="Arial"/>
          <w:color w:val="000000"/>
          <w:sz w:val="21"/>
          <w:szCs w:val="21"/>
          <w:vertAlign w:val="superscript"/>
          <w:lang w:eastAsia="en-GB"/>
        </w:rPr>
        <w:t>o</w:t>
      </w:r>
      <w:r w:rsidRPr="007C242F">
        <w:rPr>
          <w:rFonts w:ascii="Arial" w:hAnsi="Arial" w:cs="Arial"/>
          <w:color w:val="000000"/>
          <w:sz w:val="21"/>
          <w:szCs w:val="21"/>
          <w:lang w:eastAsia="en-GB"/>
        </w:rPr>
        <w:t>C, it is especially important that the samples do not freeze.</w:t>
      </w:r>
    </w:p>
    <w:p w:rsidR="0080385D" w:rsidRPr="007C242F" w:rsidRDefault="0080385D" w:rsidP="0080385D">
      <w:pPr>
        <w:pStyle w:val="NoSpacing"/>
        <w:jc w:val="both"/>
        <w:rPr>
          <w:rFonts w:ascii="Arial" w:hAnsi="Arial" w:cs="Arial"/>
          <w:color w:val="000000"/>
          <w:sz w:val="21"/>
          <w:szCs w:val="21"/>
          <w:lang w:eastAsia="en-GB"/>
        </w:rPr>
      </w:pPr>
    </w:p>
    <w:p w:rsidR="0080385D" w:rsidRPr="007C242F" w:rsidRDefault="0080385D" w:rsidP="0080385D">
      <w:pPr>
        <w:pStyle w:val="NoSpacing"/>
        <w:jc w:val="both"/>
        <w:rPr>
          <w:rFonts w:ascii="Arial" w:hAnsi="Arial" w:cs="Arial"/>
          <w:color w:val="000000"/>
          <w:sz w:val="21"/>
          <w:szCs w:val="21"/>
          <w:lang w:eastAsia="en-GB"/>
        </w:rPr>
      </w:pPr>
      <w:r w:rsidRPr="007C242F">
        <w:rPr>
          <w:rFonts w:ascii="Arial" w:hAnsi="Arial" w:cs="Arial"/>
          <w:color w:val="000000"/>
          <w:sz w:val="21"/>
          <w:szCs w:val="21"/>
          <w:lang w:eastAsia="en-GB"/>
        </w:rPr>
        <w:t xml:space="preserve">Incorrectly stored samples may result in sample deterioration as seen by </w:t>
      </w:r>
      <w:r w:rsidR="007C242F">
        <w:rPr>
          <w:rFonts w:ascii="Arial" w:hAnsi="Arial" w:cs="Arial"/>
          <w:color w:val="000000"/>
          <w:sz w:val="21"/>
          <w:szCs w:val="21"/>
          <w:lang w:eastAsia="en-GB"/>
        </w:rPr>
        <w:t xml:space="preserve">raised potassium and phosphate results </w:t>
      </w:r>
      <w:r w:rsidRPr="007C242F">
        <w:rPr>
          <w:rFonts w:ascii="Arial" w:hAnsi="Arial" w:cs="Arial"/>
          <w:color w:val="000000"/>
          <w:sz w:val="21"/>
          <w:szCs w:val="21"/>
          <w:lang w:eastAsia="en-GB"/>
        </w:rPr>
        <w:t>for example</w:t>
      </w:r>
      <w:r w:rsidR="007C242F">
        <w:rPr>
          <w:rFonts w:ascii="Arial" w:hAnsi="Arial" w:cs="Arial"/>
          <w:color w:val="000000"/>
          <w:sz w:val="21"/>
          <w:szCs w:val="21"/>
          <w:lang w:eastAsia="en-GB"/>
        </w:rPr>
        <w:t xml:space="preserve"> – samples more than 8 hours old that have not been centrifuged will be classed as ‘Old’ and affected analytes will not be assayed.</w:t>
      </w:r>
    </w:p>
    <w:p w:rsidR="00487E94" w:rsidRDefault="00487E94" w:rsidP="00487E94">
      <w:pPr>
        <w:rPr>
          <w:rFonts w:ascii="Verdana" w:eastAsia="Times New Roman" w:hAnsi="Verdana" w:cs="Times New Roman"/>
          <w:color w:val="000080"/>
          <w:sz w:val="16"/>
          <w:szCs w:val="16"/>
          <w:lang w:eastAsia="en-GB"/>
        </w:rPr>
      </w:pPr>
    </w:p>
    <w:p w:rsidR="005537AC" w:rsidRDefault="005537AC" w:rsidP="005E609C">
      <w:pPr>
        <w:rPr>
          <w:rFonts w:ascii="Arial" w:eastAsia="Times New Roman" w:hAnsi="Arial" w:cs="Arial"/>
          <w:b/>
          <w:bCs/>
          <w:sz w:val="24"/>
          <w:szCs w:val="24"/>
          <w:lang w:eastAsia="en-GB"/>
        </w:rPr>
      </w:pPr>
      <w:bookmarkStart w:id="14" w:name="POCT"/>
    </w:p>
    <w:p w:rsidR="005537AC" w:rsidRDefault="005537AC" w:rsidP="005E609C">
      <w:pPr>
        <w:rPr>
          <w:rFonts w:ascii="Arial" w:eastAsia="Times New Roman" w:hAnsi="Arial" w:cs="Arial"/>
          <w:b/>
          <w:bCs/>
          <w:sz w:val="24"/>
          <w:szCs w:val="24"/>
          <w:lang w:eastAsia="en-GB"/>
        </w:rPr>
      </w:pPr>
    </w:p>
    <w:p w:rsidR="00D813C3" w:rsidRPr="008C6D64" w:rsidRDefault="00D813C3" w:rsidP="005E609C">
      <w:pPr>
        <w:rPr>
          <w:rFonts w:ascii="Verdana" w:eastAsia="Times New Roman" w:hAnsi="Verdana" w:cs="Times New Roman"/>
          <w:color w:val="000080"/>
          <w:sz w:val="24"/>
          <w:szCs w:val="24"/>
          <w:lang w:eastAsia="en-GB"/>
        </w:rPr>
      </w:pPr>
      <w:r w:rsidRPr="008C6D64">
        <w:rPr>
          <w:rFonts w:ascii="Arial" w:eastAsia="Times New Roman" w:hAnsi="Arial" w:cs="Arial"/>
          <w:b/>
          <w:bCs/>
          <w:sz w:val="24"/>
          <w:szCs w:val="24"/>
          <w:lang w:eastAsia="en-GB"/>
        </w:rPr>
        <w:t>Point of Care (POCT)</w:t>
      </w:r>
    </w:p>
    <w:bookmarkEnd w:id="14"/>
    <w:p w:rsidR="00B02797" w:rsidRDefault="00D813C3" w:rsidP="00B02797">
      <w:pPr>
        <w:spacing w:before="100" w:beforeAutospacing="1" w:after="100" w:afterAutospacing="1" w:line="240" w:lineRule="auto"/>
        <w:outlineLvl w:val="3"/>
        <w:rPr>
          <w:rFonts w:ascii="Arial" w:eastAsia="Times New Roman" w:hAnsi="Arial" w:cs="Arial"/>
          <w:b/>
          <w:bCs/>
          <w:sz w:val="24"/>
          <w:szCs w:val="24"/>
          <w:lang w:eastAsia="en-GB"/>
        </w:rPr>
      </w:pPr>
      <w:r w:rsidRPr="00D813C3">
        <w:rPr>
          <w:rFonts w:ascii="Arial" w:eastAsia="Times New Roman" w:hAnsi="Arial" w:cs="Arial"/>
          <w:b/>
          <w:bCs/>
          <w:sz w:val="24"/>
          <w:szCs w:val="24"/>
          <w:lang w:eastAsia="en-GB"/>
        </w:rPr>
        <w:t xml:space="preserve">Point of </w:t>
      </w:r>
      <w:r w:rsidR="005E609C">
        <w:rPr>
          <w:rFonts w:ascii="Arial" w:eastAsia="Times New Roman" w:hAnsi="Arial" w:cs="Arial"/>
          <w:b/>
          <w:bCs/>
          <w:sz w:val="24"/>
          <w:szCs w:val="24"/>
          <w:lang w:eastAsia="en-GB"/>
        </w:rPr>
        <w:t>C</w:t>
      </w:r>
      <w:r w:rsidRPr="00D813C3">
        <w:rPr>
          <w:rFonts w:ascii="Arial" w:eastAsia="Times New Roman" w:hAnsi="Arial" w:cs="Arial"/>
          <w:b/>
          <w:bCs/>
          <w:sz w:val="24"/>
          <w:szCs w:val="24"/>
          <w:lang w:eastAsia="en-GB"/>
        </w:rPr>
        <w:t xml:space="preserve">are Coordinator: Alison Czarnota, </w:t>
      </w:r>
      <w:r w:rsidR="00B02797" w:rsidRPr="00B02797">
        <w:rPr>
          <w:rFonts w:ascii="Arial" w:eastAsia="Times New Roman" w:hAnsi="Arial" w:cs="Arial"/>
          <w:b/>
          <w:bCs/>
          <w:sz w:val="24"/>
          <w:szCs w:val="24"/>
          <w:lang w:eastAsia="en-GB"/>
        </w:rPr>
        <w:t>Ext 5229 (01473 703229)</w:t>
      </w:r>
    </w:p>
    <w:p w:rsidR="00D813C3" w:rsidRPr="00B02797" w:rsidRDefault="00D813C3" w:rsidP="00B02797">
      <w:pPr>
        <w:spacing w:before="100" w:beforeAutospacing="1" w:after="100" w:afterAutospacing="1" w:line="240" w:lineRule="auto"/>
        <w:outlineLvl w:val="3"/>
        <w:rPr>
          <w:rFonts w:ascii="Arial" w:eastAsia="Times New Roman" w:hAnsi="Arial" w:cs="Arial"/>
          <w:color w:val="000000"/>
          <w:sz w:val="21"/>
          <w:szCs w:val="21"/>
          <w:lang w:eastAsia="en-GB"/>
        </w:rPr>
      </w:pPr>
      <w:r w:rsidRPr="00B02797">
        <w:rPr>
          <w:rFonts w:ascii="Arial" w:eastAsia="Times New Roman" w:hAnsi="Arial" w:cs="Arial"/>
          <w:color w:val="000000"/>
          <w:sz w:val="21"/>
          <w:szCs w:val="21"/>
          <w:lang w:eastAsia="en-GB"/>
        </w:rPr>
        <w:t>Ipswich Hospital users:</w:t>
      </w:r>
    </w:p>
    <w:p w:rsidR="00B02797" w:rsidRPr="00B02797" w:rsidRDefault="00D813C3" w:rsidP="00B02797">
      <w:pPr>
        <w:pStyle w:val="NoSpacing"/>
        <w:rPr>
          <w:rFonts w:ascii="Arial" w:hAnsi="Arial" w:cs="Arial"/>
          <w:sz w:val="21"/>
          <w:szCs w:val="21"/>
          <w:lang w:eastAsia="en-GB"/>
        </w:rPr>
      </w:pPr>
      <w:r w:rsidRPr="00B02797">
        <w:rPr>
          <w:rFonts w:ascii="Arial" w:hAnsi="Arial" w:cs="Arial"/>
          <w:b/>
          <w:bCs/>
          <w:sz w:val="21"/>
          <w:szCs w:val="21"/>
          <w:lang w:eastAsia="en-GB"/>
        </w:rPr>
        <w:t xml:space="preserve">Blood </w:t>
      </w:r>
      <w:r w:rsidR="005E609C" w:rsidRPr="00B02797">
        <w:rPr>
          <w:rFonts w:ascii="Arial" w:hAnsi="Arial" w:cs="Arial"/>
          <w:b/>
          <w:bCs/>
          <w:sz w:val="21"/>
          <w:szCs w:val="21"/>
          <w:lang w:eastAsia="en-GB"/>
        </w:rPr>
        <w:t>g</w:t>
      </w:r>
      <w:r w:rsidRPr="00B02797">
        <w:rPr>
          <w:rFonts w:ascii="Arial" w:hAnsi="Arial" w:cs="Arial"/>
          <w:b/>
          <w:bCs/>
          <w:sz w:val="21"/>
          <w:szCs w:val="21"/>
          <w:lang w:eastAsia="en-GB"/>
        </w:rPr>
        <w:t>lucose meters:</w:t>
      </w:r>
      <w:r w:rsidRPr="00B02797">
        <w:rPr>
          <w:b/>
          <w:bCs/>
          <w:sz w:val="21"/>
          <w:szCs w:val="21"/>
          <w:lang w:eastAsia="en-GB"/>
        </w:rPr>
        <w:t xml:space="preserve"> </w:t>
      </w:r>
      <w:r w:rsidR="00B02797" w:rsidRPr="00B02797">
        <w:rPr>
          <w:rFonts w:ascii="Arial" w:hAnsi="Arial" w:cs="Arial"/>
          <w:sz w:val="21"/>
          <w:szCs w:val="21"/>
          <w:lang w:eastAsia="en-GB"/>
        </w:rPr>
        <w:t>Faulty Abbott FPP meters should be brought to the POCT office for</w:t>
      </w:r>
      <w:r w:rsidR="00B02797" w:rsidRPr="00B02797">
        <w:rPr>
          <w:sz w:val="21"/>
          <w:szCs w:val="21"/>
          <w:lang w:eastAsia="en-GB"/>
        </w:rPr>
        <w:t xml:space="preserve"> </w:t>
      </w:r>
      <w:r w:rsidR="00B02797" w:rsidRPr="00B02797">
        <w:rPr>
          <w:rFonts w:ascii="Arial" w:hAnsi="Arial" w:cs="Arial"/>
          <w:sz w:val="21"/>
          <w:szCs w:val="21"/>
          <w:lang w:eastAsia="en-GB"/>
        </w:rPr>
        <w:t>troubleshooting.</w:t>
      </w:r>
    </w:p>
    <w:p w:rsidR="00B02797" w:rsidRPr="00B02797" w:rsidRDefault="00B02797" w:rsidP="00B02797">
      <w:pPr>
        <w:pStyle w:val="NoSpacing"/>
        <w:rPr>
          <w:rFonts w:ascii="Arial" w:hAnsi="Arial" w:cs="Arial"/>
          <w:sz w:val="21"/>
          <w:szCs w:val="21"/>
          <w:lang w:eastAsia="en-GB"/>
        </w:rPr>
      </w:pPr>
      <w:r w:rsidRPr="00B02797">
        <w:rPr>
          <w:rFonts w:ascii="Arial" w:hAnsi="Arial" w:cs="Arial"/>
          <w:sz w:val="21"/>
          <w:szCs w:val="21"/>
          <w:lang w:eastAsia="en-GB"/>
        </w:rPr>
        <w:t>QC solutions, batteries and workstations (when in stock) are available from the POCT office.</w:t>
      </w:r>
    </w:p>
    <w:p w:rsidR="00B02797" w:rsidRPr="00B02797" w:rsidRDefault="00B02797" w:rsidP="00B02797">
      <w:pPr>
        <w:pStyle w:val="NoSpacing"/>
        <w:rPr>
          <w:rFonts w:ascii="Arial" w:hAnsi="Arial" w:cs="Arial"/>
          <w:lang w:eastAsia="en-GB"/>
        </w:rPr>
      </w:pPr>
      <w:r w:rsidRPr="00B02797">
        <w:rPr>
          <w:b/>
          <w:lang w:eastAsia="en-GB"/>
        </w:rPr>
        <w:t xml:space="preserve">POCT equipment training: </w:t>
      </w:r>
      <w:r w:rsidRPr="00B02797">
        <w:rPr>
          <w:lang w:eastAsia="en-GB"/>
        </w:rPr>
        <w:t xml:space="preserve">Training is available for blood gas analysers, urine test strip meters, pregnancy test kits, Coaguchek Pro 2 INR meters, Foetal fibronectin, PROM tests, Hemocue, Hemochron, DCA Vantage HbA1c analysers and urinary drugs of abuse screening </w:t>
      </w:r>
      <w:r w:rsidRPr="00B02797">
        <w:rPr>
          <w:rFonts w:ascii="Arial" w:hAnsi="Arial" w:cs="Arial"/>
          <w:lang w:eastAsia="en-GB"/>
        </w:rPr>
        <w:t xml:space="preserve">kits. </w:t>
      </w:r>
    </w:p>
    <w:p w:rsidR="00B02797" w:rsidRPr="00B02797" w:rsidRDefault="00B02797" w:rsidP="00B02797">
      <w:pPr>
        <w:pStyle w:val="NoSpacing"/>
        <w:rPr>
          <w:rFonts w:ascii="Arial" w:hAnsi="Arial" w:cs="Arial"/>
          <w:lang w:eastAsia="en-GB"/>
        </w:rPr>
      </w:pPr>
      <w:r w:rsidRPr="00B02797">
        <w:rPr>
          <w:rFonts w:ascii="Arial" w:hAnsi="Arial" w:cs="Arial"/>
          <w:lang w:eastAsia="en-GB"/>
        </w:rPr>
        <w:t xml:space="preserve">Please call the POCT office for details. </w:t>
      </w:r>
    </w:p>
    <w:p w:rsidR="00B02797" w:rsidRPr="00B02797" w:rsidRDefault="00B02797" w:rsidP="005E609C">
      <w:pPr>
        <w:spacing w:before="100" w:beforeAutospacing="1" w:after="100" w:afterAutospacing="1" w:line="240" w:lineRule="auto"/>
        <w:ind w:right="150"/>
        <w:rPr>
          <w:rFonts w:ascii="Arial" w:eastAsia="Times New Roman" w:hAnsi="Arial" w:cs="Arial"/>
          <w:bCs/>
          <w:color w:val="000000"/>
          <w:sz w:val="21"/>
          <w:szCs w:val="21"/>
          <w:lang w:eastAsia="en-GB"/>
        </w:rPr>
      </w:pPr>
      <w:r w:rsidRPr="00B02797">
        <w:rPr>
          <w:rFonts w:ascii="Arial" w:eastAsia="Times New Roman" w:hAnsi="Arial" w:cs="Arial"/>
          <w:b/>
          <w:bCs/>
          <w:color w:val="000000"/>
          <w:sz w:val="21"/>
          <w:szCs w:val="21"/>
          <w:lang w:eastAsia="en-GB"/>
        </w:rPr>
        <w:t xml:space="preserve">E-Learning: </w:t>
      </w:r>
      <w:r w:rsidRPr="00B02797">
        <w:rPr>
          <w:rFonts w:ascii="Arial" w:eastAsia="Times New Roman" w:hAnsi="Arial" w:cs="Arial"/>
          <w:bCs/>
          <w:color w:val="000000"/>
          <w:sz w:val="21"/>
          <w:szCs w:val="21"/>
          <w:lang w:eastAsia="en-GB"/>
        </w:rPr>
        <w:t>Online competency assessments are available for many of the POCT devices in use. Please call the POCT coordinator for details.</w:t>
      </w:r>
    </w:p>
    <w:p w:rsidR="00B02797" w:rsidRPr="00B02797" w:rsidRDefault="00B02797" w:rsidP="00B02797">
      <w:pPr>
        <w:pStyle w:val="NoSpacing"/>
        <w:rPr>
          <w:rFonts w:ascii="Arial" w:hAnsi="Arial" w:cs="Arial"/>
          <w:sz w:val="21"/>
          <w:szCs w:val="21"/>
          <w:lang w:eastAsia="en-GB"/>
        </w:rPr>
      </w:pPr>
      <w:r w:rsidRPr="00B02797">
        <w:rPr>
          <w:rFonts w:ascii="Arial" w:hAnsi="Arial" w:cs="Arial"/>
          <w:b/>
          <w:sz w:val="21"/>
          <w:szCs w:val="21"/>
          <w:lang w:eastAsia="en-GB"/>
        </w:rPr>
        <w:t>External Quality Assurance schemes (EQA):</w:t>
      </w:r>
      <w:r w:rsidRPr="00B02797">
        <w:rPr>
          <w:b/>
          <w:sz w:val="21"/>
          <w:szCs w:val="21"/>
          <w:lang w:eastAsia="en-GB"/>
        </w:rPr>
        <w:t xml:space="preserve"> </w:t>
      </w:r>
      <w:r w:rsidRPr="00B02797">
        <w:rPr>
          <w:rFonts w:ascii="Arial" w:hAnsi="Arial" w:cs="Arial"/>
          <w:sz w:val="21"/>
          <w:szCs w:val="21"/>
          <w:lang w:eastAsia="en-GB"/>
        </w:rPr>
        <w:t xml:space="preserve">We are </w:t>
      </w:r>
      <w:r>
        <w:rPr>
          <w:rFonts w:ascii="Arial" w:hAnsi="Arial" w:cs="Arial"/>
          <w:sz w:val="21"/>
          <w:szCs w:val="21"/>
          <w:lang w:eastAsia="en-GB"/>
        </w:rPr>
        <w:t>working towards accreditation under</w:t>
      </w:r>
      <w:r w:rsidRPr="00B02797">
        <w:rPr>
          <w:rFonts w:ascii="Arial" w:hAnsi="Arial" w:cs="Arial"/>
          <w:sz w:val="21"/>
          <w:szCs w:val="21"/>
          <w:lang w:eastAsia="en-GB"/>
        </w:rPr>
        <w:t xml:space="preserve"> ISO 15189 and ISO 22870 which require all POCT medical devices be enrolled on EQA schemes.</w:t>
      </w:r>
    </w:p>
    <w:p w:rsidR="00B02797" w:rsidRPr="00B02797" w:rsidRDefault="00B02797" w:rsidP="00B02797">
      <w:pPr>
        <w:pStyle w:val="NoSpacing"/>
        <w:rPr>
          <w:rFonts w:ascii="Arial" w:hAnsi="Arial" w:cs="Arial"/>
          <w:sz w:val="21"/>
          <w:szCs w:val="21"/>
          <w:lang w:eastAsia="en-GB"/>
        </w:rPr>
      </w:pPr>
      <w:r w:rsidRPr="00B02797">
        <w:rPr>
          <w:rFonts w:ascii="Arial" w:hAnsi="Arial" w:cs="Arial"/>
          <w:sz w:val="21"/>
          <w:szCs w:val="21"/>
          <w:lang w:eastAsia="en-GB"/>
        </w:rPr>
        <w:t>Samples are sent regularly and participation by all staff involved in testing patient samples is mandatory. For details please contact the POCT coordinator.</w:t>
      </w:r>
    </w:p>
    <w:p w:rsidR="00D813C3" w:rsidRPr="00D813C3" w:rsidRDefault="00D813C3" w:rsidP="00B02797">
      <w:pPr>
        <w:spacing w:before="100" w:beforeAutospacing="1" w:after="100" w:afterAutospacing="1" w:line="240" w:lineRule="auto"/>
        <w:ind w:right="150"/>
        <w:rPr>
          <w:rFonts w:ascii="Arial" w:eastAsia="Times New Roman" w:hAnsi="Arial" w:cs="Arial"/>
          <w:color w:val="000000"/>
          <w:sz w:val="21"/>
          <w:szCs w:val="21"/>
          <w:lang w:eastAsia="en-GB"/>
        </w:rPr>
      </w:pPr>
      <w:r w:rsidRPr="00D813C3">
        <w:rPr>
          <w:rFonts w:ascii="Arial" w:eastAsia="Times New Roman" w:hAnsi="Arial" w:cs="Arial"/>
          <w:b/>
          <w:bCs/>
          <w:color w:val="000000"/>
          <w:sz w:val="21"/>
          <w:szCs w:val="21"/>
          <w:lang w:eastAsia="en-GB"/>
        </w:rPr>
        <w:t xml:space="preserve">Blood gas analysers: </w:t>
      </w:r>
      <w:r w:rsidRPr="00D813C3">
        <w:rPr>
          <w:rFonts w:ascii="Arial" w:eastAsia="Times New Roman" w:hAnsi="Arial" w:cs="Arial"/>
          <w:color w:val="000000"/>
          <w:sz w:val="21"/>
          <w:szCs w:val="21"/>
          <w:lang w:eastAsia="en-GB"/>
        </w:rPr>
        <w:t xml:space="preserve">Emergency Department </w:t>
      </w:r>
      <w:r w:rsidR="002C018E">
        <w:rPr>
          <w:rFonts w:ascii="Arial" w:eastAsia="Times New Roman" w:hAnsi="Arial" w:cs="Arial"/>
          <w:color w:val="000000"/>
          <w:sz w:val="21"/>
          <w:szCs w:val="21"/>
          <w:lang w:eastAsia="en-GB"/>
        </w:rPr>
        <w:t xml:space="preserve">blood gas analyser is available </w:t>
      </w:r>
      <w:r w:rsidRPr="00D813C3">
        <w:rPr>
          <w:rFonts w:ascii="Arial" w:eastAsia="Times New Roman" w:hAnsi="Arial" w:cs="Arial"/>
          <w:color w:val="000000"/>
          <w:sz w:val="21"/>
          <w:szCs w:val="21"/>
          <w:lang w:eastAsia="en-GB"/>
        </w:rPr>
        <w:t xml:space="preserve">for use by trained staff only. </w:t>
      </w:r>
      <w:r w:rsidRPr="00D813C3">
        <w:rPr>
          <w:rFonts w:ascii="Arial" w:eastAsia="Times New Roman" w:hAnsi="Arial" w:cs="Arial"/>
          <w:color w:val="000000"/>
          <w:sz w:val="21"/>
          <w:szCs w:val="21"/>
          <w:lang w:eastAsia="en-GB"/>
        </w:rPr>
        <w:br/>
        <w:t>For training and barcodes please contact the POCT coordinator.</w:t>
      </w:r>
    </w:p>
    <w:p w:rsidR="00196A09" w:rsidRPr="00196A09" w:rsidRDefault="00196A09" w:rsidP="00196A09">
      <w:pPr>
        <w:pStyle w:val="NoSpacing"/>
        <w:rPr>
          <w:rFonts w:ascii="Arial" w:hAnsi="Arial" w:cs="Arial"/>
          <w:b/>
          <w:sz w:val="21"/>
          <w:szCs w:val="21"/>
          <w:lang w:eastAsia="en-GB"/>
        </w:rPr>
      </w:pPr>
      <w:r w:rsidRPr="00196A09">
        <w:rPr>
          <w:rFonts w:ascii="Arial" w:hAnsi="Arial" w:cs="Arial"/>
          <w:b/>
          <w:sz w:val="21"/>
          <w:szCs w:val="21"/>
          <w:lang w:eastAsia="en-GB"/>
        </w:rPr>
        <w:t xml:space="preserve">Blood gas samples should be collected into electrolyte balanced heparinised syringes. </w:t>
      </w:r>
    </w:p>
    <w:p w:rsidR="00196A09" w:rsidRPr="00196A09" w:rsidRDefault="00196A09" w:rsidP="00196A09">
      <w:pPr>
        <w:pStyle w:val="NoSpacing"/>
        <w:rPr>
          <w:rFonts w:ascii="Arial" w:hAnsi="Arial" w:cs="Arial"/>
          <w:b/>
          <w:sz w:val="21"/>
          <w:szCs w:val="21"/>
          <w:lang w:eastAsia="en-GB"/>
        </w:rPr>
      </w:pPr>
      <w:r w:rsidRPr="00196A09">
        <w:rPr>
          <w:rFonts w:ascii="Arial" w:hAnsi="Arial" w:cs="Arial"/>
          <w:b/>
          <w:sz w:val="21"/>
          <w:szCs w:val="21"/>
          <w:lang w:eastAsia="en-GB"/>
        </w:rPr>
        <w:t>Samples MUST be free from air bubbles, capped and mixed for at least 1 minute before analysis. A minimum of 1ml of blood is required for accurate results.</w:t>
      </w:r>
    </w:p>
    <w:p w:rsidR="00196A09" w:rsidRPr="00196A09" w:rsidRDefault="00196A09" w:rsidP="00196A09">
      <w:pPr>
        <w:pStyle w:val="NoSpacing"/>
        <w:rPr>
          <w:rFonts w:ascii="Arial" w:hAnsi="Arial" w:cs="Arial"/>
          <w:b/>
          <w:sz w:val="21"/>
          <w:szCs w:val="21"/>
          <w:lang w:eastAsia="en-GB"/>
        </w:rPr>
      </w:pPr>
      <w:r w:rsidRPr="00196A09">
        <w:rPr>
          <w:rFonts w:ascii="Arial" w:hAnsi="Arial" w:cs="Arial"/>
          <w:b/>
          <w:sz w:val="21"/>
          <w:szCs w:val="21"/>
          <w:lang w:eastAsia="en-GB"/>
        </w:rPr>
        <w:t>Samples not analysed immediately should be mixed for longer.</w:t>
      </w:r>
    </w:p>
    <w:p w:rsidR="00196A09" w:rsidRPr="00196A09" w:rsidRDefault="00196A09" w:rsidP="00196A09">
      <w:pPr>
        <w:pStyle w:val="NoSpacing"/>
        <w:rPr>
          <w:rFonts w:ascii="Arial" w:hAnsi="Arial" w:cs="Arial"/>
          <w:b/>
          <w:sz w:val="21"/>
          <w:szCs w:val="21"/>
          <w:lang w:eastAsia="en-GB"/>
        </w:rPr>
      </w:pPr>
    </w:p>
    <w:p w:rsidR="00196A09" w:rsidRPr="00196A09" w:rsidRDefault="00196A09" w:rsidP="00196A09">
      <w:pPr>
        <w:pStyle w:val="NoSpacing"/>
        <w:rPr>
          <w:rFonts w:ascii="Arial" w:hAnsi="Arial" w:cs="Arial"/>
          <w:sz w:val="21"/>
          <w:szCs w:val="21"/>
          <w:lang w:eastAsia="en-GB"/>
        </w:rPr>
      </w:pPr>
      <w:r w:rsidRPr="00196A09">
        <w:rPr>
          <w:rFonts w:ascii="Arial" w:hAnsi="Arial" w:cs="Arial"/>
          <w:b/>
          <w:sz w:val="21"/>
          <w:szCs w:val="21"/>
          <w:lang w:eastAsia="en-GB"/>
        </w:rPr>
        <w:t>New equipment:</w:t>
      </w:r>
      <w:r w:rsidRPr="00196A09">
        <w:rPr>
          <w:rFonts w:ascii="Arial" w:hAnsi="Arial" w:cs="Arial"/>
          <w:sz w:val="21"/>
          <w:szCs w:val="21"/>
          <w:lang w:eastAsia="en-GB"/>
        </w:rPr>
        <w:t xml:space="preserve"> Any department considering introducing new POCT equipment must seek the advice of the POCT committee. </w:t>
      </w:r>
    </w:p>
    <w:p w:rsidR="00487E94" w:rsidRDefault="00196A09" w:rsidP="00196A09">
      <w:pPr>
        <w:pStyle w:val="NoSpacing"/>
        <w:rPr>
          <w:rFonts w:ascii="Arial" w:hAnsi="Arial" w:cs="Arial"/>
          <w:sz w:val="21"/>
          <w:szCs w:val="21"/>
          <w:lang w:eastAsia="en-GB"/>
        </w:rPr>
      </w:pPr>
      <w:r w:rsidRPr="00196A09">
        <w:rPr>
          <w:rFonts w:ascii="Arial" w:hAnsi="Arial" w:cs="Arial"/>
          <w:sz w:val="21"/>
          <w:szCs w:val="21"/>
          <w:lang w:eastAsia="en-GB"/>
        </w:rPr>
        <w:t>For details please contact the POCT coordinator.</w:t>
      </w:r>
    </w:p>
    <w:p w:rsidR="00196A09" w:rsidRPr="00196A09" w:rsidRDefault="00196A09" w:rsidP="00196A09">
      <w:pPr>
        <w:pStyle w:val="NoSpacing"/>
        <w:rPr>
          <w:rFonts w:ascii="Arial" w:eastAsia="Times New Roman" w:hAnsi="Arial" w:cs="Arial"/>
          <w:color w:val="000080"/>
          <w:sz w:val="21"/>
          <w:szCs w:val="21"/>
          <w:lang w:eastAsia="en-GB"/>
        </w:rPr>
      </w:pPr>
    </w:p>
    <w:p w:rsidR="005537AC" w:rsidRDefault="005537AC" w:rsidP="005E609C">
      <w:pPr>
        <w:rPr>
          <w:rFonts w:ascii="Arial" w:eastAsia="Times New Roman" w:hAnsi="Arial" w:cs="Arial"/>
          <w:b/>
          <w:bCs/>
          <w:sz w:val="24"/>
          <w:szCs w:val="24"/>
          <w:lang w:eastAsia="en-GB"/>
        </w:rPr>
      </w:pPr>
    </w:p>
    <w:p w:rsidR="005537AC" w:rsidRDefault="005537AC" w:rsidP="005E609C">
      <w:pPr>
        <w:rPr>
          <w:rFonts w:ascii="Arial" w:eastAsia="Times New Roman" w:hAnsi="Arial" w:cs="Arial"/>
          <w:b/>
          <w:bCs/>
          <w:sz w:val="24"/>
          <w:szCs w:val="24"/>
          <w:lang w:eastAsia="en-GB"/>
        </w:rPr>
      </w:pPr>
    </w:p>
    <w:p w:rsidR="005537AC" w:rsidRDefault="005537AC" w:rsidP="005E609C">
      <w:pPr>
        <w:rPr>
          <w:rFonts w:ascii="Arial" w:eastAsia="Times New Roman" w:hAnsi="Arial" w:cs="Arial"/>
          <w:b/>
          <w:bCs/>
          <w:sz w:val="24"/>
          <w:szCs w:val="24"/>
          <w:lang w:eastAsia="en-GB"/>
        </w:rPr>
      </w:pPr>
    </w:p>
    <w:p w:rsidR="005537AC" w:rsidRDefault="005537AC" w:rsidP="005E609C">
      <w:pPr>
        <w:rPr>
          <w:rFonts w:ascii="Arial" w:eastAsia="Times New Roman" w:hAnsi="Arial" w:cs="Arial"/>
          <w:b/>
          <w:bCs/>
          <w:sz w:val="24"/>
          <w:szCs w:val="24"/>
          <w:lang w:eastAsia="en-GB"/>
        </w:rPr>
      </w:pPr>
    </w:p>
    <w:p w:rsidR="005537AC" w:rsidRDefault="005537AC" w:rsidP="005E609C">
      <w:pPr>
        <w:rPr>
          <w:rFonts w:ascii="Arial" w:eastAsia="Times New Roman" w:hAnsi="Arial" w:cs="Arial"/>
          <w:b/>
          <w:bCs/>
          <w:sz w:val="24"/>
          <w:szCs w:val="24"/>
          <w:lang w:eastAsia="en-GB"/>
        </w:rPr>
      </w:pPr>
    </w:p>
    <w:p w:rsidR="00D813C3" w:rsidRPr="007C242F" w:rsidRDefault="00D813C3" w:rsidP="005E609C">
      <w:pPr>
        <w:rPr>
          <w:rFonts w:ascii="Verdana" w:eastAsia="Times New Roman" w:hAnsi="Verdana" w:cs="Times New Roman"/>
          <w:color w:val="000080"/>
          <w:sz w:val="24"/>
          <w:szCs w:val="24"/>
          <w:lang w:eastAsia="en-GB"/>
        </w:rPr>
      </w:pPr>
      <w:bookmarkStart w:id="15" w:name="DocumentReviewHistory"/>
      <w:r w:rsidRPr="007C242F">
        <w:rPr>
          <w:rFonts w:ascii="Arial" w:eastAsia="Times New Roman" w:hAnsi="Arial" w:cs="Arial"/>
          <w:b/>
          <w:bCs/>
          <w:sz w:val="24"/>
          <w:szCs w:val="24"/>
          <w:lang w:eastAsia="en-GB"/>
        </w:rPr>
        <w:t>Document Review History</w:t>
      </w:r>
    </w:p>
    <w:bookmarkEnd w:id="15"/>
    <w:p w:rsidR="00D813C3" w:rsidRPr="00D813C3" w:rsidRDefault="00D813C3" w:rsidP="005E609C">
      <w:pPr>
        <w:spacing w:before="100" w:beforeAutospacing="1" w:after="100" w:afterAutospacing="1" w:line="240" w:lineRule="auto"/>
        <w:ind w:right="150"/>
        <w:rPr>
          <w:rFonts w:ascii="Arial" w:eastAsia="Times New Roman" w:hAnsi="Arial" w:cs="Arial"/>
          <w:color w:val="000000"/>
          <w:sz w:val="21"/>
          <w:szCs w:val="21"/>
          <w:lang w:eastAsia="en-GB"/>
        </w:rPr>
      </w:pPr>
      <w:r w:rsidRPr="00D813C3">
        <w:rPr>
          <w:rFonts w:ascii="Arial" w:eastAsia="Times New Roman" w:hAnsi="Arial" w:cs="Arial"/>
          <w:color w:val="000000"/>
          <w:sz w:val="21"/>
          <w:szCs w:val="21"/>
          <w:lang w:eastAsia="en-GB"/>
        </w:rPr>
        <w:t>The Biochemistry Department will review the User Guide as and when new information is available or when new test methodologies are introduced.</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First issued on the intranet September 2003 </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Reviewed 09/04 - location of Biochemistry added. </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Reviewed 02/11/04 - on call information updated. </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Reviewed 03/11/04 - expected </w:t>
      </w:r>
      <w:r w:rsidR="00954927" w:rsidRPr="000139C8">
        <w:rPr>
          <w:rFonts w:ascii="Arial" w:eastAsia="Times New Roman" w:hAnsi="Arial" w:cs="Arial"/>
          <w:sz w:val="21"/>
          <w:szCs w:val="21"/>
          <w:lang w:eastAsia="en-GB"/>
        </w:rPr>
        <w:t>turnaround</w:t>
      </w:r>
      <w:r w:rsidRPr="000139C8">
        <w:rPr>
          <w:rFonts w:ascii="Arial" w:eastAsia="Times New Roman" w:hAnsi="Arial" w:cs="Arial"/>
          <w:sz w:val="21"/>
          <w:szCs w:val="21"/>
          <w:lang w:eastAsia="en-GB"/>
        </w:rPr>
        <w:t xml:space="preserve"> times added. </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Reviewed 10/11/04 - document review history added. </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Reviewed 01/01/2006 - Quality Standards reviewed by S. Gee </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Reviewed 01/09/06 - troponin information updated. </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Reviewed 01/10/06 - occult blood information removed. </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Removed 01/03/2007 - On call Investigations amended by S. Gee </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Reviewed 16/05/07 - sample requirements updated. </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Reviewed 01/06/07 - ascorbic acid information removed &amp; 5HIAA information updated. </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Reviewed 01/01/08 - Quality Standards updated by S.Gee </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Reviewed 01/02/08 - On call information updated by S.Gee </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Reviewed 01/03/08 - On call information updated by S.Gee </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Reviewed 27/01/09 - magnesium reference range amended by S. Gee. </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Reviewed 01/04/2011 - Biochemistry personnel amended by S.Stalley </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Reviewed 01/04/2001 - On call investigations (HCG limits) amended by S.Gee </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Reviewed 09/06/2011 - Location changed times and added telephone/fax number by S. Stalley </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Reviewed 09/06/2011 Specimen collection updated for NHS number and fasting status by S. Stalley </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Reviewed 15/08/2011 5HIAA reference interval and referral lab updated by S.Stalley </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Reviewed 15/08/2011 Specimen collection updated to include blood gasses, amend CSF XANY times, and labelling </w:t>
      </w:r>
      <w:r w:rsidR="00EB1337" w:rsidRPr="000139C8">
        <w:rPr>
          <w:rFonts w:ascii="Arial" w:eastAsia="Times New Roman" w:hAnsi="Arial" w:cs="Arial"/>
          <w:sz w:val="21"/>
          <w:szCs w:val="21"/>
          <w:lang w:eastAsia="en-GB"/>
        </w:rPr>
        <w:t>criteria</w:t>
      </w:r>
      <w:r w:rsidRPr="000139C8">
        <w:rPr>
          <w:rFonts w:ascii="Arial" w:eastAsia="Times New Roman" w:hAnsi="Arial" w:cs="Arial"/>
          <w:sz w:val="21"/>
          <w:szCs w:val="21"/>
          <w:lang w:eastAsia="en-GB"/>
        </w:rPr>
        <w:t xml:space="preserve"> by S. Stalley </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Reviewed 15/08/2011 Quality standard dates corrected by S. Stalley </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Reviewed 15/02/2012 Specimen collection 24 hr urine patient details updated by S. Stalley </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Reviewed 15/02/2012Drug </w:t>
      </w:r>
      <w:r w:rsidR="00EB1337" w:rsidRPr="000139C8">
        <w:rPr>
          <w:rFonts w:ascii="Arial" w:eastAsia="Times New Roman" w:hAnsi="Arial" w:cs="Arial"/>
          <w:sz w:val="21"/>
          <w:szCs w:val="21"/>
          <w:lang w:eastAsia="en-GB"/>
        </w:rPr>
        <w:t>interference</w:t>
      </w:r>
      <w:r w:rsidRPr="000139C8">
        <w:rPr>
          <w:rFonts w:ascii="Arial" w:eastAsia="Times New Roman" w:hAnsi="Arial" w:cs="Arial"/>
          <w:sz w:val="21"/>
          <w:szCs w:val="21"/>
          <w:lang w:eastAsia="en-GB"/>
        </w:rPr>
        <w:t xml:space="preserve"> effects update by S.Stalley </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Reviewed 27/03/2012 Test Directory A-z updated by S. Stalley </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Reviewed 27/03/2012 Urine Specimen Collection and Preservation by S.Stalley </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Reviewed 27/03/12 Acyl Carnitine and AMH pages added to tests by S. Stalley </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Reviewed 04/04/12 Pages added B12, Ferritin, Folate, Gentamycin and Vancomycin pages added by S.Stalley </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Reviewed 10/04/12 Thyroglobulin sendaway address updated by S.Stalley </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Reviewed 12/04/12 Cobalt, Chromium, Complement pages added by S. Stalley </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Reviewed 25/04/12 PTHrP, Lamotrigine, Inhibin, Lipase pages added by S.Stalley </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Reviewed 26/04/12 CSF Xanthochromia, POCT, Ethambutol, Isoniazid and Rifampicin added by S.Stalley </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Reviewed 26/04/12 Biochemistry Quality Standards updated by S.Stalley </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Reviewed 10/06/14 Biochemistry personnel updated by S.Stalley </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Reviewed 11/06/14 Emergency and </w:t>
      </w:r>
      <w:r w:rsidR="00954927" w:rsidRPr="000139C8">
        <w:rPr>
          <w:rFonts w:ascii="Arial" w:eastAsia="Times New Roman" w:hAnsi="Arial" w:cs="Arial"/>
          <w:sz w:val="21"/>
          <w:szCs w:val="21"/>
          <w:lang w:eastAsia="en-GB"/>
        </w:rPr>
        <w:t>On call</w:t>
      </w:r>
      <w:r w:rsidRPr="000139C8">
        <w:rPr>
          <w:rFonts w:ascii="Arial" w:eastAsia="Times New Roman" w:hAnsi="Arial" w:cs="Arial"/>
          <w:sz w:val="21"/>
          <w:szCs w:val="21"/>
          <w:lang w:eastAsia="en-GB"/>
        </w:rPr>
        <w:t xml:space="preserve"> investigations expanded to more tests by S.Stalley </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Reviewed 11/06/14 POCT - QC supply amended by S. Stalley </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Reviewed 11/06/14 Quality Standards updated by S.Stalley </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Reviewed 11/06/14 Drug Interference, Interpretation of results and Lipids reviewed with no changes by S.Stalley </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Reviewed 11/06/14 Endocrinology repertoire updated by S.Stalley </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Reviewed 11/06/14 Trace metals SAS labs removed updated to referral labs by S.Stalley </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Reviewed 11/06/14 Updated Therapeutic drug monitoring in mass units </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Reviewed 13/06/14 Sample requirements ref ranges by S.Stalley </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Reviewed 16/06/14 Urine preservatives updated by S.Stalley </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Dynamic Function Test protocols </w:t>
      </w:r>
      <w:r w:rsidR="00EB1337" w:rsidRPr="000139C8">
        <w:rPr>
          <w:rFonts w:ascii="Arial" w:eastAsia="Times New Roman" w:hAnsi="Arial" w:cs="Arial"/>
          <w:sz w:val="21"/>
          <w:szCs w:val="21"/>
          <w:lang w:eastAsia="en-GB"/>
        </w:rPr>
        <w:t>checked</w:t>
      </w:r>
      <w:r w:rsidRPr="000139C8">
        <w:rPr>
          <w:rFonts w:ascii="Arial" w:eastAsia="Times New Roman" w:hAnsi="Arial" w:cs="Arial"/>
          <w:sz w:val="21"/>
          <w:szCs w:val="21"/>
          <w:lang w:eastAsia="en-GB"/>
        </w:rPr>
        <w:t xml:space="preserve"> 16/06/14 procedurally by S.Stalley require Clinical update by consultant </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Tests A-M reviewed on 16/06/14 by S.Stalley </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Tests m-Z reviewed on 18/06/14 by S.Stalley </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Pages added Methanol, Ethylene Glycol, </w:t>
      </w:r>
      <w:r w:rsidR="00EB1337" w:rsidRPr="000139C8">
        <w:rPr>
          <w:rFonts w:ascii="Arial" w:eastAsia="Times New Roman" w:hAnsi="Arial" w:cs="Arial"/>
          <w:sz w:val="21"/>
          <w:szCs w:val="21"/>
          <w:lang w:eastAsia="en-GB"/>
        </w:rPr>
        <w:t>CTX, Fructosamine</w:t>
      </w:r>
      <w:r w:rsidRPr="000139C8">
        <w:rPr>
          <w:rFonts w:ascii="Arial" w:eastAsia="Times New Roman" w:hAnsi="Arial" w:cs="Arial"/>
          <w:sz w:val="21"/>
          <w:szCs w:val="21"/>
          <w:lang w:eastAsia="en-GB"/>
        </w:rPr>
        <w:t xml:space="preserve">, TMA, USteroid, SPSA, LIPO EP, CSF AA, 7 dehydrocholesterol, dihydrotestosterone, MPS1, gauche, fabry, pompe, CDT on 19/09/14 by S.Stalley </w:t>
      </w:r>
    </w:p>
    <w:p w:rsidR="00D813C3" w:rsidRPr="000139C8" w:rsidRDefault="00D813C3"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 xml:space="preserve">Clinical review of Troponin T guidelines by Dr T. Likhari, updated by S. Stalley 24/06/14 </w:t>
      </w:r>
    </w:p>
    <w:p w:rsidR="007769CA" w:rsidRDefault="007769CA" w:rsidP="00D813C3">
      <w:pPr>
        <w:numPr>
          <w:ilvl w:val="0"/>
          <w:numId w:val="1"/>
        </w:numPr>
        <w:spacing w:before="100" w:beforeAutospacing="1" w:after="100" w:afterAutospacing="1" w:line="240" w:lineRule="auto"/>
        <w:rPr>
          <w:rFonts w:ascii="Arial" w:eastAsia="Times New Roman" w:hAnsi="Arial" w:cs="Arial"/>
          <w:sz w:val="21"/>
          <w:szCs w:val="21"/>
          <w:lang w:eastAsia="en-GB"/>
        </w:rPr>
      </w:pPr>
      <w:r w:rsidRPr="000139C8">
        <w:rPr>
          <w:rFonts w:ascii="Arial" w:eastAsia="Times New Roman" w:hAnsi="Arial" w:cs="Arial"/>
          <w:sz w:val="21"/>
          <w:szCs w:val="21"/>
          <w:lang w:eastAsia="en-GB"/>
        </w:rPr>
        <w:t>Reviewed by Stephen Gee 14/09/17</w:t>
      </w:r>
    </w:p>
    <w:p w:rsidR="00A52F15" w:rsidRPr="00EE62CD" w:rsidRDefault="007C242F" w:rsidP="005E609C">
      <w:pPr>
        <w:numPr>
          <w:ilvl w:val="0"/>
          <w:numId w:val="1"/>
        </w:numPr>
        <w:spacing w:before="100" w:beforeAutospacing="1" w:after="100" w:afterAutospacing="1"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Following UKAS Assessment – the following have </w:t>
      </w:r>
      <w:r w:rsidR="00E23915">
        <w:rPr>
          <w:rFonts w:ascii="Arial" w:eastAsia="Times New Roman" w:hAnsi="Arial" w:cs="Arial"/>
          <w:sz w:val="21"/>
          <w:szCs w:val="21"/>
          <w:lang w:eastAsia="en-GB"/>
        </w:rPr>
        <w:t>been added</w:t>
      </w:r>
      <w:r w:rsidR="00E25B92">
        <w:rPr>
          <w:rFonts w:ascii="Arial" w:eastAsia="Times New Roman" w:hAnsi="Arial" w:cs="Arial"/>
          <w:sz w:val="21"/>
          <w:szCs w:val="21"/>
          <w:lang w:eastAsia="en-GB"/>
        </w:rPr>
        <w:t xml:space="preserve"> </w:t>
      </w:r>
      <w:r w:rsidR="00E25B92" w:rsidRPr="00E25B92">
        <w:rPr>
          <w:rFonts w:ascii="Arial" w:hAnsi="Arial" w:cs="Arial"/>
          <w:sz w:val="21"/>
          <w:szCs w:val="21"/>
        </w:rPr>
        <w:t>preparation of the patient; instructions for transportation of samples; requirements for patient consent; policy on protection of personal i</w:t>
      </w:r>
      <w:r w:rsidR="00E70CC0">
        <w:rPr>
          <w:rFonts w:ascii="Arial" w:hAnsi="Arial" w:cs="Arial"/>
          <w:sz w:val="21"/>
          <w:szCs w:val="21"/>
        </w:rPr>
        <w:t xml:space="preserve">nformation; complaint procedure. Stephen Gee 14/12/17 </w:t>
      </w:r>
    </w:p>
    <w:p w:rsidR="00EE62CD" w:rsidRPr="00164F3A" w:rsidRDefault="00EE62CD" w:rsidP="005E609C">
      <w:pPr>
        <w:numPr>
          <w:ilvl w:val="0"/>
          <w:numId w:val="1"/>
        </w:numPr>
        <w:spacing w:before="100" w:beforeAutospacing="1" w:after="100" w:afterAutospacing="1" w:line="240" w:lineRule="auto"/>
        <w:rPr>
          <w:rFonts w:ascii="Arial" w:eastAsia="Times New Roman" w:hAnsi="Arial" w:cs="Arial"/>
          <w:sz w:val="21"/>
          <w:szCs w:val="21"/>
          <w:lang w:eastAsia="en-GB"/>
        </w:rPr>
      </w:pPr>
      <w:r>
        <w:rPr>
          <w:rFonts w:ascii="Arial" w:hAnsi="Arial" w:cs="Arial"/>
          <w:sz w:val="21"/>
          <w:szCs w:val="21"/>
        </w:rPr>
        <w:t>Reviewed post UKAS surveillance visit. Multiple existing change requests incorporated into new draft by R.Nevin 14/12/18</w:t>
      </w:r>
    </w:p>
    <w:p w:rsidR="00164F3A" w:rsidRPr="00196A09" w:rsidRDefault="00164F3A" w:rsidP="005E609C">
      <w:pPr>
        <w:numPr>
          <w:ilvl w:val="0"/>
          <w:numId w:val="1"/>
        </w:numPr>
        <w:spacing w:before="100" w:beforeAutospacing="1" w:after="100" w:afterAutospacing="1" w:line="240" w:lineRule="auto"/>
        <w:rPr>
          <w:rFonts w:ascii="Arial" w:eastAsia="Times New Roman" w:hAnsi="Arial" w:cs="Arial"/>
          <w:sz w:val="21"/>
          <w:szCs w:val="21"/>
          <w:lang w:eastAsia="en-GB"/>
        </w:rPr>
      </w:pPr>
      <w:r>
        <w:rPr>
          <w:rFonts w:ascii="Arial" w:hAnsi="Arial" w:cs="Arial"/>
          <w:sz w:val="21"/>
          <w:szCs w:val="21"/>
        </w:rPr>
        <w:t xml:space="preserve">Reviewed post NEESPS Dissolution Multiple existing change requests incorporated </w:t>
      </w:r>
      <w:r w:rsidR="005F1BFB">
        <w:rPr>
          <w:rFonts w:ascii="Arial" w:hAnsi="Arial" w:cs="Arial"/>
          <w:sz w:val="21"/>
          <w:szCs w:val="21"/>
        </w:rPr>
        <w:t>into new draft by Stephen Gee 05</w:t>
      </w:r>
      <w:r>
        <w:rPr>
          <w:rFonts w:ascii="Arial" w:hAnsi="Arial" w:cs="Arial"/>
          <w:sz w:val="21"/>
          <w:szCs w:val="21"/>
        </w:rPr>
        <w:t>/2021</w:t>
      </w:r>
    </w:p>
    <w:p w:rsidR="00196A09" w:rsidRPr="00C25215" w:rsidRDefault="00196A09" w:rsidP="00196A09">
      <w:pPr>
        <w:numPr>
          <w:ilvl w:val="0"/>
          <w:numId w:val="1"/>
        </w:numPr>
        <w:spacing w:before="100" w:beforeAutospacing="1" w:after="100" w:afterAutospacing="1" w:line="240" w:lineRule="auto"/>
        <w:rPr>
          <w:rFonts w:ascii="Arial" w:eastAsia="Times New Roman" w:hAnsi="Arial" w:cs="Arial"/>
          <w:sz w:val="21"/>
          <w:szCs w:val="21"/>
          <w:lang w:eastAsia="en-GB"/>
        </w:rPr>
      </w:pPr>
      <w:r>
        <w:rPr>
          <w:rFonts w:ascii="Arial" w:hAnsi="Arial" w:cs="Arial"/>
          <w:sz w:val="21"/>
          <w:szCs w:val="21"/>
        </w:rPr>
        <w:t xml:space="preserve">Reviewed </w:t>
      </w:r>
      <w:r w:rsidRPr="00196A09">
        <w:rPr>
          <w:rFonts w:ascii="Arial" w:hAnsi="Arial" w:cs="Arial"/>
          <w:sz w:val="21"/>
          <w:szCs w:val="21"/>
        </w:rPr>
        <w:t xml:space="preserve">post UKAS surveillance visit. Multiple existing change requests incorporated into new draft by </w:t>
      </w:r>
      <w:r>
        <w:rPr>
          <w:rFonts w:ascii="Arial" w:hAnsi="Arial" w:cs="Arial"/>
          <w:sz w:val="21"/>
          <w:szCs w:val="21"/>
        </w:rPr>
        <w:t xml:space="preserve">Stephen Gee 23/12/2021 </w:t>
      </w:r>
    </w:p>
    <w:p w:rsidR="00C25215" w:rsidRPr="005E609C" w:rsidRDefault="00C25215" w:rsidP="00196A09">
      <w:pPr>
        <w:numPr>
          <w:ilvl w:val="0"/>
          <w:numId w:val="1"/>
        </w:numPr>
        <w:spacing w:before="100" w:beforeAutospacing="1" w:after="100" w:afterAutospacing="1" w:line="240" w:lineRule="auto"/>
        <w:rPr>
          <w:rFonts w:ascii="Arial" w:eastAsia="Times New Roman" w:hAnsi="Arial" w:cs="Arial"/>
          <w:sz w:val="21"/>
          <w:szCs w:val="21"/>
          <w:lang w:eastAsia="en-GB"/>
        </w:rPr>
      </w:pPr>
      <w:r>
        <w:rPr>
          <w:rFonts w:ascii="Arial" w:hAnsi="Arial" w:cs="Arial"/>
          <w:sz w:val="21"/>
          <w:szCs w:val="21"/>
        </w:rPr>
        <w:t xml:space="preserve">Reviewed </w:t>
      </w:r>
      <w:r w:rsidRPr="00196A09">
        <w:rPr>
          <w:rFonts w:ascii="Arial" w:hAnsi="Arial" w:cs="Arial"/>
          <w:sz w:val="21"/>
          <w:szCs w:val="21"/>
        </w:rPr>
        <w:t xml:space="preserve">post UKAS surveillance visit. Multiple existing change requests incorporated into new draft by </w:t>
      </w:r>
      <w:r>
        <w:rPr>
          <w:rFonts w:ascii="Arial" w:hAnsi="Arial" w:cs="Arial"/>
          <w:sz w:val="21"/>
          <w:szCs w:val="21"/>
        </w:rPr>
        <w:t>Stephen Gee 16/08/2022</w:t>
      </w:r>
    </w:p>
    <w:p w:rsidR="00D813C3" w:rsidRPr="00E70CC0" w:rsidRDefault="00D813C3" w:rsidP="0038294C">
      <w:pPr>
        <w:rPr>
          <w:rFonts w:ascii="Verdana" w:eastAsia="Times New Roman" w:hAnsi="Verdana" w:cs="Times New Roman"/>
          <w:color w:val="000080"/>
          <w:sz w:val="24"/>
          <w:szCs w:val="24"/>
          <w:lang w:eastAsia="en-GB"/>
        </w:rPr>
      </w:pPr>
      <w:bookmarkStart w:id="16" w:name="QualityStandards"/>
      <w:r w:rsidRPr="00E70CC0">
        <w:rPr>
          <w:rFonts w:ascii="Arial" w:eastAsia="Times New Roman" w:hAnsi="Arial" w:cs="Arial"/>
          <w:b/>
          <w:bCs/>
          <w:sz w:val="24"/>
          <w:szCs w:val="24"/>
          <w:lang w:eastAsia="en-GB"/>
        </w:rPr>
        <w:t>Quality Standards</w:t>
      </w:r>
    </w:p>
    <w:bookmarkEnd w:id="16"/>
    <w:p w:rsidR="00D813C3" w:rsidRPr="00D813C3" w:rsidRDefault="00D813C3" w:rsidP="0038294C">
      <w:pPr>
        <w:spacing w:before="100" w:beforeAutospacing="1" w:after="100" w:afterAutospacing="1" w:line="240" w:lineRule="auto"/>
        <w:ind w:left="8" w:right="150"/>
        <w:rPr>
          <w:rFonts w:ascii="Arial" w:eastAsia="Times New Roman" w:hAnsi="Arial" w:cs="Arial"/>
          <w:color w:val="000000"/>
          <w:sz w:val="21"/>
          <w:szCs w:val="21"/>
          <w:lang w:eastAsia="en-GB"/>
        </w:rPr>
      </w:pPr>
      <w:r w:rsidRPr="00D813C3">
        <w:rPr>
          <w:rFonts w:ascii="Arial" w:eastAsia="Times New Roman" w:hAnsi="Arial" w:cs="Arial"/>
          <w:color w:val="000000"/>
          <w:sz w:val="21"/>
          <w:szCs w:val="21"/>
          <w:lang w:eastAsia="en-GB"/>
        </w:rPr>
        <w:t>The Clinical Biochemistry Department has attained accreditation from the following professional bodies:</w:t>
      </w:r>
    </w:p>
    <w:p w:rsidR="00164F3A" w:rsidRDefault="00276AC5" w:rsidP="00B51704">
      <w:pPr>
        <w:spacing w:before="100" w:beforeAutospacing="1" w:after="100" w:afterAutospacing="1" w:line="240" w:lineRule="auto"/>
        <w:ind w:left="8" w:right="150"/>
        <w:rPr>
          <w:rFonts w:ascii="Arial" w:eastAsia="Times New Roman" w:hAnsi="Arial" w:cs="Arial"/>
          <w:color w:val="000000"/>
          <w:sz w:val="21"/>
          <w:szCs w:val="21"/>
          <w:lang w:eastAsia="en-GB"/>
        </w:rPr>
      </w:pPr>
      <w:r>
        <w:rPr>
          <w:rFonts w:ascii="Arial" w:eastAsia="Times New Roman" w:hAnsi="Arial" w:cs="Arial"/>
          <w:b/>
          <w:bCs/>
          <w:color w:val="000000"/>
          <w:sz w:val="21"/>
          <w:szCs w:val="21"/>
          <w:lang w:eastAsia="en-GB"/>
        </w:rPr>
        <w:t>UKAS</w:t>
      </w:r>
      <w:r w:rsidR="00D813C3" w:rsidRPr="00D813C3">
        <w:rPr>
          <w:rFonts w:ascii="Arial" w:eastAsia="Times New Roman" w:hAnsi="Arial" w:cs="Arial"/>
          <w:b/>
          <w:bCs/>
          <w:color w:val="000000"/>
          <w:sz w:val="21"/>
          <w:szCs w:val="21"/>
          <w:lang w:eastAsia="en-GB"/>
        </w:rPr>
        <w:t xml:space="preserve"> (</w:t>
      </w:r>
      <w:r>
        <w:rPr>
          <w:rFonts w:ascii="Arial" w:eastAsia="Times New Roman" w:hAnsi="Arial" w:cs="Arial"/>
          <w:b/>
          <w:bCs/>
          <w:color w:val="000000"/>
          <w:sz w:val="21"/>
          <w:szCs w:val="21"/>
          <w:lang w:eastAsia="en-GB"/>
        </w:rPr>
        <w:t xml:space="preserve">United Kingdom Accreditation </w:t>
      </w:r>
      <w:r w:rsidR="0038294C">
        <w:rPr>
          <w:rFonts w:ascii="Arial" w:eastAsia="Times New Roman" w:hAnsi="Arial" w:cs="Arial"/>
          <w:b/>
          <w:bCs/>
          <w:color w:val="000000"/>
          <w:sz w:val="21"/>
          <w:szCs w:val="21"/>
          <w:lang w:eastAsia="en-GB"/>
        </w:rPr>
        <w:t>Service</w:t>
      </w:r>
      <w:r w:rsidR="00D813C3" w:rsidRPr="00D813C3">
        <w:rPr>
          <w:rFonts w:ascii="Arial" w:eastAsia="Times New Roman" w:hAnsi="Arial" w:cs="Arial"/>
          <w:b/>
          <w:bCs/>
          <w:color w:val="000000"/>
          <w:sz w:val="21"/>
          <w:szCs w:val="21"/>
          <w:lang w:eastAsia="en-GB"/>
        </w:rPr>
        <w:t>)</w:t>
      </w:r>
      <w:r w:rsidR="00D813C3" w:rsidRPr="00D813C3">
        <w:rPr>
          <w:rFonts w:ascii="Arial" w:eastAsia="Times New Roman" w:hAnsi="Arial" w:cs="Arial"/>
          <w:color w:val="000000"/>
          <w:sz w:val="21"/>
          <w:szCs w:val="21"/>
          <w:lang w:eastAsia="en-GB"/>
        </w:rPr>
        <w:t xml:space="preserve">    </w:t>
      </w:r>
      <w:r w:rsidR="00164F3A">
        <w:rPr>
          <w:rFonts w:ascii="Arial" w:eastAsia="Times New Roman" w:hAnsi="Arial" w:cs="Arial"/>
          <w:color w:val="000000"/>
          <w:sz w:val="21"/>
          <w:szCs w:val="21"/>
          <w:lang w:eastAsia="en-GB"/>
        </w:rPr>
        <w:t>(</w:t>
      </w:r>
      <w:hyperlink r:id="rId19" w:history="1">
        <w:r w:rsidR="00164F3A" w:rsidRPr="00164F3A">
          <w:rPr>
            <w:rStyle w:val="Hyperlink"/>
            <w:rFonts w:ascii="Arial" w:eastAsia="Times New Roman" w:hAnsi="Arial" w:cs="Arial"/>
            <w:sz w:val="21"/>
            <w:szCs w:val="21"/>
            <w:lang w:eastAsia="en-GB"/>
          </w:rPr>
          <w:t>https://www.ukas.com/</w:t>
        </w:r>
      </w:hyperlink>
      <w:r w:rsidR="00164F3A">
        <w:rPr>
          <w:rFonts w:ascii="Arial" w:eastAsia="Times New Roman" w:hAnsi="Arial" w:cs="Arial"/>
          <w:color w:val="000000"/>
          <w:sz w:val="21"/>
          <w:szCs w:val="21"/>
          <w:lang w:eastAsia="en-GB"/>
        </w:rPr>
        <w:t>)</w:t>
      </w:r>
    </w:p>
    <w:p w:rsidR="00B51704" w:rsidRPr="00B51704" w:rsidRDefault="00D813C3" w:rsidP="00B51704">
      <w:pPr>
        <w:spacing w:before="100" w:beforeAutospacing="1" w:after="100" w:afterAutospacing="1" w:line="240" w:lineRule="auto"/>
        <w:ind w:left="8" w:right="150"/>
        <w:rPr>
          <w:rFonts w:ascii="Arial" w:eastAsia="Times New Roman" w:hAnsi="Arial" w:cs="Arial"/>
          <w:lang w:eastAsia="en-GB"/>
        </w:rPr>
      </w:pPr>
      <w:r w:rsidRPr="00D813C3">
        <w:rPr>
          <w:rFonts w:ascii="Arial" w:eastAsia="Times New Roman" w:hAnsi="Arial" w:cs="Arial"/>
          <w:color w:val="000000"/>
          <w:sz w:val="21"/>
          <w:szCs w:val="21"/>
          <w:lang w:eastAsia="en-GB"/>
        </w:rPr>
        <w:t xml:space="preserve">Reference Number </w:t>
      </w:r>
      <w:r w:rsidR="0038294C">
        <w:rPr>
          <w:rFonts w:ascii="Arial" w:eastAsia="Times New Roman" w:hAnsi="Arial" w:cs="Arial"/>
          <w:color w:val="000000"/>
          <w:sz w:val="21"/>
          <w:szCs w:val="21"/>
          <w:lang w:eastAsia="en-GB"/>
        </w:rPr>
        <w:t>9318</w:t>
      </w:r>
      <w:r w:rsidRPr="00D813C3">
        <w:rPr>
          <w:rFonts w:ascii="Arial" w:eastAsia="Times New Roman" w:hAnsi="Arial" w:cs="Arial"/>
          <w:color w:val="000000"/>
          <w:sz w:val="21"/>
          <w:szCs w:val="21"/>
          <w:lang w:eastAsia="en-GB"/>
        </w:rPr>
        <w:t xml:space="preserve"> </w:t>
      </w:r>
      <w:r w:rsidRPr="00D813C3">
        <w:rPr>
          <w:rFonts w:ascii="Arial" w:eastAsia="Times New Roman" w:hAnsi="Arial" w:cs="Arial"/>
          <w:color w:val="000000"/>
          <w:sz w:val="21"/>
          <w:szCs w:val="21"/>
          <w:lang w:eastAsia="en-GB"/>
        </w:rPr>
        <w:br/>
        <w:t xml:space="preserve">Current Date Accredited </w:t>
      </w:r>
      <w:r w:rsidR="00BD0213">
        <w:rPr>
          <w:rFonts w:ascii="Arial" w:eastAsia="Times New Roman" w:hAnsi="Arial" w:cs="Arial"/>
          <w:color w:val="000000"/>
          <w:sz w:val="21"/>
          <w:szCs w:val="21"/>
          <w:lang w:eastAsia="en-GB"/>
        </w:rPr>
        <w:t>June 202</w:t>
      </w:r>
      <w:r w:rsidR="00E86BD4">
        <w:rPr>
          <w:rFonts w:ascii="Arial" w:eastAsia="Times New Roman" w:hAnsi="Arial" w:cs="Arial"/>
          <w:color w:val="000000"/>
          <w:sz w:val="21"/>
          <w:szCs w:val="21"/>
          <w:lang w:eastAsia="en-GB"/>
        </w:rPr>
        <w:t>2</w:t>
      </w:r>
      <w:r w:rsidRPr="00D813C3">
        <w:rPr>
          <w:rFonts w:ascii="Arial" w:eastAsia="Times New Roman" w:hAnsi="Arial" w:cs="Arial"/>
          <w:color w:val="000000"/>
          <w:sz w:val="21"/>
          <w:szCs w:val="21"/>
          <w:lang w:eastAsia="en-GB"/>
        </w:rPr>
        <w:t xml:space="preserve"> </w:t>
      </w:r>
      <w:r w:rsidRPr="00D813C3">
        <w:rPr>
          <w:rFonts w:ascii="Arial" w:eastAsia="Times New Roman" w:hAnsi="Arial" w:cs="Arial"/>
          <w:color w:val="000000"/>
          <w:sz w:val="21"/>
          <w:szCs w:val="21"/>
          <w:lang w:eastAsia="en-GB"/>
        </w:rPr>
        <w:br/>
      </w:r>
      <w:r w:rsidRPr="00D813C3">
        <w:rPr>
          <w:rFonts w:ascii="Arial" w:eastAsia="Times New Roman" w:hAnsi="Arial" w:cs="Arial"/>
          <w:color w:val="000000"/>
          <w:sz w:val="21"/>
          <w:szCs w:val="21"/>
          <w:lang w:eastAsia="en-GB"/>
        </w:rPr>
        <w:br/>
      </w:r>
      <w:r w:rsidR="00B51704" w:rsidRPr="00B51704">
        <w:rPr>
          <w:rFonts w:ascii="Arial" w:eastAsia="Times New Roman" w:hAnsi="Arial" w:cs="Arial"/>
          <w:color w:val="000000"/>
          <w:lang w:eastAsia="en-GB"/>
        </w:rPr>
        <w:t xml:space="preserve">UKAS Clinical Biochemistry - </w:t>
      </w:r>
      <w:hyperlink r:id="rId20" w:history="1">
        <w:r w:rsidR="00B51704" w:rsidRPr="00B51704">
          <w:rPr>
            <w:rStyle w:val="Hyperlink"/>
            <w:rFonts w:ascii="Arial" w:eastAsia="Times New Roman" w:hAnsi="Arial" w:cs="Arial"/>
            <w:lang w:eastAsia="en-GB"/>
          </w:rPr>
          <w:t>Accreditation Certificate</w:t>
        </w:r>
      </w:hyperlink>
    </w:p>
    <w:p w:rsidR="0038294C" w:rsidRDefault="00D813C3" w:rsidP="0038294C">
      <w:pPr>
        <w:spacing w:before="100" w:beforeAutospacing="1" w:after="100" w:afterAutospacing="1" w:line="240" w:lineRule="auto"/>
        <w:ind w:right="150"/>
        <w:rPr>
          <w:rFonts w:ascii="Arial" w:eastAsia="Times New Roman" w:hAnsi="Arial" w:cs="Arial"/>
          <w:color w:val="000000"/>
          <w:sz w:val="21"/>
          <w:szCs w:val="21"/>
          <w:lang w:eastAsia="en-GB"/>
        </w:rPr>
      </w:pPr>
      <w:r w:rsidRPr="00D813C3">
        <w:rPr>
          <w:rFonts w:ascii="Arial" w:eastAsia="Times New Roman" w:hAnsi="Arial" w:cs="Arial"/>
          <w:b/>
          <w:bCs/>
          <w:color w:val="000000"/>
          <w:sz w:val="21"/>
          <w:szCs w:val="21"/>
          <w:lang w:eastAsia="en-GB"/>
        </w:rPr>
        <w:t>IBMS (Institute of Biomedical Sciences)</w:t>
      </w:r>
      <w:r w:rsidRPr="00D813C3">
        <w:rPr>
          <w:rFonts w:ascii="Arial" w:eastAsia="Times New Roman" w:hAnsi="Arial" w:cs="Arial"/>
          <w:color w:val="000000"/>
          <w:sz w:val="21"/>
          <w:szCs w:val="21"/>
          <w:lang w:eastAsia="en-GB"/>
        </w:rPr>
        <w:t xml:space="preserve">    </w:t>
      </w:r>
      <w:hyperlink r:id="rId21" w:history="1">
        <w:r w:rsidRPr="00D813C3">
          <w:rPr>
            <w:rFonts w:ascii="Arial" w:eastAsia="Times New Roman" w:hAnsi="Arial" w:cs="Arial"/>
            <w:color w:val="0000FF"/>
            <w:sz w:val="21"/>
            <w:szCs w:val="21"/>
            <w:lang w:eastAsia="en-GB"/>
          </w:rPr>
          <w:t>(http://www.ibms.org/)</w:t>
        </w:r>
      </w:hyperlink>
    </w:p>
    <w:p w:rsidR="00D813C3" w:rsidRPr="00D813C3" w:rsidRDefault="00D813C3" w:rsidP="0038294C">
      <w:pPr>
        <w:spacing w:before="100" w:beforeAutospacing="1" w:after="100" w:afterAutospacing="1" w:line="240" w:lineRule="auto"/>
        <w:ind w:right="150"/>
        <w:rPr>
          <w:rFonts w:ascii="Arial" w:eastAsia="Times New Roman" w:hAnsi="Arial" w:cs="Arial"/>
          <w:color w:val="000000"/>
          <w:sz w:val="21"/>
          <w:szCs w:val="21"/>
          <w:lang w:eastAsia="en-GB"/>
        </w:rPr>
      </w:pPr>
      <w:r w:rsidRPr="00D813C3">
        <w:rPr>
          <w:rFonts w:ascii="Arial" w:eastAsia="Times New Roman" w:hAnsi="Arial" w:cs="Arial"/>
          <w:color w:val="000000"/>
          <w:sz w:val="21"/>
          <w:szCs w:val="21"/>
          <w:lang w:eastAsia="en-GB"/>
        </w:rPr>
        <w:t xml:space="preserve">This accreditation covers the training of Biomedical Scientists within the department. Date of renewal for this </w:t>
      </w:r>
      <w:r w:rsidR="000139C8">
        <w:rPr>
          <w:rFonts w:ascii="Arial" w:eastAsia="Times New Roman" w:hAnsi="Arial" w:cs="Arial"/>
          <w:color w:val="000000"/>
          <w:sz w:val="21"/>
          <w:szCs w:val="21"/>
          <w:lang w:eastAsia="en-GB"/>
        </w:rPr>
        <w:t xml:space="preserve">accreditation is </w:t>
      </w:r>
      <w:r w:rsidR="00961170" w:rsidRPr="00164F3A">
        <w:rPr>
          <w:rFonts w:ascii="Arial" w:eastAsia="Times New Roman" w:hAnsi="Arial" w:cs="Arial"/>
          <w:sz w:val="21"/>
          <w:szCs w:val="21"/>
          <w:lang w:eastAsia="en-GB"/>
        </w:rPr>
        <w:t>Octo</w:t>
      </w:r>
      <w:r w:rsidR="000139C8" w:rsidRPr="00164F3A">
        <w:rPr>
          <w:rFonts w:ascii="Arial" w:eastAsia="Times New Roman" w:hAnsi="Arial" w:cs="Arial"/>
          <w:sz w:val="21"/>
          <w:szCs w:val="21"/>
          <w:lang w:eastAsia="en-GB"/>
        </w:rPr>
        <w:t>ber 20</w:t>
      </w:r>
      <w:r w:rsidR="00961170" w:rsidRPr="00164F3A">
        <w:rPr>
          <w:rFonts w:ascii="Arial" w:eastAsia="Times New Roman" w:hAnsi="Arial" w:cs="Arial"/>
          <w:sz w:val="21"/>
          <w:szCs w:val="21"/>
          <w:lang w:eastAsia="en-GB"/>
        </w:rPr>
        <w:t>2</w:t>
      </w:r>
      <w:r w:rsidR="00E86BD4">
        <w:rPr>
          <w:rFonts w:ascii="Arial" w:eastAsia="Times New Roman" w:hAnsi="Arial" w:cs="Arial"/>
          <w:sz w:val="21"/>
          <w:szCs w:val="21"/>
          <w:lang w:eastAsia="en-GB"/>
        </w:rPr>
        <w:t>6</w:t>
      </w:r>
      <w:r w:rsidR="000139C8" w:rsidRPr="00164F3A">
        <w:rPr>
          <w:rFonts w:ascii="Arial" w:eastAsia="Times New Roman" w:hAnsi="Arial" w:cs="Arial"/>
          <w:sz w:val="21"/>
          <w:szCs w:val="21"/>
          <w:lang w:eastAsia="en-GB"/>
        </w:rPr>
        <w:t>.</w:t>
      </w:r>
    </w:p>
    <w:p w:rsidR="008A7069" w:rsidRDefault="008A7069" w:rsidP="007634FB">
      <w:pPr>
        <w:pStyle w:val="Subtitle"/>
        <w:rPr>
          <w:rFonts w:cs="Arial"/>
          <w:sz w:val="21"/>
          <w:szCs w:val="21"/>
        </w:rPr>
      </w:pPr>
    </w:p>
    <w:p w:rsidR="008A7069" w:rsidRDefault="008A7069" w:rsidP="007634FB">
      <w:pPr>
        <w:pStyle w:val="Subtitle"/>
        <w:rPr>
          <w:rFonts w:cs="Arial"/>
          <w:sz w:val="21"/>
          <w:szCs w:val="21"/>
        </w:rPr>
      </w:pPr>
    </w:p>
    <w:p w:rsidR="008A7069" w:rsidRDefault="008A7069" w:rsidP="007634FB">
      <w:pPr>
        <w:pStyle w:val="Subtitle"/>
        <w:rPr>
          <w:rFonts w:cs="Arial"/>
          <w:sz w:val="21"/>
          <w:szCs w:val="21"/>
        </w:rPr>
      </w:pPr>
    </w:p>
    <w:p w:rsidR="008A7069" w:rsidRDefault="008A7069" w:rsidP="007634FB">
      <w:pPr>
        <w:pStyle w:val="Subtitle"/>
        <w:rPr>
          <w:rFonts w:cs="Arial"/>
          <w:sz w:val="21"/>
          <w:szCs w:val="21"/>
        </w:rPr>
      </w:pPr>
    </w:p>
    <w:p w:rsidR="008A7069" w:rsidRDefault="008A7069" w:rsidP="007634FB">
      <w:pPr>
        <w:pStyle w:val="Subtitle"/>
        <w:rPr>
          <w:rFonts w:cs="Arial"/>
          <w:sz w:val="21"/>
          <w:szCs w:val="21"/>
        </w:rPr>
      </w:pPr>
    </w:p>
    <w:p w:rsidR="008A7069" w:rsidRDefault="008A7069" w:rsidP="007634FB">
      <w:pPr>
        <w:pStyle w:val="Subtitle"/>
        <w:rPr>
          <w:rFonts w:cs="Arial"/>
          <w:sz w:val="21"/>
          <w:szCs w:val="21"/>
        </w:rPr>
      </w:pPr>
    </w:p>
    <w:p w:rsidR="008A7069" w:rsidRDefault="008A7069" w:rsidP="007634FB">
      <w:pPr>
        <w:pStyle w:val="Subtitle"/>
        <w:rPr>
          <w:rFonts w:cs="Arial"/>
          <w:sz w:val="21"/>
          <w:szCs w:val="21"/>
        </w:rPr>
      </w:pPr>
    </w:p>
    <w:p w:rsidR="008A7069" w:rsidRDefault="008A7069" w:rsidP="007634FB">
      <w:pPr>
        <w:pStyle w:val="Subtitle"/>
        <w:rPr>
          <w:rFonts w:cs="Arial"/>
          <w:sz w:val="21"/>
          <w:szCs w:val="21"/>
        </w:rPr>
      </w:pPr>
    </w:p>
    <w:p w:rsidR="008A7069" w:rsidRDefault="008A7069" w:rsidP="007634FB">
      <w:pPr>
        <w:pStyle w:val="Subtitle"/>
        <w:rPr>
          <w:rFonts w:cs="Arial"/>
          <w:sz w:val="21"/>
          <w:szCs w:val="21"/>
        </w:rPr>
      </w:pPr>
    </w:p>
    <w:p w:rsidR="008A7069" w:rsidRDefault="008A7069" w:rsidP="007634FB">
      <w:pPr>
        <w:pStyle w:val="Subtitle"/>
        <w:rPr>
          <w:rFonts w:cs="Arial"/>
          <w:sz w:val="21"/>
          <w:szCs w:val="21"/>
        </w:rPr>
      </w:pPr>
    </w:p>
    <w:p w:rsidR="008A7069" w:rsidRDefault="008A7069" w:rsidP="007634FB">
      <w:pPr>
        <w:pStyle w:val="Subtitle"/>
        <w:rPr>
          <w:rFonts w:cs="Arial"/>
          <w:sz w:val="21"/>
          <w:szCs w:val="21"/>
        </w:rPr>
      </w:pPr>
    </w:p>
    <w:p w:rsidR="008A7069" w:rsidRDefault="008A7069" w:rsidP="007634FB">
      <w:pPr>
        <w:pStyle w:val="Subtitle"/>
        <w:rPr>
          <w:rFonts w:cs="Arial"/>
          <w:sz w:val="21"/>
          <w:szCs w:val="21"/>
        </w:rPr>
      </w:pPr>
    </w:p>
    <w:p w:rsidR="008A7069" w:rsidRDefault="008A7069" w:rsidP="007634FB">
      <w:pPr>
        <w:pStyle w:val="Subtitle"/>
        <w:rPr>
          <w:rFonts w:cs="Arial"/>
          <w:sz w:val="21"/>
          <w:szCs w:val="21"/>
        </w:rPr>
      </w:pPr>
    </w:p>
    <w:p w:rsidR="008A7069" w:rsidRDefault="008A7069" w:rsidP="007634FB">
      <w:pPr>
        <w:pStyle w:val="Subtitle"/>
        <w:rPr>
          <w:rFonts w:cs="Arial"/>
          <w:sz w:val="21"/>
          <w:szCs w:val="21"/>
        </w:rPr>
      </w:pPr>
    </w:p>
    <w:p w:rsidR="008A7069" w:rsidRDefault="008A7069" w:rsidP="007634FB">
      <w:pPr>
        <w:pStyle w:val="Subtitle"/>
        <w:rPr>
          <w:rFonts w:cs="Arial"/>
          <w:sz w:val="21"/>
          <w:szCs w:val="21"/>
        </w:rPr>
      </w:pPr>
    </w:p>
    <w:p w:rsidR="008A7069" w:rsidRDefault="008A7069" w:rsidP="007634FB">
      <w:pPr>
        <w:pStyle w:val="Subtitle"/>
        <w:rPr>
          <w:rFonts w:cs="Arial"/>
          <w:sz w:val="21"/>
          <w:szCs w:val="21"/>
        </w:rPr>
      </w:pPr>
    </w:p>
    <w:p w:rsidR="008A7069" w:rsidRDefault="008A7069" w:rsidP="007634FB">
      <w:pPr>
        <w:pStyle w:val="Subtitle"/>
        <w:rPr>
          <w:rFonts w:cs="Arial"/>
          <w:sz w:val="21"/>
          <w:szCs w:val="21"/>
        </w:rPr>
      </w:pPr>
    </w:p>
    <w:p w:rsidR="008A7069" w:rsidRDefault="008A7069" w:rsidP="007634FB">
      <w:pPr>
        <w:pStyle w:val="Subtitle"/>
        <w:rPr>
          <w:rFonts w:cs="Arial"/>
          <w:sz w:val="21"/>
          <w:szCs w:val="21"/>
        </w:rPr>
      </w:pPr>
    </w:p>
    <w:p w:rsidR="007634FB" w:rsidRPr="00643CC2" w:rsidRDefault="007634FB" w:rsidP="007634FB">
      <w:pPr>
        <w:pStyle w:val="Subtitle"/>
        <w:rPr>
          <w:rFonts w:cs="Arial"/>
          <w:sz w:val="21"/>
          <w:szCs w:val="21"/>
        </w:rPr>
      </w:pPr>
      <w:r w:rsidRPr="00643CC2">
        <w:rPr>
          <w:rFonts w:cs="Arial"/>
          <w:sz w:val="21"/>
          <w:szCs w:val="21"/>
        </w:rPr>
        <w:t>Quality Standards</w:t>
      </w:r>
    </w:p>
    <w:p w:rsidR="007634FB" w:rsidRPr="00643CC2" w:rsidRDefault="007634FB" w:rsidP="007634FB">
      <w:pPr>
        <w:pStyle w:val="Subtitle"/>
        <w:rPr>
          <w:rFonts w:cs="Arial"/>
          <w:sz w:val="21"/>
          <w:szCs w:val="21"/>
        </w:rPr>
      </w:pPr>
    </w:p>
    <w:p w:rsidR="007634FB" w:rsidRPr="00E70CC0" w:rsidRDefault="007634FB" w:rsidP="007634FB">
      <w:pPr>
        <w:rPr>
          <w:rFonts w:ascii="Arial" w:hAnsi="Arial" w:cs="Arial"/>
          <w:sz w:val="21"/>
          <w:szCs w:val="21"/>
          <w:u w:val="single"/>
        </w:rPr>
      </w:pPr>
      <w:r w:rsidRPr="00E70CC0">
        <w:rPr>
          <w:rFonts w:ascii="Arial" w:hAnsi="Arial" w:cs="Arial"/>
          <w:sz w:val="21"/>
          <w:szCs w:val="21"/>
          <w:u w:val="single"/>
        </w:rPr>
        <w:t>Turnaround Times</w:t>
      </w:r>
    </w:p>
    <w:p w:rsidR="00E70CC0" w:rsidRPr="00E70CC0" w:rsidRDefault="00E70CC0" w:rsidP="00E70CC0">
      <w:pPr>
        <w:pStyle w:val="BodyText"/>
        <w:rPr>
          <w:rFonts w:cs="Arial"/>
          <w:sz w:val="21"/>
          <w:szCs w:val="21"/>
        </w:rPr>
      </w:pPr>
      <w:r w:rsidRPr="00E70CC0">
        <w:rPr>
          <w:rFonts w:cs="Arial"/>
          <w:sz w:val="21"/>
          <w:szCs w:val="21"/>
        </w:rPr>
        <w:t>Turnaround time for the laboratory is the difference between time of receipt of the sample in the laboratory to the time the result(s) are available.</w:t>
      </w:r>
    </w:p>
    <w:p w:rsidR="00E70CC0" w:rsidRDefault="00E70CC0" w:rsidP="00E70CC0">
      <w:pPr>
        <w:rPr>
          <w:rFonts w:ascii="Arial" w:hAnsi="Arial" w:cs="Arial"/>
          <w:sz w:val="21"/>
          <w:szCs w:val="21"/>
        </w:rPr>
      </w:pPr>
      <w:r w:rsidRPr="00E70CC0">
        <w:rPr>
          <w:rFonts w:ascii="Arial" w:hAnsi="Arial" w:cs="Arial"/>
          <w:sz w:val="21"/>
          <w:szCs w:val="21"/>
        </w:rPr>
        <w:t>All urgent requests are time-stamped on receipt but for routine request</w:t>
      </w:r>
      <w:r w:rsidR="00985231">
        <w:rPr>
          <w:rFonts w:ascii="Arial" w:hAnsi="Arial" w:cs="Arial"/>
          <w:sz w:val="21"/>
          <w:szCs w:val="21"/>
        </w:rPr>
        <w:t>s</w:t>
      </w:r>
      <w:r w:rsidRPr="00E70CC0">
        <w:rPr>
          <w:rFonts w:ascii="Arial" w:hAnsi="Arial" w:cs="Arial"/>
          <w:sz w:val="21"/>
          <w:szCs w:val="21"/>
        </w:rPr>
        <w:t xml:space="preserve"> the time of booking in the request is the only parameter currently available as a measure of receipt of the sample. The time the result(s) are available</w:t>
      </w:r>
      <w:r w:rsidRPr="00E70CC0">
        <w:rPr>
          <w:rFonts w:ascii="Arial" w:hAnsi="Arial" w:cs="Arial"/>
          <w:b/>
          <w:sz w:val="21"/>
          <w:szCs w:val="21"/>
        </w:rPr>
        <w:t xml:space="preserve"> </w:t>
      </w:r>
      <w:r w:rsidRPr="00E70CC0">
        <w:rPr>
          <w:rFonts w:ascii="Arial" w:hAnsi="Arial" w:cs="Arial"/>
          <w:sz w:val="21"/>
          <w:szCs w:val="21"/>
        </w:rPr>
        <w:t>is defined as the time the results are telephoned to the clinician or electronically sent or paper report(s) despatched. This measure does not include such factors as delays from time of delivery to time of booking in however the measured time will show the earliest time at which samples could be analysed and the earliest time results are available.</w:t>
      </w:r>
    </w:p>
    <w:p w:rsidR="00E70CC0" w:rsidRDefault="00E70CC0" w:rsidP="00E70CC0">
      <w:pPr>
        <w:rPr>
          <w:rFonts w:ascii="Arial" w:hAnsi="Arial" w:cs="Arial"/>
          <w:sz w:val="21"/>
          <w:szCs w:val="21"/>
        </w:rPr>
      </w:pPr>
      <w:r w:rsidRPr="00E70CC0">
        <w:rPr>
          <w:rFonts w:ascii="Arial" w:hAnsi="Arial" w:cs="Arial"/>
          <w:b/>
          <w:sz w:val="21"/>
          <w:szCs w:val="21"/>
        </w:rPr>
        <w:t xml:space="preserve">Urgent requests, </w:t>
      </w:r>
      <w:r w:rsidRPr="00E70CC0">
        <w:rPr>
          <w:rFonts w:ascii="Arial" w:hAnsi="Arial" w:cs="Arial"/>
          <w:sz w:val="21"/>
          <w:szCs w:val="21"/>
        </w:rPr>
        <w:t>where prior arrangement has been made with the laboratory</w:t>
      </w:r>
    </w:p>
    <w:tbl>
      <w:tblPr>
        <w:tblStyle w:val="TableGrid"/>
        <w:tblW w:w="0" w:type="auto"/>
        <w:tblLook w:val="04A0" w:firstRow="1" w:lastRow="0" w:firstColumn="1" w:lastColumn="0" w:noHBand="0" w:noVBand="1"/>
      </w:tblPr>
      <w:tblGrid>
        <w:gridCol w:w="3054"/>
        <w:gridCol w:w="3258"/>
        <w:gridCol w:w="2704"/>
      </w:tblGrid>
      <w:tr w:rsidR="00E70CC0" w:rsidRPr="00E70CC0" w:rsidTr="00196A09">
        <w:tc>
          <w:tcPr>
            <w:tcW w:w="3054" w:type="dxa"/>
            <w:vAlign w:val="center"/>
          </w:tcPr>
          <w:p w:rsidR="00E70CC0" w:rsidRPr="00E70CC0" w:rsidRDefault="00E70CC0" w:rsidP="00985231">
            <w:pPr>
              <w:jc w:val="center"/>
              <w:rPr>
                <w:b w:val="0"/>
                <w:sz w:val="21"/>
                <w:szCs w:val="21"/>
              </w:rPr>
            </w:pPr>
            <w:r w:rsidRPr="00E70CC0">
              <w:rPr>
                <w:sz w:val="21"/>
                <w:szCs w:val="21"/>
              </w:rPr>
              <w:t>Assay</w:t>
            </w:r>
          </w:p>
        </w:tc>
        <w:tc>
          <w:tcPr>
            <w:tcW w:w="3258" w:type="dxa"/>
            <w:vAlign w:val="center"/>
          </w:tcPr>
          <w:p w:rsidR="00E70CC0" w:rsidRPr="00E70CC0" w:rsidRDefault="00E70CC0" w:rsidP="00985231">
            <w:pPr>
              <w:jc w:val="center"/>
              <w:rPr>
                <w:b w:val="0"/>
                <w:sz w:val="21"/>
                <w:szCs w:val="21"/>
              </w:rPr>
            </w:pPr>
            <w:r w:rsidRPr="00E70CC0">
              <w:rPr>
                <w:sz w:val="21"/>
                <w:szCs w:val="21"/>
              </w:rPr>
              <w:t>Turnaround Time</w:t>
            </w:r>
          </w:p>
        </w:tc>
        <w:tc>
          <w:tcPr>
            <w:tcW w:w="2704" w:type="dxa"/>
          </w:tcPr>
          <w:p w:rsidR="00E70CC0" w:rsidRPr="00E70CC0" w:rsidRDefault="00E70CC0" w:rsidP="00985231">
            <w:pPr>
              <w:jc w:val="center"/>
              <w:rPr>
                <w:b w:val="0"/>
                <w:sz w:val="21"/>
                <w:szCs w:val="21"/>
              </w:rPr>
            </w:pPr>
            <w:r w:rsidRPr="00E70CC0">
              <w:rPr>
                <w:sz w:val="21"/>
                <w:szCs w:val="21"/>
              </w:rPr>
              <w:t>Target</w:t>
            </w:r>
          </w:p>
        </w:tc>
      </w:tr>
      <w:tr w:rsidR="00E70CC0" w:rsidRPr="00E70CC0" w:rsidTr="00196A09">
        <w:tc>
          <w:tcPr>
            <w:tcW w:w="3054" w:type="dxa"/>
            <w:vAlign w:val="center"/>
          </w:tcPr>
          <w:p w:rsidR="00E70CC0" w:rsidRPr="00E70CC0" w:rsidRDefault="00E70CC0" w:rsidP="00985231">
            <w:pPr>
              <w:rPr>
                <w:sz w:val="21"/>
                <w:szCs w:val="21"/>
              </w:rPr>
            </w:pPr>
            <w:r w:rsidRPr="00E70CC0">
              <w:rPr>
                <w:sz w:val="21"/>
                <w:szCs w:val="21"/>
              </w:rPr>
              <w:t>Blood Gas, Carboxyhaemoglobin (COHB)</w:t>
            </w:r>
          </w:p>
        </w:tc>
        <w:tc>
          <w:tcPr>
            <w:tcW w:w="3258" w:type="dxa"/>
            <w:vAlign w:val="center"/>
          </w:tcPr>
          <w:p w:rsidR="00E70CC0" w:rsidRPr="00E70CC0" w:rsidRDefault="00423927" w:rsidP="00985231">
            <w:pPr>
              <w:jc w:val="center"/>
              <w:rPr>
                <w:sz w:val="21"/>
                <w:szCs w:val="21"/>
              </w:rPr>
            </w:pPr>
            <w:r>
              <w:rPr>
                <w:sz w:val="21"/>
                <w:szCs w:val="21"/>
              </w:rPr>
              <w:t>30</w:t>
            </w:r>
            <w:r w:rsidR="00E70CC0" w:rsidRPr="00E70CC0">
              <w:rPr>
                <w:sz w:val="21"/>
                <w:szCs w:val="21"/>
              </w:rPr>
              <w:t xml:space="preserve"> Minutes</w:t>
            </w:r>
          </w:p>
        </w:tc>
        <w:tc>
          <w:tcPr>
            <w:tcW w:w="2704" w:type="dxa"/>
          </w:tcPr>
          <w:p w:rsidR="00E70CC0" w:rsidRPr="00E70CC0" w:rsidRDefault="00E70CC0" w:rsidP="00985231">
            <w:pPr>
              <w:jc w:val="center"/>
              <w:rPr>
                <w:sz w:val="21"/>
                <w:szCs w:val="21"/>
              </w:rPr>
            </w:pPr>
          </w:p>
          <w:p w:rsidR="00E70CC0" w:rsidRPr="00E70CC0" w:rsidRDefault="00E70CC0" w:rsidP="00130643">
            <w:pPr>
              <w:jc w:val="center"/>
              <w:rPr>
                <w:sz w:val="21"/>
                <w:szCs w:val="21"/>
              </w:rPr>
            </w:pPr>
            <w:r w:rsidRPr="00E70CC0">
              <w:rPr>
                <w:sz w:val="21"/>
                <w:szCs w:val="21"/>
              </w:rPr>
              <w:t>9</w:t>
            </w:r>
            <w:r w:rsidR="00130643">
              <w:rPr>
                <w:sz w:val="21"/>
                <w:szCs w:val="21"/>
              </w:rPr>
              <w:t>5</w:t>
            </w:r>
            <w:r w:rsidRPr="00E70CC0">
              <w:rPr>
                <w:sz w:val="21"/>
                <w:szCs w:val="21"/>
              </w:rPr>
              <w:t>%</w:t>
            </w:r>
          </w:p>
        </w:tc>
      </w:tr>
      <w:tr w:rsidR="00E70CC0" w:rsidRPr="00E70CC0" w:rsidTr="00196A09">
        <w:tc>
          <w:tcPr>
            <w:tcW w:w="3054" w:type="dxa"/>
          </w:tcPr>
          <w:p w:rsidR="00E70CC0" w:rsidRPr="00E70CC0" w:rsidRDefault="003C48DB" w:rsidP="00985231">
            <w:pPr>
              <w:pStyle w:val="NoSpacing"/>
              <w:rPr>
                <w:sz w:val="21"/>
                <w:szCs w:val="21"/>
              </w:rPr>
            </w:pPr>
            <w:r>
              <w:rPr>
                <w:sz w:val="21"/>
                <w:szCs w:val="21"/>
              </w:rPr>
              <w:t xml:space="preserve">U/E, </w:t>
            </w:r>
            <w:r w:rsidR="005C49B4">
              <w:rPr>
                <w:sz w:val="21"/>
                <w:szCs w:val="21"/>
              </w:rPr>
              <w:t xml:space="preserve">Creatinine, </w:t>
            </w:r>
            <w:r>
              <w:rPr>
                <w:sz w:val="21"/>
                <w:szCs w:val="21"/>
              </w:rPr>
              <w:t>Bone, LFT</w:t>
            </w:r>
            <w:r w:rsidR="00E70CC0" w:rsidRPr="00E70CC0">
              <w:rPr>
                <w:sz w:val="21"/>
                <w:szCs w:val="21"/>
              </w:rPr>
              <w:t xml:space="preserve">, Lipids, CK, Amylase, Glucose, Gentamicin, Lactate, </w:t>
            </w:r>
            <w:r w:rsidR="005C49B4">
              <w:rPr>
                <w:sz w:val="21"/>
                <w:szCs w:val="21"/>
              </w:rPr>
              <w:t xml:space="preserve">CRP, </w:t>
            </w:r>
          </w:p>
          <w:p w:rsidR="00E70CC0" w:rsidRPr="00E70CC0" w:rsidRDefault="00E70CC0" w:rsidP="00985231">
            <w:pPr>
              <w:pStyle w:val="NoSpacing"/>
              <w:rPr>
                <w:sz w:val="21"/>
                <w:szCs w:val="21"/>
              </w:rPr>
            </w:pPr>
            <w:r w:rsidRPr="00E70CC0">
              <w:rPr>
                <w:sz w:val="21"/>
                <w:szCs w:val="21"/>
              </w:rPr>
              <w:t xml:space="preserve">Vancomycin, Troponin T (TNT), </w:t>
            </w:r>
          </w:p>
          <w:p w:rsidR="00E70CC0" w:rsidRPr="00E70CC0" w:rsidRDefault="00E70CC0" w:rsidP="00985231">
            <w:pPr>
              <w:pStyle w:val="NoSpacing"/>
              <w:rPr>
                <w:sz w:val="21"/>
                <w:szCs w:val="21"/>
              </w:rPr>
            </w:pPr>
            <w:r w:rsidRPr="00E70CC0">
              <w:rPr>
                <w:sz w:val="21"/>
                <w:szCs w:val="21"/>
              </w:rPr>
              <w:t>Paracetamol, Salicylate</w:t>
            </w:r>
          </w:p>
        </w:tc>
        <w:tc>
          <w:tcPr>
            <w:tcW w:w="3258" w:type="dxa"/>
            <w:vAlign w:val="center"/>
          </w:tcPr>
          <w:p w:rsidR="00E70CC0" w:rsidRPr="00E70CC0" w:rsidRDefault="00E70CC0" w:rsidP="00985231">
            <w:pPr>
              <w:jc w:val="center"/>
              <w:rPr>
                <w:sz w:val="21"/>
                <w:szCs w:val="21"/>
              </w:rPr>
            </w:pPr>
            <w:r w:rsidRPr="00E70CC0">
              <w:rPr>
                <w:sz w:val="21"/>
                <w:szCs w:val="21"/>
              </w:rPr>
              <w:t>60 Minutes</w:t>
            </w:r>
          </w:p>
        </w:tc>
        <w:tc>
          <w:tcPr>
            <w:tcW w:w="2704" w:type="dxa"/>
            <w:vAlign w:val="center"/>
          </w:tcPr>
          <w:p w:rsidR="00E70CC0" w:rsidRPr="00E70CC0" w:rsidRDefault="00130643" w:rsidP="00985231">
            <w:pPr>
              <w:jc w:val="center"/>
              <w:rPr>
                <w:sz w:val="21"/>
                <w:szCs w:val="21"/>
              </w:rPr>
            </w:pPr>
            <w:r>
              <w:rPr>
                <w:sz w:val="21"/>
                <w:szCs w:val="21"/>
              </w:rPr>
              <w:t>95</w:t>
            </w:r>
            <w:r w:rsidR="00E70CC0" w:rsidRPr="00E70CC0">
              <w:rPr>
                <w:sz w:val="21"/>
                <w:szCs w:val="21"/>
              </w:rPr>
              <w:t>%</w:t>
            </w:r>
          </w:p>
        </w:tc>
      </w:tr>
      <w:tr w:rsidR="00E70CC0" w:rsidRPr="00E70CC0" w:rsidTr="00196A09">
        <w:tc>
          <w:tcPr>
            <w:tcW w:w="3054" w:type="dxa"/>
          </w:tcPr>
          <w:p w:rsidR="00E70CC0" w:rsidRPr="00E70CC0" w:rsidRDefault="00E70CC0" w:rsidP="003C48DB">
            <w:pPr>
              <w:rPr>
                <w:sz w:val="21"/>
                <w:szCs w:val="21"/>
              </w:rPr>
            </w:pPr>
            <w:r w:rsidRPr="00E70CC0">
              <w:rPr>
                <w:sz w:val="21"/>
                <w:szCs w:val="21"/>
              </w:rPr>
              <w:t>BHCG</w:t>
            </w:r>
            <w:r w:rsidR="00423927">
              <w:rPr>
                <w:sz w:val="21"/>
                <w:szCs w:val="21"/>
              </w:rPr>
              <w:t xml:space="preserve"> (inpatient</w:t>
            </w:r>
            <w:r w:rsidR="003C48DB">
              <w:rPr>
                <w:sz w:val="21"/>
                <w:szCs w:val="21"/>
              </w:rPr>
              <w:t xml:space="preserve">, </w:t>
            </w:r>
            <w:r w:rsidR="00423927">
              <w:rPr>
                <w:sz w:val="21"/>
                <w:szCs w:val="21"/>
              </w:rPr>
              <w:t>?</w:t>
            </w:r>
            <w:r w:rsidR="003C48DB">
              <w:rPr>
                <w:sz w:val="21"/>
                <w:szCs w:val="21"/>
              </w:rPr>
              <w:t>p</w:t>
            </w:r>
            <w:r w:rsidR="00423927">
              <w:rPr>
                <w:sz w:val="21"/>
                <w:szCs w:val="21"/>
              </w:rPr>
              <w:t>regnant)</w:t>
            </w:r>
          </w:p>
        </w:tc>
        <w:tc>
          <w:tcPr>
            <w:tcW w:w="3258" w:type="dxa"/>
            <w:vAlign w:val="center"/>
          </w:tcPr>
          <w:p w:rsidR="00E70CC0" w:rsidRPr="00E70CC0" w:rsidRDefault="00E70CC0" w:rsidP="005E5DED">
            <w:pPr>
              <w:jc w:val="center"/>
              <w:rPr>
                <w:sz w:val="21"/>
                <w:szCs w:val="21"/>
              </w:rPr>
            </w:pPr>
            <w:r w:rsidRPr="005E5DED">
              <w:rPr>
                <w:sz w:val="21"/>
                <w:szCs w:val="21"/>
              </w:rPr>
              <w:t>1</w:t>
            </w:r>
            <w:r w:rsidR="00423927" w:rsidRPr="005E5DED">
              <w:rPr>
                <w:sz w:val="21"/>
                <w:szCs w:val="21"/>
              </w:rPr>
              <w:t>8</w:t>
            </w:r>
            <w:r w:rsidRPr="005E5DED">
              <w:rPr>
                <w:sz w:val="21"/>
                <w:szCs w:val="21"/>
              </w:rPr>
              <w:t>0 Minutes</w:t>
            </w:r>
            <w:r w:rsidR="005E5DED" w:rsidRPr="005E5DED">
              <w:rPr>
                <w:sz w:val="21"/>
                <w:szCs w:val="21"/>
              </w:rPr>
              <w:t xml:space="preserve"> </w:t>
            </w:r>
          </w:p>
        </w:tc>
        <w:tc>
          <w:tcPr>
            <w:tcW w:w="2704" w:type="dxa"/>
          </w:tcPr>
          <w:p w:rsidR="00E70CC0" w:rsidRPr="00E70CC0" w:rsidRDefault="00130643" w:rsidP="00985231">
            <w:pPr>
              <w:jc w:val="center"/>
              <w:rPr>
                <w:sz w:val="21"/>
                <w:szCs w:val="21"/>
              </w:rPr>
            </w:pPr>
            <w:r>
              <w:rPr>
                <w:sz w:val="21"/>
                <w:szCs w:val="21"/>
              </w:rPr>
              <w:t>95</w:t>
            </w:r>
            <w:r w:rsidR="00E70CC0" w:rsidRPr="00E70CC0">
              <w:rPr>
                <w:sz w:val="21"/>
                <w:szCs w:val="21"/>
              </w:rPr>
              <w:t>%</w:t>
            </w:r>
          </w:p>
        </w:tc>
      </w:tr>
      <w:tr w:rsidR="00E70CC0" w:rsidRPr="00E70CC0" w:rsidTr="00196A09">
        <w:tc>
          <w:tcPr>
            <w:tcW w:w="3054" w:type="dxa"/>
            <w:vAlign w:val="center"/>
          </w:tcPr>
          <w:p w:rsidR="00E70CC0" w:rsidRPr="00E70CC0" w:rsidRDefault="00E70CC0" w:rsidP="00985231">
            <w:pPr>
              <w:rPr>
                <w:sz w:val="21"/>
                <w:szCs w:val="21"/>
              </w:rPr>
            </w:pPr>
            <w:r w:rsidRPr="00E70CC0">
              <w:rPr>
                <w:sz w:val="21"/>
                <w:szCs w:val="21"/>
              </w:rPr>
              <w:t>Digoxin, Theophylline, Phenytoin, Carbamazepine, Bile Acids, Lithium, Osmolality</w:t>
            </w:r>
          </w:p>
        </w:tc>
        <w:tc>
          <w:tcPr>
            <w:tcW w:w="3258" w:type="dxa"/>
            <w:vAlign w:val="center"/>
          </w:tcPr>
          <w:p w:rsidR="00E70CC0" w:rsidRPr="00E70CC0" w:rsidRDefault="00E70CC0" w:rsidP="00985231">
            <w:pPr>
              <w:jc w:val="center"/>
              <w:rPr>
                <w:sz w:val="21"/>
                <w:szCs w:val="21"/>
              </w:rPr>
            </w:pPr>
            <w:r w:rsidRPr="00E70CC0">
              <w:rPr>
                <w:sz w:val="21"/>
                <w:szCs w:val="21"/>
              </w:rPr>
              <w:t>240 Minutes</w:t>
            </w:r>
          </w:p>
        </w:tc>
        <w:tc>
          <w:tcPr>
            <w:tcW w:w="2704" w:type="dxa"/>
          </w:tcPr>
          <w:p w:rsidR="00E70CC0" w:rsidRPr="00E70CC0" w:rsidRDefault="00E70CC0" w:rsidP="00985231">
            <w:pPr>
              <w:jc w:val="center"/>
              <w:rPr>
                <w:sz w:val="21"/>
                <w:szCs w:val="21"/>
              </w:rPr>
            </w:pPr>
          </w:p>
          <w:p w:rsidR="00E70CC0" w:rsidRPr="00E70CC0" w:rsidRDefault="00130643" w:rsidP="00985231">
            <w:pPr>
              <w:jc w:val="center"/>
              <w:rPr>
                <w:sz w:val="21"/>
                <w:szCs w:val="21"/>
              </w:rPr>
            </w:pPr>
            <w:r>
              <w:rPr>
                <w:sz w:val="21"/>
                <w:szCs w:val="21"/>
              </w:rPr>
              <w:t>95</w:t>
            </w:r>
            <w:r w:rsidR="00E70CC0" w:rsidRPr="00E70CC0">
              <w:rPr>
                <w:sz w:val="21"/>
                <w:szCs w:val="21"/>
              </w:rPr>
              <w:t>%</w:t>
            </w:r>
          </w:p>
        </w:tc>
      </w:tr>
    </w:tbl>
    <w:p w:rsidR="00E70CC0" w:rsidRPr="00084490" w:rsidRDefault="00E70CC0" w:rsidP="00E70CC0">
      <w:pPr>
        <w:rPr>
          <w:rFonts w:ascii="Arial" w:hAnsi="Arial" w:cs="Arial"/>
        </w:rPr>
      </w:pPr>
    </w:p>
    <w:p w:rsidR="00E70CC0" w:rsidRPr="00E70CC0" w:rsidRDefault="00E70CC0" w:rsidP="00E70CC0">
      <w:pPr>
        <w:rPr>
          <w:rFonts w:ascii="Arial" w:hAnsi="Arial" w:cs="Arial"/>
          <w:sz w:val="21"/>
          <w:szCs w:val="21"/>
        </w:rPr>
      </w:pPr>
      <w:r w:rsidRPr="00E70CC0">
        <w:rPr>
          <w:rFonts w:ascii="Arial" w:hAnsi="Arial" w:cs="Arial"/>
          <w:b/>
          <w:sz w:val="21"/>
          <w:szCs w:val="21"/>
        </w:rPr>
        <w:t xml:space="preserve">Urgent requests, </w:t>
      </w:r>
      <w:r w:rsidRPr="00E70CC0">
        <w:rPr>
          <w:rFonts w:ascii="Arial" w:hAnsi="Arial" w:cs="Arial"/>
          <w:sz w:val="21"/>
          <w:szCs w:val="21"/>
        </w:rPr>
        <w:t>where prior arrangement has been made with a Consultant Chemical Pathologist or Consultant Clinical Scientist</w:t>
      </w:r>
    </w:p>
    <w:tbl>
      <w:tblPr>
        <w:tblStyle w:val="TableGrid"/>
        <w:tblW w:w="0" w:type="auto"/>
        <w:tblLook w:val="04A0" w:firstRow="1" w:lastRow="0" w:firstColumn="1" w:lastColumn="0" w:noHBand="0" w:noVBand="1"/>
      </w:tblPr>
      <w:tblGrid>
        <w:gridCol w:w="3032"/>
        <w:gridCol w:w="3269"/>
        <w:gridCol w:w="2715"/>
      </w:tblGrid>
      <w:tr w:rsidR="00E70CC0" w:rsidRPr="00E70CC0" w:rsidTr="00985231">
        <w:tc>
          <w:tcPr>
            <w:tcW w:w="3089" w:type="dxa"/>
            <w:vAlign w:val="center"/>
          </w:tcPr>
          <w:p w:rsidR="00E70CC0" w:rsidRPr="00E70CC0" w:rsidRDefault="00E70CC0" w:rsidP="00985231">
            <w:pPr>
              <w:jc w:val="center"/>
              <w:rPr>
                <w:b w:val="0"/>
                <w:sz w:val="21"/>
                <w:szCs w:val="21"/>
              </w:rPr>
            </w:pPr>
            <w:r w:rsidRPr="00E70CC0">
              <w:rPr>
                <w:sz w:val="21"/>
                <w:szCs w:val="21"/>
              </w:rPr>
              <w:t>Assay</w:t>
            </w:r>
          </w:p>
        </w:tc>
        <w:tc>
          <w:tcPr>
            <w:tcW w:w="3354" w:type="dxa"/>
            <w:vAlign w:val="center"/>
          </w:tcPr>
          <w:p w:rsidR="00E70CC0" w:rsidRPr="00E70CC0" w:rsidRDefault="00E70CC0" w:rsidP="00985231">
            <w:pPr>
              <w:jc w:val="center"/>
              <w:rPr>
                <w:b w:val="0"/>
                <w:sz w:val="21"/>
                <w:szCs w:val="21"/>
              </w:rPr>
            </w:pPr>
            <w:r w:rsidRPr="00E70CC0">
              <w:rPr>
                <w:sz w:val="21"/>
                <w:szCs w:val="21"/>
              </w:rPr>
              <w:t>Turnaround Time</w:t>
            </w:r>
          </w:p>
        </w:tc>
        <w:tc>
          <w:tcPr>
            <w:tcW w:w="2799" w:type="dxa"/>
          </w:tcPr>
          <w:p w:rsidR="00E70CC0" w:rsidRPr="00E70CC0" w:rsidRDefault="00E70CC0" w:rsidP="00985231">
            <w:pPr>
              <w:jc w:val="center"/>
              <w:rPr>
                <w:b w:val="0"/>
                <w:sz w:val="21"/>
                <w:szCs w:val="21"/>
              </w:rPr>
            </w:pPr>
            <w:r w:rsidRPr="00E70CC0">
              <w:rPr>
                <w:sz w:val="21"/>
                <w:szCs w:val="21"/>
              </w:rPr>
              <w:t>Target</w:t>
            </w:r>
          </w:p>
        </w:tc>
      </w:tr>
      <w:tr w:rsidR="00E70CC0" w:rsidRPr="00E70CC0" w:rsidTr="00985231">
        <w:tc>
          <w:tcPr>
            <w:tcW w:w="3089" w:type="dxa"/>
            <w:vAlign w:val="center"/>
          </w:tcPr>
          <w:p w:rsidR="00E70CC0" w:rsidRPr="00E70CC0" w:rsidRDefault="00E70CC0" w:rsidP="00985231">
            <w:pPr>
              <w:jc w:val="center"/>
              <w:rPr>
                <w:b w:val="0"/>
                <w:sz w:val="21"/>
                <w:szCs w:val="21"/>
              </w:rPr>
            </w:pPr>
            <w:r w:rsidRPr="00E70CC0">
              <w:rPr>
                <w:sz w:val="21"/>
                <w:szCs w:val="21"/>
              </w:rPr>
              <w:t>Lactate Dehydrogenase (LD), Cortisol</w:t>
            </w:r>
          </w:p>
        </w:tc>
        <w:tc>
          <w:tcPr>
            <w:tcW w:w="3354" w:type="dxa"/>
            <w:vAlign w:val="center"/>
          </w:tcPr>
          <w:p w:rsidR="00E70CC0" w:rsidRPr="00E70CC0" w:rsidRDefault="00E70CC0" w:rsidP="00985231">
            <w:pPr>
              <w:jc w:val="center"/>
              <w:rPr>
                <w:sz w:val="21"/>
                <w:szCs w:val="21"/>
              </w:rPr>
            </w:pPr>
            <w:r w:rsidRPr="00E70CC0">
              <w:rPr>
                <w:sz w:val="21"/>
                <w:szCs w:val="21"/>
              </w:rPr>
              <w:t>240 Minutes</w:t>
            </w:r>
          </w:p>
        </w:tc>
        <w:tc>
          <w:tcPr>
            <w:tcW w:w="2799" w:type="dxa"/>
            <w:vAlign w:val="center"/>
          </w:tcPr>
          <w:p w:rsidR="00E70CC0" w:rsidRPr="00E70CC0" w:rsidRDefault="00130643" w:rsidP="00985231">
            <w:pPr>
              <w:jc w:val="center"/>
              <w:rPr>
                <w:sz w:val="21"/>
                <w:szCs w:val="21"/>
              </w:rPr>
            </w:pPr>
            <w:r>
              <w:rPr>
                <w:sz w:val="21"/>
                <w:szCs w:val="21"/>
              </w:rPr>
              <w:t>95</w:t>
            </w:r>
            <w:r w:rsidR="00E70CC0" w:rsidRPr="00E70CC0">
              <w:rPr>
                <w:sz w:val="21"/>
                <w:szCs w:val="21"/>
              </w:rPr>
              <w:t>%</w:t>
            </w:r>
          </w:p>
        </w:tc>
      </w:tr>
    </w:tbl>
    <w:p w:rsidR="00E70CC0" w:rsidRPr="00E70CC0" w:rsidRDefault="00E70CC0" w:rsidP="00E70CC0">
      <w:pPr>
        <w:rPr>
          <w:rFonts w:ascii="Arial" w:hAnsi="Arial" w:cs="Arial"/>
          <w:b/>
          <w:sz w:val="21"/>
          <w:szCs w:val="21"/>
        </w:rPr>
      </w:pPr>
    </w:p>
    <w:p w:rsidR="008A7069" w:rsidRDefault="008A7069" w:rsidP="00E70CC0">
      <w:pPr>
        <w:rPr>
          <w:rFonts w:ascii="Arial" w:hAnsi="Arial" w:cs="Arial"/>
          <w:b/>
          <w:sz w:val="21"/>
          <w:szCs w:val="21"/>
        </w:rPr>
      </w:pPr>
    </w:p>
    <w:p w:rsidR="008A7069" w:rsidRDefault="008A7069" w:rsidP="00E70CC0">
      <w:pPr>
        <w:rPr>
          <w:rFonts w:ascii="Arial" w:hAnsi="Arial" w:cs="Arial"/>
          <w:b/>
          <w:sz w:val="21"/>
          <w:szCs w:val="21"/>
        </w:rPr>
      </w:pPr>
    </w:p>
    <w:p w:rsidR="008A7069" w:rsidRDefault="008A7069" w:rsidP="00E70CC0">
      <w:pPr>
        <w:rPr>
          <w:rFonts w:ascii="Arial" w:hAnsi="Arial" w:cs="Arial"/>
          <w:b/>
          <w:sz w:val="21"/>
          <w:szCs w:val="21"/>
        </w:rPr>
      </w:pPr>
    </w:p>
    <w:p w:rsidR="008A7069" w:rsidRDefault="008A7069" w:rsidP="00E70CC0">
      <w:pPr>
        <w:rPr>
          <w:rFonts w:ascii="Arial" w:hAnsi="Arial" w:cs="Arial"/>
          <w:b/>
          <w:sz w:val="21"/>
          <w:szCs w:val="21"/>
        </w:rPr>
      </w:pPr>
    </w:p>
    <w:p w:rsidR="008A7069" w:rsidRDefault="008A7069" w:rsidP="00E70CC0">
      <w:pPr>
        <w:rPr>
          <w:rFonts w:ascii="Arial" w:hAnsi="Arial" w:cs="Arial"/>
          <w:b/>
          <w:sz w:val="21"/>
          <w:szCs w:val="21"/>
        </w:rPr>
      </w:pPr>
    </w:p>
    <w:p w:rsidR="008A7069" w:rsidRDefault="008A7069" w:rsidP="00E70CC0">
      <w:pPr>
        <w:rPr>
          <w:rFonts w:ascii="Arial" w:hAnsi="Arial" w:cs="Arial"/>
          <w:b/>
          <w:sz w:val="21"/>
          <w:szCs w:val="21"/>
        </w:rPr>
      </w:pPr>
    </w:p>
    <w:p w:rsidR="008A7069" w:rsidRDefault="008A7069" w:rsidP="00E70CC0">
      <w:pPr>
        <w:rPr>
          <w:rFonts w:ascii="Arial" w:hAnsi="Arial" w:cs="Arial"/>
          <w:b/>
          <w:sz w:val="21"/>
          <w:szCs w:val="21"/>
        </w:rPr>
      </w:pPr>
    </w:p>
    <w:p w:rsidR="008A7069" w:rsidRDefault="008A7069" w:rsidP="00E70CC0">
      <w:pPr>
        <w:rPr>
          <w:rFonts w:ascii="Arial" w:hAnsi="Arial" w:cs="Arial"/>
          <w:b/>
          <w:sz w:val="21"/>
          <w:szCs w:val="21"/>
        </w:rPr>
      </w:pPr>
    </w:p>
    <w:p w:rsidR="00E70CC0" w:rsidRPr="00E70CC0" w:rsidRDefault="005E609C" w:rsidP="00E70CC0">
      <w:pPr>
        <w:rPr>
          <w:rFonts w:ascii="Arial" w:hAnsi="Arial" w:cs="Arial"/>
          <w:b/>
          <w:sz w:val="21"/>
          <w:szCs w:val="21"/>
        </w:rPr>
      </w:pPr>
      <w:r>
        <w:rPr>
          <w:rFonts w:ascii="Arial" w:hAnsi="Arial" w:cs="Arial"/>
          <w:b/>
          <w:sz w:val="21"/>
          <w:szCs w:val="21"/>
        </w:rPr>
        <w:t>Ward Routine requests</w:t>
      </w:r>
    </w:p>
    <w:tbl>
      <w:tblPr>
        <w:tblStyle w:val="TableGrid"/>
        <w:tblW w:w="0" w:type="auto"/>
        <w:tblLook w:val="04A0" w:firstRow="1" w:lastRow="0" w:firstColumn="1" w:lastColumn="0" w:noHBand="0" w:noVBand="1"/>
      </w:tblPr>
      <w:tblGrid>
        <w:gridCol w:w="3034"/>
        <w:gridCol w:w="3268"/>
        <w:gridCol w:w="2714"/>
      </w:tblGrid>
      <w:tr w:rsidR="00E70CC0" w:rsidRPr="00E70CC0" w:rsidTr="00985231">
        <w:tc>
          <w:tcPr>
            <w:tcW w:w="3089" w:type="dxa"/>
            <w:vAlign w:val="center"/>
          </w:tcPr>
          <w:p w:rsidR="00E70CC0" w:rsidRPr="00E70CC0" w:rsidRDefault="00E70CC0" w:rsidP="00985231">
            <w:pPr>
              <w:jc w:val="center"/>
              <w:rPr>
                <w:b w:val="0"/>
                <w:sz w:val="21"/>
                <w:szCs w:val="21"/>
              </w:rPr>
            </w:pPr>
            <w:r w:rsidRPr="00E70CC0">
              <w:rPr>
                <w:sz w:val="21"/>
                <w:szCs w:val="21"/>
              </w:rPr>
              <w:t>Assay</w:t>
            </w:r>
          </w:p>
        </w:tc>
        <w:tc>
          <w:tcPr>
            <w:tcW w:w="3354" w:type="dxa"/>
            <w:vAlign w:val="center"/>
          </w:tcPr>
          <w:p w:rsidR="00E70CC0" w:rsidRPr="00E70CC0" w:rsidRDefault="00E70CC0" w:rsidP="00985231">
            <w:pPr>
              <w:jc w:val="center"/>
              <w:rPr>
                <w:b w:val="0"/>
                <w:sz w:val="21"/>
                <w:szCs w:val="21"/>
              </w:rPr>
            </w:pPr>
            <w:r w:rsidRPr="00E70CC0">
              <w:rPr>
                <w:sz w:val="21"/>
                <w:szCs w:val="21"/>
              </w:rPr>
              <w:t>Turnaround Time</w:t>
            </w:r>
          </w:p>
        </w:tc>
        <w:tc>
          <w:tcPr>
            <w:tcW w:w="2799" w:type="dxa"/>
          </w:tcPr>
          <w:p w:rsidR="00E70CC0" w:rsidRPr="00E70CC0" w:rsidRDefault="00E70CC0" w:rsidP="00985231">
            <w:pPr>
              <w:jc w:val="center"/>
              <w:rPr>
                <w:b w:val="0"/>
                <w:sz w:val="21"/>
                <w:szCs w:val="21"/>
              </w:rPr>
            </w:pPr>
            <w:r w:rsidRPr="00E70CC0">
              <w:rPr>
                <w:sz w:val="21"/>
                <w:szCs w:val="21"/>
              </w:rPr>
              <w:t>Target</w:t>
            </w:r>
          </w:p>
        </w:tc>
      </w:tr>
      <w:tr w:rsidR="00E70CC0" w:rsidRPr="00E70CC0" w:rsidTr="00985231">
        <w:tc>
          <w:tcPr>
            <w:tcW w:w="3089" w:type="dxa"/>
            <w:vAlign w:val="center"/>
          </w:tcPr>
          <w:p w:rsidR="00E70CC0" w:rsidRPr="00E70CC0" w:rsidRDefault="003C48DB" w:rsidP="00985231">
            <w:pPr>
              <w:rPr>
                <w:sz w:val="21"/>
                <w:szCs w:val="21"/>
              </w:rPr>
            </w:pPr>
            <w:r>
              <w:rPr>
                <w:sz w:val="21"/>
                <w:szCs w:val="21"/>
              </w:rPr>
              <w:t>U/E, Bone, LFT, Lipids, CK, Amylase, Glucose</w:t>
            </w:r>
          </w:p>
        </w:tc>
        <w:tc>
          <w:tcPr>
            <w:tcW w:w="3354" w:type="dxa"/>
            <w:vAlign w:val="center"/>
          </w:tcPr>
          <w:p w:rsidR="00E70CC0" w:rsidRPr="00E70CC0" w:rsidRDefault="00E70CC0" w:rsidP="00985231">
            <w:pPr>
              <w:jc w:val="center"/>
              <w:rPr>
                <w:sz w:val="21"/>
                <w:szCs w:val="21"/>
              </w:rPr>
            </w:pPr>
            <w:r w:rsidRPr="00E70CC0">
              <w:rPr>
                <w:sz w:val="21"/>
                <w:szCs w:val="21"/>
              </w:rPr>
              <w:t>4 Hours</w:t>
            </w:r>
          </w:p>
        </w:tc>
        <w:tc>
          <w:tcPr>
            <w:tcW w:w="2799" w:type="dxa"/>
          </w:tcPr>
          <w:p w:rsidR="00E70CC0" w:rsidRPr="00E70CC0" w:rsidRDefault="00E70CC0" w:rsidP="00985231">
            <w:pPr>
              <w:jc w:val="center"/>
              <w:rPr>
                <w:sz w:val="21"/>
                <w:szCs w:val="21"/>
              </w:rPr>
            </w:pPr>
          </w:p>
          <w:p w:rsidR="00E70CC0" w:rsidRPr="00E70CC0" w:rsidRDefault="00E70CC0" w:rsidP="00985231">
            <w:pPr>
              <w:jc w:val="center"/>
              <w:rPr>
                <w:sz w:val="21"/>
                <w:szCs w:val="21"/>
              </w:rPr>
            </w:pPr>
            <w:r w:rsidRPr="00E70CC0">
              <w:rPr>
                <w:sz w:val="21"/>
                <w:szCs w:val="21"/>
              </w:rPr>
              <w:t>95%</w:t>
            </w:r>
          </w:p>
        </w:tc>
      </w:tr>
      <w:tr w:rsidR="00E70CC0" w:rsidRPr="00E70CC0" w:rsidTr="00985231">
        <w:tc>
          <w:tcPr>
            <w:tcW w:w="3089" w:type="dxa"/>
            <w:vAlign w:val="center"/>
          </w:tcPr>
          <w:p w:rsidR="00E70CC0" w:rsidRPr="00E70CC0" w:rsidRDefault="00E70CC0" w:rsidP="00985231">
            <w:pPr>
              <w:rPr>
                <w:sz w:val="21"/>
                <w:szCs w:val="21"/>
              </w:rPr>
            </w:pPr>
            <w:r w:rsidRPr="00E70CC0">
              <w:rPr>
                <w:sz w:val="21"/>
                <w:szCs w:val="21"/>
              </w:rPr>
              <w:t>Digoxin, Theophylline, Phenytoin, Carbamazepine, Bile Acids, Lactate Dehydrogenase (LD), Urine tests, Iron, ACE, Lithium, Osmolality, B12, Folate</w:t>
            </w:r>
          </w:p>
        </w:tc>
        <w:tc>
          <w:tcPr>
            <w:tcW w:w="3354" w:type="dxa"/>
            <w:vAlign w:val="center"/>
          </w:tcPr>
          <w:p w:rsidR="00E70CC0" w:rsidRPr="00E70CC0" w:rsidRDefault="00E70CC0" w:rsidP="00985231">
            <w:pPr>
              <w:jc w:val="center"/>
              <w:rPr>
                <w:sz w:val="21"/>
                <w:szCs w:val="21"/>
              </w:rPr>
            </w:pPr>
            <w:r w:rsidRPr="00E70CC0">
              <w:rPr>
                <w:sz w:val="21"/>
                <w:szCs w:val="21"/>
              </w:rPr>
              <w:t>24 Hours</w:t>
            </w:r>
          </w:p>
        </w:tc>
        <w:tc>
          <w:tcPr>
            <w:tcW w:w="2799" w:type="dxa"/>
          </w:tcPr>
          <w:p w:rsidR="00E70CC0" w:rsidRPr="00E70CC0" w:rsidRDefault="00E70CC0" w:rsidP="00985231">
            <w:pPr>
              <w:jc w:val="center"/>
              <w:rPr>
                <w:sz w:val="21"/>
                <w:szCs w:val="21"/>
              </w:rPr>
            </w:pPr>
          </w:p>
          <w:p w:rsidR="00E70CC0" w:rsidRPr="00E70CC0" w:rsidRDefault="00E70CC0" w:rsidP="00985231">
            <w:pPr>
              <w:jc w:val="center"/>
              <w:rPr>
                <w:sz w:val="21"/>
                <w:szCs w:val="21"/>
              </w:rPr>
            </w:pPr>
          </w:p>
          <w:p w:rsidR="00E70CC0" w:rsidRPr="00E70CC0" w:rsidRDefault="00E70CC0" w:rsidP="00985231">
            <w:pPr>
              <w:jc w:val="center"/>
              <w:rPr>
                <w:sz w:val="21"/>
                <w:szCs w:val="21"/>
              </w:rPr>
            </w:pPr>
            <w:r w:rsidRPr="00E70CC0">
              <w:rPr>
                <w:sz w:val="21"/>
                <w:szCs w:val="21"/>
              </w:rPr>
              <w:t>95%</w:t>
            </w:r>
          </w:p>
        </w:tc>
      </w:tr>
      <w:tr w:rsidR="00E70CC0" w:rsidRPr="00E70CC0" w:rsidTr="00985231">
        <w:tc>
          <w:tcPr>
            <w:tcW w:w="3089" w:type="dxa"/>
            <w:vAlign w:val="center"/>
          </w:tcPr>
          <w:p w:rsidR="00E70CC0" w:rsidRPr="00E70CC0" w:rsidRDefault="00E70CC0" w:rsidP="003C48DB">
            <w:pPr>
              <w:rPr>
                <w:sz w:val="21"/>
                <w:szCs w:val="21"/>
              </w:rPr>
            </w:pPr>
            <w:r w:rsidRPr="00E70CC0">
              <w:rPr>
                <w:sz w:val="21"/>
                <w:szCs w:val="21"/>
              </w:rPr>
              <w:t>Cortisol, FSH, LH, FT4, TSH, Prolactin, Progesterone, PSA, Testosterone, AFP, TPO, PTH, CA markers</w:t>
            </w:r>
            <w:r w:rsidR="003C48DB">
              <w:rPr>
                <w:sz w:val="21"/>
                <w:szCs w:val="21"/>
              </w:rPr>
              <w:t>, Hba1c, Vitamin D</w:t>
            </w:r>
            <w:r w:rsidRPr="00E70CC0">
              <w:rPr>
                <w:sz w:val="21"/>
                <w:szCs w:val="21"/>
              </w:rPr>
              <w:tab/>
            </w:r>
          </w:p>
        </w:tc>
        <w:tc>
          <w:tcPr>
            <w:tcW w:w="3354" w:type="dxa"/>
            <w:vAlign w:val="center"/>
          </w:tcPr>
          <w:p w:rsidR="00E70CC0" w:rsidRPr="00E70CC0" w:rsidRDefault="00E70CC0" w:rsidP="00985231">
            <w:pPr>
              <w:jc w:val="center"/>
              <w:rPr>
                <w:sz w:val="21"/>
                <w:szCs w:val="21"/>
              </w:rPr>
            </w:pPr>
            <w:r w:rsidRPr="00E70CC0">
              <w:rPr>
                <w:sz w:val="21"/>
                <w:szCs w:val="21"/>
              </w:rPr>
              <w:t>3 Days</w:t>
            </w:r>
          </w:p>
        </w:tc>
        <w:tc>
          <w:tcPr>
            <w:tcW w:w="2799" w:type="dxa"/>
          </w:tcPr>
          <w:p w:rsidR="00E70CC0" w:rsidRPr="00E70CC0" w:rsidRDefault="00E70CC0" w:rsidP="00985231">
            <w:pPr>
              <w:jc w:val="center"/>
              <w:rPr>
                <w:sz w:val="21"/>
                <w:szCs w:val="21"/>
              </w:rPr>
            </w:pPr>
          </w:p>
          <w:p w:rsidR="00E70CC0" w:rsidRPr="00E70CC0" w:rsidRDefault="00E70CC0" w:rsidP="00985231">
            <w:pPr>
              <w:jc w:val="center"/>
              <w:rPr>
                <w:sz w:val="21"/>
                <w:szCs w:val="21"/>
              </w:rPr>
            </w:pPr>
          </w:p>
          <w:p w:rsidR="00E70CC0" w:rsidRPr="00E70CC0" w:rsidRDefault="00E70CC0" w:rsidP="00985231">
            <w:pPr>
              <w:jc w:val="center"/>
              <w:rPr>
                <w:sz w:val="21"/>
                <w:szCs w:val="21"/>
              </w:rPr>
            </w:pPr>
            <w:r w:rsidRPr="00E70CC0">
              <w:rPr>
                <w:sz w:val="21"/>
                <w:szCs w:val="21"/>
              </w:rPr>
              <w:t>95%</w:t>
            </w:r>
          </w:p>
        </w:tc>
      </w:tr>
      <w:tr w:rsidR="00E70CC0" w:rsidRPr="00E70CC0" w:rsidTr="00985231">
        <w:tc>
          <w:tcPr>
            <w:tcW w:w="3089" w:type="dxa"/>
            <w:vAlign w:val="center"/>
          </w:tcPr>
          <w:p w:rsidR="00E70CC0" w:rsidRPr="00E70CC0" w:rsidRDefault="00E70CC0" w:rsidP="00985231">
            <w:pPr>
              <w:jc w:val="both"/>
              <w:rPr>
                <w:sz w:val="21"/>
                <w:szCs w:val="21"/>
              </w:rPr>
            </w:pPr>
            <w:r w:rsidRPr="00E70CC0">
              <w:rPr>
                <w:sz w:val="21"/>
                <w:szCs w:val="21"/>
              </w:rPr>
              <w:t>Specific Proteins, Protein electrophoresis, Parap</w:t>
            </w:r>
            <w:r w:rsidR="00FA43AD">
              <w:rPr>
                <w:sz w:val="21"/>
                <w:szCs w:val="21"/>
              </w:rPr>
              <w:t>rotein quantitation,</w:t>
            </w:r>
            <w:r w:rsidR="003C48DB">
              <w:rPr>
                <w:sz w:val="21"/>
                <w:szCs w:val="21"/>
              </w:rPr>
              <w:t xml:space="preserve"> </w:t>
            </w:r>
            <w:r w:rsidRPr="00E70CC0">
              <w:rPr>
                <w:sz w:val="21"/>
                <w:szCs w:val="21"/>
              </w:rPr>
              <w:t>Immunofixation of M band, Ca</w:t>
            </w:r>
            <w:r w:rsidR="00FA43AD">
              <w:rPr>
                <w:sz w:val="21"/>
                <w:szCs w:val="21"/>
              </w:rPr>
              <w:t>lprotectin, IGF</w:t>
            </w:r>
            <w:r w:rsidR="003C48DB">
              <w:rPr>
                <w:sz w:val="21"/>
                <w:szCs w:val="21"/>
              </w:rPr>
              <w:t>-</w:t>
            </w:r>
            <w:r w:rsidR="00FA43AD">
              <w:rPr>
                <w:sz w:val="21"/>
                <w:szCs w:val="21"/>
              </w:rPr>
              <w:t xml:space="preserve">1, Free Light Chains </w:t>
            </w:r>
          </w:p>
        </w:tc>
        <w:tc>
          <w:tcPr>
            <w:tcW w:w="3354" w:type="dxa"/>
            <w:vAlign w:val="center"/>
          </w:tcPr>
          <w:p w:rsidR="00E70CC0" w:rsidRPr="00E70CC0" w:rsidRDefault="00E70CC0" w:rsidP="00985231">
            <w:pPr>
              <w:jc w:val="center"/>
              <w:rPr>
                <w:sz w:val="21"/>
                <w:szCs w:val="21"/>
              </w:rPr>
            </w:pPr>
            <w:r w:rsidRPr="00E70CC0">
              <w:rPr>
                <w:sz w:val="21"/>
                <w:szCs w:val="21"/>
              </w:rPr>
              <w:t>7 Days</w:t>
            </w:r>
          </w:p>
        </w:tc>
        <w:tc>
          <w:tcPr>
            <w:tcW w:w="2799" w:type="dxa"/>
          </w:tcPr>
          <w:p w:rsidR="00E70CC0" w:rsidRPr="00E70CC0" w:rsidRDefault="00E70CC0" w:rsidP="00985231">
            <w:pPr>
              <w:jc w:val="center"/>
              <w:rPr>
                <w:sz w:val="21"/>
                <w:szCs w:val="21"/>
              </w:rPr>
            </w:pPr>
          </w:p>
          <w:p w:rsidR="00E70CC0" w:rsidRPr="00E70CC0" w:rsidRDefault="00E70CC0" w:rsidP="00985231">
            <w:pPr>
              <w:jc w:val="center"/>
              <w:rPr>
                <w:sz w:val="21"/>
                <w:szCs w:val="21"/>
              </w:rPr>
            </w:pPr>
          </w:p>
          <w:p w:rsidR="00E70CC0" w:rsidRPr="00E70CC0" w:rsidRDefault="00E70CC0" w:rsidP="00985231">
            <w:pPr>
              <w:jc w:val="center"/>
              <w:rPr>
                <w:sz w:val="21"/>
                <w:szCs w:val="21"/>
              </w:rPr>
            </w:pPr>
            <w:r w:rsidRPr="00E70CC0">
              <w:rPr>
                <w:sz w:val="21"/>
                <w:szCs w:val="21"/>
              </w:rPr>
              <w:t>95%</w:t>
            </w:r>
          </w:p>
        </w:tc>
      </w:tr>
      <w:tr w:rsidR="00E70CC0" w:rsidRPr="00E70CC0" w:rsidTr="00985231">
        <w:tc>
          <w:tcPr>
            <w:tcW w:w="3089" w:type="dxa"/>
            <w:vAlign w:val="center"/>
          </w:tcPr>
          <w:p w:rsidR="00E70CC0" w:rsidRPr="00E70CC0" w:rsidRDefault="00E70CC0" w:rsidP="00985231">
            <w:pPr>
              <w:jc w:val="both"/>
              <w:rPr>
                <w:sz w:val="21"/>
                <w:szCs w:val="21"/>
              </w:rPr>
            </w:pPr>
            <w:r w:rsidRPr="00E70CC0">
              <w:rPr>
                <w:sz w:val="21"/>
                <w:szCs w:val="21"/>
              </w:rPr>
              <w:t>Renal Calculi</w:t>
            </w:r>
          </w:p>
        </w:tc>
        <w:tc>
          <w:tcPr>
            <w:tcW w:w="3354" w:type="dxa"/>
            <w:vAlign w:val="center"/>
          </w:tcPr>
          <w:p w:rsidR="00E70CC0" w:rsidRPr="00E70CC0" w:rsidRDefault="00E70CC0" w:rsidP="00985231">
            <w:pPr>
              <w:jc w:val="center"/>
              <w:rPr>
                <w:sz w:val="21"/>
                <w:szCs w:val="21"/>
              </w:rPr>
            </w:pPr>
            <w:r w:rsidRPr="00E70CC0">
              <w:rPr>
                <w:sz w:val="21"/>
                <w:szCs w:val="21"/>
              </w:rPr>
              <w:t>14 Days</w:t>
            </w:r>
          </w:p>
        </w:tc>
        <w:tc>
          <w:tcPr>
            <w:tcW w:w="2799" w:type="dxa"/>
          </w:tcPr>
          <w:p w:rsidR="00E70CC0" w:rsidRPr="00E70CC0" w:rsidRDefault="00E70CC0" w:rsidP="00985231">
            <w:pPr>
              <w:jc w:val="center"/>
              <w:rPr>
                <w:sz w:val="21"/>
                <w:szCs w:val="21"/>
              </w:rPr>
            </w:pPr>
            <w:r w:rsidRPr="00E70CC0">
              <w:rPr>
                <w:sz w:val="21"/>
                <w:szCs w:val="21"/>
              </w:rPr>
              <w:t>95%</w:t>
            </w:r>
          </w:p>
        </w:tc>
      </w:tr>
      <w:tr w:rsidR="00E70CC0" w:rsidRPr="00E70CC0" w:rsidTr="00985231">
        <w:tc>
          <w:tcPr>
            <w:tcW w:w="3089" w:type="dxa"/>
          </w:tcPr>
          <w:p w:rsidR="00E70CC0" w:rsidRPr="00E70CC0" w:rsidRDefault="00E70CC0" w:rsidP="00985231">
            <w:pPr>
              <w:rPr>
                <w:sz w:val="21"/>
                <w:szCs w:val="21"/>
              </w:rPr>
            </w:pPr>
            <w:r w:rsidRPr="00E70CC0">
              <w:rPr>
                <w:sz w:val="21"/>
                <w:szCs w:val="21"/>
              </w:rPr>
              <w:t>Test</w:t>
            </w:r>
            <w:r w:rsidR="003C48DB">
              <w:rPr>
                <w:sz w:val="21"/>
                <w:szCs w:val="21"/>
              </w:rPr>
              <w:t>s</w:t>
            </w:r>
            <w:r w:rsidRPr="00E70CC0">
              <w:rPr>
                <w:sz w:val="21"/>
                <w:szCs w:val="21"/>
              </w:rPr>
              <w:t xml:space="preserve"> referred to other laboratories</w:t>
            </w:r>
          </w:p>
        </w:tc>
        <w:tc>
          <w:tcPr>
            <w:tcW w:w="3354" w:type="dxa"/>
            <w:vAlign w:val="center"/>
          </w:tcPr>
          <w:p w:rsidR="00E70CC0" w:rsidRPr="00E70CC0" w:rsidRDefault="00E70CC0" w:rsidP="00985231">
            <w:pPr>
              <w:jc w:val="center"/>
              <w:rPr>
                <w:sz w:val="21"/>
                <w:szCs w:val="21"/>
              </w:rPr>
            </w:pPr>
            <w:r w:rsidRPr="00E70CC0">
              <w:rPr>
                <w:sz w:val="21"/>
                <w:szCs w:val="21"/>
              </w:rPr>
              <w:t>21 Days</w:t>
            </w:r>
          </w:p>
        </w:tc>
        <w:tc>
          <w:tcPr>
            <w:tcW w:w="2799" w:type="dxa"/>
            <w:vAlign w:val="center"/>
          </w:tcPr>
          <w:p w:rsidR="00E70CC0" w:rsidRPr="00E70CC0" w:rsidRDefault="00E70CC0" w:rsidP="00985231">
            <w:pPr>
              <w:jc w:val="center"/>
              <w:rPr>
                <w:sz w:val="21"/>
                <w:szCs w:val="21"/>
              </w:rPr>
            </w:pPr>
            <w:r w:rsidRPr="00E70CC0">
              <w:rPr>
                <w:sz w:val="21"/>
                <w:szCs w:val="21"/>
              </w:rPr>
              <w:t>95%</w:t>
            </w:r>
          </w:p>
        </w:tc>
      </w:tr>
    </w:tbl>
    <w:p w:rsidR="005E609C" w:rsidRDefault="005E609C" w:rsidP="00A52F15">
      <w:pPr>
        <w:ind w:left="142"/>
        <w:rPr>
          <w:rFonts w:ascii="Arial" w:eastAsia="Times New Roman" w:hAnsi="Arial" w:cs="Arial"/>
          <w:b/>
          <w:bCs/>
          <w:sz w:val="24"/>
          <w:szCs w:val="24"/>
          <w:lang w:eastAsia="en-GB"/>
        </w:rPr>
      </w:pPr>
      <w:bookmarkStart w:id="17" w:name="DrugInterference"/>
    </w:p>
    <w:p w:rsidR="00D813C3" w:rsidRPr="00E70CC0" w:rsidRDefault="00D813C3" w:rsidP="00A52F15">
      <w:pPr>
        <w:ind w:left="142"/>
        <w:rPr>
          <w:rFonts w:ascii="Arial" w:eastAsia="Times New Roman" w:hAnsi="Arial" w:cs="Arial"/>
          <w:sz w:val="24"/>
          <w:szCs w:val="24"/>
          <w:lang w:eastAsia="en-GB"/>
        </w:rPr>
      </w:pPr>
      <w:r w:rsidRPr="00E70CC0">
        <w:rPr>
          <w:rFonts w:ascii="Arial" w:eastAsia="Times New Roman" w:hAnsi="Arial" w:cs="Arial"/>
          <w:b/>
          <w:bCs/>
          <w:sz w:val="24"/>
          <w:szCs w:val="24"/>
          <w:lang w:eastAsia="en-GB"/>
        </w:rPr>
        <w:t>Drug Interference with Test Results</w:t>
      </w:r>
    </w:p>
    <w:bookmarkEnd w:id="17"/>
    <w:p w:rsidR="00D813C3" w:rsidRPr="00D813C3" w:rsidRDefault="00D813C3" w:rsidP="00D813C3">
      <w:pPr>
        <w:spacing w:before="100" w:beforeAutospacing="1" w:after="100" w:afterAutospacing="1" w:line="240" w:lineRule="auto"/>
        <w:ind w:left="150" w:right="150"/>
        <w:rPr>
          <w:rFonts w:ascii="Arial" w:eastAsia="Times New Roman" w:hAnsi="Arial" w:cs="Arial"/>
          <w:color w:val="000000"/>
          <w:sz w:val="21"/>
          <w:szCs w:val="21"/>
          <w:lang w:eastAsia="en-GB"/>
        </w:rPr>
      </w:pPr>
      <w:r w:rsidRPr="00D813C3">
        <w:rPr>
          <w:rFonts w:ascii="Arial" w:eastAsia="Times New Roman" w:hAnsi="Arial" w:cs="Arial"/>
          <w:color w:val="000000"/>
          <w:sz w:val="21"/>
          <w:szCs w:val="21"/>
          <w:lang w:eastAsia="en-GB"/>
        </w:rPr>
        <w:t xml:space="preserve">Many drugs and some natural metabolites may affect results. This normally occurs in one of two ways: </w:t>
      </w:r>
    </w:p>
    <w:p w:rsidR="00D813C3" w:rsidRPr="001D0A91" w:rsidRDefault="00D813C3" w:rsidP="00D813C3">
      <w:pPr>
        <w:numPr>
          <w:ilvl w:val="0"/>
          <w:numId w:val="2"/>
        </w:numPr>
        <w:spacing w:before="100" w:beforeAutospacing="1" w:after="100" w:afterAutospacing="1" w:line="240" w:lineRule="auto"/>
        <w:rPr>
          <w:rFonts w:ascii="Arial" w:eastAsia="Times New Roman" w:hAnsi="Arial" w:cs="Arial"/>
          <w:sz w:val="21"/>
          <w:szCs w:val="21"/>
          <w:lang w:eastAsia="en-GB"/>
        </w:rPr>
      </w:pPr>
      <w:r w:rsidRPr="001D0A91">
        <w:rPr>
          <w:rFonts w:ascii="Arial" w:eastAsia="Times New Roman" w:hAnsi="Arial" w:cs="Arial"/>
          <w:sz w:val="21"/>
          <w:szCs w:val="21"/>
          <w:lang w:eastAsia="en-GB"/>
        </w:rPr>
        <w:t>By direct interference with the laboratory test procedure yielding a higher or lower apparent result for the requested analyte</w:t>
      </w:r>
      <w:r w:rsidR="00220A79">
        <w:rPr>
          <w:rFonts w:ascii="Arial" w:eastAsia="Times New Roman" w:hAnsi="Arial" w:cs="Arial"/>
          <w:sz w:val="21"/>
          <w:szCs w:val="21"/>
          <w:lang w:eastAsia="en-GB"/>
        </w:rPr>
        <w:t xml:space="preserve"> -</w:t>
      </w:r>
      <w:r w:rsidRPr="001D0A91">
        <w:rPr>
          <w:rFonts w:ascii="Arial" w:eastAsia="Times New Roman" w:hAnsi="Arial" w:cs="Arial"/>
          <w:sz w:val="21"/>
          <w:szCs w:val="21"/>
          <w:lang w:eastAsia="en-GB"/>
        </w:rPr>
        <w:t xml:space="preserve"> the in vitro effect. </w:t>
      </w:r>
    </w:p>
    <w:p w:rsidR="00D813C3" w:rsidRPr="001D0A91" w:rsidRDefault="00D813C3" w:rsidP="00D813C3">
      <w:pPr>
        <w:numPr>
          <w:ilvl w:val="0"/>
          <w:numId w:val="2"/>
        </w:numPr>
        <w:spacing w:before="100" w:beforeAutospacing="1" w:after="100" w:afterAutospacing="1" w:line="240" w:lineRule="auto"/>
        <w:rPr>
          <w:rFonts w:ascii="Arial" w:eastAsia="Times New Roman" w:hAnsi="Arial" w:cs="Arial"/>
          <w:sz w:val="21"/>
          <w:szCs w:val="21"/>
          <w:lang w:eastAsia="en-GB"/>
        </w:rPr>
      </w:pPr>
      <w:r w:rsidRPr="001D0A91">
        <w:rPr>
          <w:rFonts w:ascii="Arial" w:eastAsia="Times New Roman" w:hAnsi="Arial" w:cs="Arial"/>
          <w:sz w:val="21"/>
          <w:szCs w:val="21"/>
          <w:lang w:eastAsia="en-GB"/>
        </w:rPr>
        <w:t xml:space="preserve">By provoking a change in the analyte to be measured through physiological, pharmacological or toxicological processes in the patient - the in vivo effect. </w:t>
      </w:r>
    </w:p>
    <w:p w:rsidR="00D813C3" w:rsidRPr="00D813C3" w:rsidRDefault="00D813C3" w:rsidP="00D813C3">
      <w:pPr>
        <w:spacing w:before="100" w:beforeAutospacing="1" w:after="100" w:afterAutospacing="1" w:line="240" w:lineRule="auto"/>
        <w:ind w:left="150"/>
        <w:outlineLvl w:val="3"/>
        <w:rPr>
          <w:rFonts w:ascii="Arial" w:eastAsia="Times New Roman" w:hAnsi="Arial" w:cs="Arial"/>
          <w:b/>
          <w:bCs/>
          <w:sz w:val="24"/>
          <w:szCs w:val="24"/>
          <w:lang w:eastAsia="en-GB"/>
        </w:rPr>
      </w:pPr>
      <w:r w:rsidRPr="00D813C3">
        <w:rPr>
          <w:rFonts w:ascii="Arial" w:eastAsia="Times New Roman" w:hAnsi="Arial" w:cs="Arial"/>
          <w:b/>
          <w:bCs/>
          <w:sz w:val="24"/>
          <w:szCs w:val="24"/>
          <w:lang w:eastAsia="en-GB"/>
        </w:rPr>
        <w:t>Direct Interference</w:t>
      </w:r>
    </w:p>
    <w:p w:rsidR="00D813C3" w:rsidRPr="00D813C3" w:rsidRDefault="00D813C3" w:rsidP="00D813C3">
      <w:pPr>
        <w:spacing w:before="100" w:beforeAutospacing="1" w:after="100" w:afterAutospacing="1" w:line="240" w:lineRule="auto"/>
        <w:ind w:left="150" w:right="150"/>
        <w:rPr>
          <w:rFonts w:ascii="Arial" w:eastAsia="Times New Roman" w:hAnsi="Arial" w:cs="Arial"/>
          <w:color w:val="000000"/>
          <w:sz w:val="21"/>
          <w:szCs w:val="21"/>
          <w:lang w:eastAsia="en-GB"/>
        </w:rPr>
      </w:pPr>
      <w:r w:rsidRPr="00D813C3">
        <w:rPr>
          <w:rFonts w:ascii="Arial" w:eastAsia="Times New Roman" w:hAnsi="Arial" w:cs="Arial"/>
          <w:color w:val="000000"/>
          <w:sz w:val="21"/>
          <w:szCs w:val="21"/>
          <w:lang w:eastAsia="en-GB"/>
        </w:rPr>
        <w:t xml:space="preserve">This type of interference is method specific and most are well known and readily recognisable. </w:t>
      </w:r>
    </w:p>
    <w:p w:rsidR="00D813C3" w:rsidRPr="00D813C3" w:rsidRDefault="00D813C3" w:rsidP="00D813C3">
      <w:pPr>
        <w:spacing w:before="100" w:beforeAutospacing="1" w:after="100" w:afterAutospacing="1" w:line="240" w:lineRule="auto"/>
        <w:ind w:left="150"/>
        <w:outlineLvl w:val="3"/>
        <w:rPr>
          <w:rFonts w:ascii="Arial" w:eastAsia="Times New Roman" w:hAnsi="Arial" w:cs="Arial"/>
          <w:b/>
          <w:bCs/>
          <w:sz w:val="24"/>
          <w:szCs w:val="24"/>
          <w:lang w:eastAsia="en-GB"/>
        </w:rPr>
      </w:pPr>
      <w:r w:rsidRPr="00D813C3">
        <w:rPr>
          <w:rFonts w:ascii="Arial" w:eastAsia="Times New Roman" w:hAnsi="Arial" w:cs="Arial"/>
          <w:b/>
          <w:bCs/>
          <w:sz w:val="24"/>
          <w:szCs w:val="24"/>
          <w:lang w:eastAsia="en-GB"/>
        </w:rPr>
        <w:t>Indirect Interference</w:t>
      </w:r>
    </w:p>
    <w:p w:rsidR="00D813C3" w:rsidRPr="00D813C3" w:rsidRDefault="00D813C3" w:rsidP="00D813C3">
      <w:pPr>
        <w:spacing w:before="100" w:beforeAutospacing="1" w:after="100" w:afterAutospacing="1" w:line="240" w:lineRule="auto"/>
        <w:ind w:left="150" w:right="150"/>
        <w:rPr>
          <w:rFonts w:ascii="Arial" w:eastAsia="Times New Roman" w:hAnsi="Arial" w:cs="Arial"/>
          <w:color w:val="000000"/>
          <w:sz w:val="21"/>
          <w:szCs w:val="21"/>
          <w:lang w:eastAsia="en-GB"/>
        </w:rPr>
      </w:pPr>
      <w:r w:rsidRPr="00D813C3">
        <w:rPr>
          <w:rFonts w:ascii="Arial" w:eastAsia="Times New Roman" w:hAnsi="Arial" w:cs="Arial"/>
          <w:color w:val="000000"/>
          <w:sz w:val="21"/>
          <w:szCs w:val="21"/>
          <w:lang w:eastAsia="en-GB"/>
        </w:rPr>
        <w:t xml:space="preserve">The indirect mode of interference is more important as it accounts for approximately 75% of </w:t>
      </w:r>
      <w:r w:rsidR="00220A79">
        <w:rPr>
          <w:rFonts w:ascii="Arial" w:eastAsia="Times New Roman" w:hAnsi="Arial" w:cs="Arial"/>
          <w:color w:val="000000"/>
          <w:sz w:val="21"/>
          <w:szCs w:val="21"/>
          <w:lang w:eastAsia="en-GB"/>
        </w:rPr>
        <w:t>all known cases of interference</w:t>
      </w:r>
      <w:r w:rsidRPr="00D813C3">
        <w:rPr>
          <w:rFonts w:ascii="Arial" w:eastAsia="Times New Roman" w:hAnsi="Arial" w:cs="Arial"/>
          <w:color w:val="000000"/>
          <w:sz w:val="21"/>
          <w:szCs w:val="21"/>
          <w:lang w:eastAsia="en-GB"/>
        </w:rPr>
        <w:t xml:space="preserve"> and is more difficult to identify. </w:t>
      </w:r>
    </w:p>
    <w:p w:rsidR="00A52F15" w:rsidRPr="00D813C3" w:rsidRDefault="00D813C3" w:rsidP="005E609C">
      <w:pPr>
        <w:spacing w:before="100" w:beforeAutospacing="1" w:after="100" w:afterAutospacing="1" w:line="240" w:lineRule="auto"/>
        <w:ind w:left="150" w:right="150"/>
        <w:rPr>
          <w:rFonts w:ascii="Arial" w:eastAsia="Times New Roman" w:hAnsi="Arial" w:cs="Arial"/>
          <w:color w:val="000000"/>
          <w:sz w:val="21"/>
          <w:szCs w:val="21"/>
          <w:lang w:eastAsia="en-GB"/>
        </w:rPr>
      </w:pPr>
      <w:r w:rsidRPr="00D813C3">
        <w:rPr>
          <w:rFonts w:ascii="Arial" w:eastAsia="Times New Roman" w:hAnsi="Arial" w:cs="Arial"/>
          <w:color w:val="000000"/>
          <w:sz w:val="21"/>
          <w:szCs w:val="21"/>
          <w:lang w:eastAsia="en-GB"/>
        </w:rPr>
        <w:t>If there is any doubt about the validity of an analytical result, please check with the laboratory (</w:t>
      </w:r>
      <w:r w:rsidR="00954927" w:rsidRPr="00D813C3">
        <w:rPr>
          <w:rFonts w:ascii="Arial" w:eastAsia="Times New Roman" w:hAnsi="Arial" w:cs="Arial"/>
          <w:color w:val="000000"/>
          <w:sz w:val="21"/>
          <w:szCs w:val="21"/>
          <w:lang w:eastAsia="en-GB"/>
        </w:rPr>
        <w:t>ext.</w:t>
      </w:r>
      <w:r w:rsidRPr="00D813C3">
        <w:rPr>
          <w:rFonts w:ascii="Arial" w:eastAsia="Times New Roman" w:hAnsi="Arial" w:cs="Arial"/>
          <w:color w:val="000000"/>
          <w:sz w:val="21"/>
          <w:szCs w:val="21"/>
          <w:lang w:eastAsia="en-GB"/>
        </w:rPr>
        <w:t>: 5705) to discuss possible drug interference.</w:t>
      </w:r>
    </w:p>
    <w:p w:rsidR="008A7069" w:rsidRDefault="008A7069" w:rsidP="00A52F15">
      <w:pPr>
        <w:ind w:firstLine="150"/>
        <w:rPr>
          <w:rFonts w:ascii="Arial" w:eastAsia="Times New Roman" w:hAnsi="Arial" w:cs="Arial"/>
          <w:b/>
          <w:bCs/>
          <w:sz w:val="24"/>
          <w:szCs w:val="24"/>
          <w:lang w:eastAsia="en-GB"/>
        </w:rPr>
      </w:pPr>
    </w:p>
    <w:p w:rsidR="008A7069" w:rsidRDefault="008A7069" w:rsidP="00A52F15">
      <w:pPr>
        <w:ind w:firstLine="150"/>
        <w:rPr>
          <w:rFonts w:ascii="Arial" w:eastAsia="Times New Roman" w:hAnsi="Arial" w:cs="Arial"/>
          <w:b/>
          <w:bCs/>
          <w:sz w:val="24"/>
          <w:szCs w:val="24"/>
          <w:lang w:eastAsia="en-GB"/>
        </w:rPr>
      </w:pPr>
    </w:p>
    <w:p w:rsidR="008A7069" w:rsidRDefault="008A7069" w:rsidP="00A52F15">
      <w:pPr>
        <w:ind w:firstLine="150"/>
        <w:rPr>
          <w:rFonts w:ascii="Arial" w:eastAsia="Times New Roman" w:hAnsi="Arial" w:cs="Arial"/>
          <w:b/>
          <w:bCs/>
          <w:sz w:val="24"/>
          <w:szCs w:val="24"/>
          <w:lang w:eastAsia="en-GB"/>
        </w:rPr>
      </w:pPr>
    </w:p>
    <w:p w:rsidR="00D813C3" w:rsidRPr="00E70CC0" w:rsidRDefault="00D813C3" w:rsidP="00A52F15">
      <w:pPr>
        <w:ind w:firstLine="150"/>
        <w:rPr>
          <w:rFonts w:ascii="Verdana" w:eastAsia="Times New Roman" w:hAnsi="Verdana" w:cs="Times New Roman"/>
          <w:color w:val="000080"/>
          <w:sz w:val="24"/>
          <w:szCs w:val="24"/>
          <w:lang w:eastAsia="en-GB"/>
        </w:rPr>
      </w:pPr>
      <w:bookmarkStart w:id="18" w:name="InterpretationOfResults"/>
      <w:r w:rsidRPr="00E70CC0">
        <w:rPr>
          <w:rFonts w:ascii="Arial" w:eastAsia="Times New Roman" w:hAnsi="Arial" w:cs="Arial"/>
          <w:b/>
          <w:bCs/>
          <w:sz w:val="24"/>
          <w:szCs w:val="24"/>
          <w:lang w:eastAsia="en-GB"/>
        </w:rPr>
        <w:t>Interpretation of Results</w:t>
      </w:r>
    </w:p>
    <w:bookmarkEnd w:id="18"/>
    <w:p w:rsidR="00D813C3" w:rsidRPr="00D813C3" w:rsidRDefault="00D813C3" w:rsidP="00D813C3">
      <w:pPr>
        <w:spacing w:before="100" w:beforeAutospacing="1" w:after="100" w:afterAutospacing="1" w:line="240" w:lineRule="auto"/>
        <w:ind w:left="150"/>
        <w:outlineLvl w:val="3"/>
        <w:rPr>
          <w:rFonts w:ascii="Arial" w:eastAsia="Times New Roman" w:hAnsi="Arial" w:cs="Arial"/>
          <w:b/>
          <w:bCs/>
          <w:sz w:val="24"/>
          <w:szCs w:val="24"/>
          <w:lang w:eastAsia="en-GB"/>
        </w:rPr>
      </w:pPr>
      <w:r w:rsidRPr="00D813C3">
        <w:rPr>
          <w:rFonts w:ascii="Arial" w:eastAsia="Times New Roman" w:hAnsi="Arial" w:cs="Arial"/>
          <w:b/>
          <w:bCs/>
          <w:sz w:val="24"/>
          <w:szCs w:val="24"/>
          <w:lang w:eastAsia="en-GB"/>
        </w:rPr>
        <w:t>General Considerations</w:t>
      </w:r>
    </w:p>
    <w:p w:rsidR="00D813C3" w:rsidRPr="00D813C3" w:rsidRDefault="00D813C3" w:rsidP="00D813C3">
      <w:pPr>
        <w:spacing w:before="100" w:beforeAutospacing="1" w:after="100" w:afterAutospacing="1" w:line="240" w:lineRule="auto"/>
        <w:ind w:left="150" w:right="150"/>
        <w:rPr>
          <w:rFonts w:ascii="Arial" w:eastAsia="Times New Roman" w:hAnsi="Arial" w:cs="Arial"/>
          <w:color w:val="000000"/>
          <w:sz w:val="21"/>
          <w:szCs w:val="21"/>
          <w:lang w:eastAsia="en-GB"/>
        </w:rPr>
      </w:pPr>
      <w:r w:rsidRPr="00D813C3">
        <w:rPr>
          <w:rFonts w:ascii="Arial" w:eastAsia="Times New Roman" w:hAnsi="Arial" w:cs="Arial"/>
          <w:color w:val="000000"/>
          <w:sz w:val="21"/>
          <w:szCs w:val="21"/>
          <w:lang w:eastAsia="en-GB"/>
        </w:rPr>
        <w:t>It is only possible to indicate on reports l</w:t>
      </w:r>
      <w:r w:rsidR="00220A79">
        <w:rPr>
          <w:rFonts w:ascii="Arial" w:eastAsia="Times New Roman" w:hAnsi="Arial" w:cs="Arial"/>
          <w:color w:val="000000"/>
          <w:sz w:val="21"/>
          <w:szCs w:val="21"/>
          <w:lang w:eastAsia="en-GB"/>
        </w:rPr>
        <w:t xml:space="preserve">eaving the laboratory, the </w:t>
      </w:r>
      <w:r w:rsidRPr="00D813C3">
        <w:rPr>
          <w:rFonts w:ascii="Arial" w:eastAsia="Times New Roman" w:hAnsi="Arial" w:cs="Arial"/>
          <w:color w:val="000000"/>
          <w:sz w:val="21"/>
          <w:szCs w:val="21"/>
          <w:lang w:eastAsia="en-GB"/>
        </w:rPr>
        <w:t xml:space="preserve">briefest of information on how the result presented may be interpreted. Ideally to interpret any single result on a patient, the result should be compared to the results expected in the reference population of which the patient forms a part. To identify the reference population, it may be necessary to know the patient’s: </w:t>
      </w:r>
    </w:p>
    <w:p w:rsidR="00D813C3" w:rsidRPr="001D0A91" w:rsidRDefault="00D813C3" w:rsidP="00D813C3">
      <w:pPr>
        <w:numPr>
          <w:ilvl w:val="0"/>
          <w:numId w:val="3"/>
        </w:numPr>
        <w:spacing w:before="100" w:beforeAutospacing="1" w:after="100" w:afterAutospacing="1" w:line="240" w:lineRule="auto"/>
        <w:rPr>
          <w:rFonts w:ascii="Arial" w:eastAsia="Times New Roman" w:hAnsi="Arial" w:cs="Arial"/>
          <w:sz w:val="21"/>
          <w:szCs w:val="21"/>
          <w:lang w:eastAsia="en-GB"/>
        </w:rPr>
      </w:pPr>
      <w:r w:rsidRPr="001D0A91">
        <w:rPr>
          <w:rFonts w:ascii="Arial" w:eastAsia="Times New Roman" w:hAnsi="Arial" w:cs="Arial"/>
          <w:sz w:val="21"/>
          <w:szCs w:val="21"/>
          <w:lang w:eastAsia="en-GB"/>
        </w:rPr>
        <w:t xml:space="preserve">Fasting </w:t>
      </w:r>
      <w:r w:rsidR="00EB1337" w:rsidRPr="001D0A91">
        <w:rPr>
          <w:rFonts w:ascii="Arial" w:eastAsia="Times New Roman" w:hAnsi="Arial" w:cs="Arial"/>
          <w:sz w:val="21"/>
          <w:szCs w:val="21"/>
          <w:lang w:eastAsia="en-GB"/>
        </w:rPr>
        <w:t>Status</w:t>
      </w:r>
      <w:r w:rsidRPr="001D0A91">
        <w:rPr>
          <w:rFonts w:ascii="Arial" w:eastAsia="Times New Roman" w:hAnsi="Arial" w:cs="Arial"/>
          <w:sz w:val="21"/>
          <w:szCs w:val="21"/>
          <w:lang w:eastAsia="en-GB"/>
        </w:rPr>
        <w:t xml:space="preserve"> </w:t>
      </w:r>
    </w:p>
    <w:p w:rsidR="00D813C3" w:rsidRPr="001D0A91" w:rsidRDefault="00D813C3" w:rsidP="00D813C3">
      <w:pPr>
        <w:numPr>
          <w:ilvl w:val="0"/>
          <w:numId w:val="3"/>
        </w:numPr>
        <w:spacing w:before="100" w:beforeAutospacing="1" w:after="100" w:afterAutospacing="1" w:line="240" w:lineRule="auto"/>
        <w:rPr>
          <w:rFonts w:ascii="Arial" w:eastAsia="Times New Roman" w:hAnsi="Arial" w:cs="Arial"/>
          <w:sz w:val="21"/>
          <w:szCs w:val="21"/>
          <w:lang w:eastAsia="en-GB"/>
        </w:rPr>
      </w:pPr>
      <w:r w:rsidRPr="001D0A91">
        <w:rPr>
          <w:rFonts w:ascii="Arial" w:eastAsia="Times New Roman" w:hAnsi="Arial" w:cs="Arial"/>
          <w:sz w:val="21"/>
          <w:szCs w:val="21"/>
          <w:lang w:eastAsia="en-GB"/>
        </w:rPr>
        <w:t xml:space="preserve">Age </w:t>
      </w:r>
    </w:p>
    <w:p w:rsidR="00D813C3" w:rsidRPr="001D0A91" w:rsidRDefault="00D813C3" w:rsidP="00D813C3">
      <w:pPr>
        <w:numPr>
          <w:ilvl w:val="0"/>
          <w:numId w:val="3"/>
        </w:numPr>
        <w:spacing w:before="100" w:beforeAutospacing="1" w:after="100" w:afterAutospacing="1" w:line="240" w:lineRule="auto"/>
        <w:rPr>
          <w:rFonts w:ascii="Arial" w:eastAsia="Times New Roman" w:hAnsi="Arial" w:cs="Arial"/>
          <w:sz w:val="21"/>
          <w:szCs w:val="21"/>
          <w:lang w:eastAsia="en-GB"/>
        </w:rPr>
      </w:pPr>
      <w:r w:rsidRPr="001D0A91">
        <w:rPr>
          <w:rFonts w:ascii="Arial" w:eastAsia="Times New Roman" w:hAnsi="Arial" w:cs="Arial"/>
          <w:sz w:val="21"/>
          <w:szCs w:val="21"/>
          <w:lang w:eastAsia="en-GB"/>
        </w:rPr>
        <w:t xml:space="preserve">Sex </w:t>
      </w:r>
    </w:p>
    <w:p w:rsidR="00D813C3" w:rsidRPr="001D0A91" w:rsidRDefault="00D813C3" w:rsidP="00D813C3">
      <w:pPr>
        <w:numPr>
          <w:ilvl w:val="0"/>
          <w:numId w:val="3"/>
        </w:numPr>
        <w:spacing w:before="100" w:beforeAutospacing="1" w:after="100" w:afterAutospacing="1" w:line="240" w:lineRule="auto"/>
        <w:rPr>
          <w:rFonts w:ascii="Arial" w:eastAsia="Times New Roman" w:hAnsi="Arial" w:cs="Arial"/>
          <w:sz w:val="21"/>
          <w:szCs w:val="21"/>
          <w:lang w:eastAsia="en-GB"/>
        </w:rPr>
      </w:pPr>
      <w:r w:rsidRPr="001D0A91">
        <w:rPr>
          <w:rFonts w:ascii="Arial" w:eastAsia="Times New Roman" w:hAnsi="Arial" w:cs="Arial"/>
          <w:sz w:val="21"/>
          <w:szCs w:val="21"/>
          <w:lang w:eastAsia="en-GB"/>
        </w:rPr>
        <w:t xml:space="preserve">Posture </w:t>
      </w:r>
    </w:p>
    <w:p w:rsidR="00D813C3" w:rsidRPr="001D0A91" w:rsidRDefault="00D813C3" w:rsidP="00D813C3">
      <w:pPr>
        <w:numPr>
          <w:ilvl w:val="0"/>
          <w:numId w:val="3"/>
        </w:numPr>
        <w:spacing w:before="100" w:beforeAutospacing="1" w:after="100" w:afterAutospacing="1" w:line="240" w:lineRule="auto"/>
        <w:rPr>
          <w:rFonts w:ascii="Arial" w:eastAsia="Times New Roman" w:hAnsi="Arial" w:cs="Arial"/>
          <w:sz w:val="21"/>
          <w:szCs w:val="21"/>
          <w:lang w:eastAsia="en-GB"/>
        </w:rPr>
      </w:pPr>
      <w:r w:rsidRPr="001D0A91">
        <w:rPr>
          <w:rFonts w:ascii="Arial" w:eastAsia="Times New Roman" w:hAnsi="Arial" w:cs="Arial"/>
          <w:sz w:val="21"/>
          <w:szCs w:val="21"/>
          <w:lang w:eastAsia="en-GB"/>
        </w:rPr>
        <w:t xml:space="preserve">Timing of menstrual cycle </w:t>
      </w:r>
    </w:p>
    <w:p w:rsidR="00D813C3" w:rsidRPr="00D813C3" w:rsidRDefault="00D813C3" w:rsidP="00D813C3">
      <w:pPr>
        <w:spacing w:before="100" w:beforeAutospacing="1" w:after="100" w:afterAutospacing="1" w:line="240" w:lineRule="auto"/>
        <w:ind w:left="150" w:right="150"/>
        <w:rPr>
          <w:rFonts w:ascii="Arial" w:eastAsia="Times New Roman" w:hAnsi="Arial" w:cs="Arial"/>
          <w:color w:val="000000"/>
          <w:sz w:val="21"/>
          <w:szCs w:val="21"/>
          <w:lang w:eastAsia="en-GB"/>
        </w:rPr>
      </w:pPr>
      <w:r w:rsidRPr="00D813C3">
        <w:rPr>
          <w:rFonts w:ascii="Arial" w:eastAsia="Times New Roman" w:hAnsi="Arial" w:cs="Arial"/>
          <w:color w:val="000000"/>
          <w:sz w:val="21"/>
          <w:szCs w:val="21"/>
          <w:lang w:eastAsia="en-GB"/>
        </w:rPr>
        <w:t xml:space="preserve">Please note that a reference </w:t>
      </w:r>
      <w:r w:rsidR="00220A79">
        <w:rPr>
          <w:rFonts w:ascii="Arial" w:eastAsia="Times New Roman" w:hAnsi="Arial" w:cs="Arial"/>
          <w:color w:val="000000"/>
          <w:sz w:val="21"/>
          <w:szCs w:val="21"/>
          <w:lang w:eastAsia="en-GB"/>
        </w:rPr>
        <w:t>interval</w:t>
      </w:r>
      <w:r w:rsidRPr="00D813C3">
        <w:rPr>
          <w:rFonts w:ascii="Arial" w:eastAsia="Times New Roman" w:hAnsi="Arial" w:cs="Arial"/>
          <w:color w:val="000000"/>
          <w:sz w:val="21"/>
          <w:szCs w:val="21"/>
          <w:lang w:eastAsia="en-GB"/>
        </w:rPr>
        <w:t xml:space="preserve"> will only appear on the report if age and sex of patient are stated on the request (except for babies &lt;1 month of age). Such abnormal results will be </w:t>
      </w:r>
      <w:r w:rsidRPr="00D813C3">
        <w:rPr>
          <w:rFonts w:ascii="Arial" w:eastAsia="Times New Roman" w:hAnsi="Arial" w:cs="Arial"/>
          <w:b/>
          <w:bCs/>
          <w:color w:val="000000"/>
          <w:sz w:val="21"/>
          <w:szCs w:val="21"/>
          <w:lang w:eastAsia="en-GB"/>
        </w:rPr>
        <w:t>printed in bold type</w:t>
      </w:r>
      <w:r w:rsidRPr="00D813C3">
        <w:rPr>
          <w:rFonts w:ascii="Arial" w:eastAsia="Times New Roman" w:hAnsi="Arial" w:cs="Arial"/>
          <w:color w:val="000000"/>
          <w:sz w:val="21"/>
          <w:szCs w:val="21"/>
          <w:lang w:eastAsia="en-GB"/>
        </w:rPr>
        <w:t>.</w:t>
      </w:r>
    </w:p>
    <w:p w:rsidR="00D813C3" w:rsidRPr="00D813C3" w:rsidRDefault="00D813C3" w:rsidP="00D813C3">
      <w:pPr>
        <w:spacing w:before="100" w:beforeAutospacing="1" w:after="100" w:afterAutospacing="1" w:line="240" w:lineRule="auto"/>
        <w:ind w:left="150" w:right="150"/>
        <w:rPr>
          <w:rFonts w:ascii="Arial" w:eastAsia="Times New Roman" w:hAnsi="Arial" w:cs="Arial"/>
          <w:color w:val="000000"/>
          <w:sz w:val="21"/>
          <w:szCs w:val="21"/>
          <w:lang w:eastAsia="en-GB"/>
        </w:rPr>
      </w:pPr>
      <w:r w:rsidRPr="00D813C3">
        <w:rPr>
          <w:rFonts w:ascii="Arial" w:eastAsia="Times New Roman" w:hAnsi="Arial" w:cs="Arial"/>
          <w:color w:val="000000"/>
          <w:sz w:val="21"/>
          <w:szCs w:val="21"/>
          <w:lang w:eastAsia="en-GB"/>
        </w:rPr>
        <w:t xml:space="preserve">In addition to these physiological and related factors, it is also necessary to consider these other major potential causes of change in analyte concentration: </w:t>
      </w:r>
    </w:p>
    <w:p w:rsidR="00D813C3" w:rsidRPr="001D0A91" w:rsidRDefault="00D813C3" w:rsidP="00D813C3">
      <w:pPr>
        <w:numPr>
          <w:ilvl w:val="0"/>
          <w:numId w:val="4"/>
        </w:numPr>
        <w:spacing w:before="100" w:beforeAutospacing="1" w:after="100" w:afterAutospacing="1" w:line="240" w:lineRule="auto"/>
        <w:rPr>
          <w:rFonts w:ascii="Arial" w:eastAsia="Times New Roman" w:hAnsi="Arial" w:cs="Arial"/>
          <w:sz w:val="21"/>
          <w:szCs w:val="21"/>
          <w:lang w:eastAsia="en-GB"/>
        </w:rPr>
      </w:pPr>
      <w:r w:rsidRPr="001D0A91">
        <w:rPr>
          <w:rFonts w:ascii="Arial" w:eastAsia="Times New Roman" w:hAnsi="Arial" w:cs="Arial"/>
          <w:sz w:val="21"/>
          <w:szCs w:val="21"/>
          <w:lang w:eastAsia="en-GB"/>
        </w:rPr>
        <w:t xml:space="preserve">Iatrogenic influences </w:t>
      </w:r>
    </w:p>
    <w:p w:rsidR="00D813C3" w:rsidRPr="001D0A91" w:rsidRDefault="00D813C3" w:rsidP="00D813C3">
      <w:pPr>
        <w:numPr>
          <w:ilvl w:val="0"/>
          <w:numId w:val="4"/>
        </w:numPr>
        <w:spacing w:before="100" w:beforeAutospacing="1" w:after="100" w:afterAutospacing="1" w:line="240" w:lineRule="auto"/>
        <w:rPr>
          <w:rFonts w:ascii="Arial" w:eastAsia="Times New Roman" w:hAnsi="Arial" w:cs="Arial"/>
          <w:sz w:val="21"/>
          <w:szCs w:val="21"/>
          <w:lang w:eastAsia="en-GB"/>
        </w:rPr>
      </w:pPr>
      <w:r w:rsidRPr="001D0A91">
        <w:rPr>
          <w:rFonts w:ascii="Arial" w:eastAsia="Times New Roman" w:hAnsi="Arial" w:cs="Arial"/>
          <w:sz w:val="21"/>
          <w:szCs w:val="21"/>
          <w:lang w:eastAsia="en-GB"/>
        </w:rPr>
        <w:t xml:space="preserve">The handling of the sample from the moment of removal from the patient </w:t>
      </w:r>
    </w:p>
    <w:p w:rsidR="00D813C3" w:rsidRPr="001D0A91" w:rsidRDefault="00D813C3" w:rsidP="00D813C3">
      <w:pPr>
        <w:numPr>
          <w:ilvl w:val="0"/>
          <w:numId w:val="4"/>
        </w:numPr>
        <w:spacing w:before="100" w:beforeAutospacing="1" w:after="100" w:afterAutospacing="1" w:line="240" w:lineRule="auto"/>
        <w:rPr>
          <w:rFonts w:ascii="Arial" w:eastAsia="Times New Roman" w:hAnsi="Arial" w:cs="Arial"/>
          <w:sz w:val="21"/>
          <w:szCs w:val="21"/>
          <w:lang w:eastAsia="en-GB"/>
        </w:rPr>
      </w:pPr>
      <w:r w:rsidRPr="001D0A91">
        <w:rPr>
          <w:rFonts w:ascii="Arial" w:eastAsia="Times New Roman" w:hAnsi="Arial" w:cs="Arial"/>
          <w:sz w:val="21"/>
          <w:szCs w:val="21"/>
          <w:lang w:eastAsia="en-GB"/>
        </w:rPr>
        <w:t xml:space="preserve">Analytical precision </w:t>
      </w:r>
    </w:p>
    <w:p w:rsidR="00D813C3" w:rsidRDefault="00D813C3" w:rsidP="00D813C3">
      <w:pPr>
        <w:spacing w:before="100" w:beforeAutospacing="1" w:after="100" w:afterAutospacing="1" w:line="240" w:lineRule="auto"/>
        <w:ind w:left="150" w:right="150"/>
        <w:rPr>
          <w:rFonts w:ascii="Arial" w:eastAsia="Times New Roman" w:hAnsi="Arial" w:cs="Arial"/>
          <w:color w:val="000000"/>
          <w:sz w:val="21"/>
          <w:szCs w:val="21"/>
          <w:lang w:eastAsia="en-GB"/>
        </w:rPr>
      </w:pPr>
      <w:r w:rsidRPr="00D813C3">
        <w:rPr>
          <w:rFonts w:ascii="Arial" w:eastAsia="Times New Roman" w:hAnsi="Arial" w:cs="Arial"/>
          <w:color w:val="000000"/>
          <w:sz w:val="21"/>
          <w:szCs w:val="21"/>
          <w:lang w:eastAsia="en-GB"/>
        </w:rPr>
        <w:t xml:space="preserve">Iatrogenic effects on the analyses do not just include effects of the drugs which may have been prescribed for the patient’s present illness, but must also take into account e.g. the contraceptive pill, hormone replacement therapy for post-menopausal females, long-term diuretics, anticoagulants etc.   The effect of “foodstuffs” such as caffeine, alcohol, tobacco </w:t>
      </w:r>
      <w:r w:rsidR="00EB1337" w:rsidRPr="00D813C3">
        <w:rPr>
          <w:rFonts w:ascii="Arial" w:eastAsia="Times New Roman" w:hAnsi="Arial" w:cs="Arial"/>
          <w:color w:val="000000"/>
          <w:sz w:val="21"/>
          <w:szCs w:val="21"/>
          <w:lang w:eastAsia="en-GB"/>
        </w:rPr>
        <w:t>etc.</w:t>
      </w:r>
      <w:r w:rsidRPr="00D813C3">
        <w:rPr>
          <w:rFonts w:ascii="Arial" w:eastAsia="Times New Roman" w:hAnsi="Arial" w:cs="Arial"/>
          <w:color w:val="000000"/>
          <w:sz w:val="21"/>
          <w:szCs w:val="21"/>
          <w:lang w:eastAsia="en-GB"/>
        </w:rPr>
        <w:t xml:space="preserve"> may also be relevant. A fuller account of drug interference with test results is given in the following section.</w:t>
      </w:r>
    </w:p>
    <w:p w:rsidR="008D3E8C" w:rsidRPr="00D813C3" w:rsidRDefault="008D3E8C" w:rsidP="00D813C3">
      <w:pPr>
        <w:spacing w:before="100" w:beforeAutospacing="1" w:after="100" w:afterAutospacing="1" w:line="240" w:lineRule="auto"/>
        <w:ind w:left="150" w:right="150"/>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Biotin interference: Please note that a high biotin intake can cause interference with immunoassay results. This includes the following tests: AFP, CA 125, CA 15-3, CA19-9, CEA, cortisol, ciclosporin, DHEAS, digoxin, ferritin, folate, FSH, FT3, FT4, hCG, LH, oestradiol, PTH, procalcitonin, progesterone, prolactin, P1NP, PSA, SHBG, testosterone, TSH, TPO antibodies, troponin and vitamin B12. Patients taking biotin doses &gt;5 mg/day should wait at least 8 hours before a sample is taken. If in doubt, please contact the laboratory.</w:t>
      </w:r>
    </w:p>
    <w:p w:rsidR="00D813C3" w:rsidRPr="00D813C3" w:rsidRDefault="00D813C3" w:rsidP="00D813C3">
      <w:pPr>
        <w:spacing w:before="100" w:beforeAutospacing="1" w:after="100" w:afterAutospacing="1" w:line="240" w:lineRule="auto"/>
        <w:ind w:left="150" w:right="150"/>
        <w:rPr>
          <w:rFonts w:ascii="Arial" w:eastAsia="Times New Roman" w:hAnsi="Arial" w:cs="Arial"/>
          <w:color w:val="000000"/>
          <w:sz w:val="21"/>
          <w:szCs w:val="21"/>
          <w:lang w:eastAsia="en-GB"/>
        </w:rPr>
      </w:pPr>
      <w:r w:rsidRPr="00D813C3">
        <w:rPr>
          <w:rFonts w:ascii="Arial" w:eastAsia="Times New Roman" w:hAnsi="Arial" w:cs="Arial"/>
          <w:color w:val="000000"/>
          <w:sz w:val="21"/>
          <w:szCs w:val="21"/>
          <w:lang w:eastAsia="en-GB"/>
        </w:rPr>
        <w:t xml:space="preserve">Sample collection and handling variables include tourniquet application time, ease of flow of blood into the </w:t>
      </w:r>
      <w:r w:rsidR="00EB1337" w:rsidRPr="00D813C3">
        <w:rPr>
          <w:rFonts w:ascii="Arial" w:eastAsia="Times New Roman" w:hAnsi="Arial" w:cs="Arial"/>
          <w:color w:val="000000"/>
          <w:sz w:val="21"/>
          <w:szCs w:val="21"/>
          <w:lang w:eastAsia="en-GB"/>
        </w:rPr>
        <w:t>syringe, correct</w:t>
      </w:r>
      <w:r w:rsidRPr="00D813C3">
        <w:rPr>
          <w:rFonts w:ascii="Arial" w:eastAsia="Times New Roman" w:hAnsi="Arial" w:cs="Arial"/>
          <w:color w:val="000000"/>
          <w:sz w:val="21"/>
          <w:szCs w:val="21"/>
          <w:lang w:eastAsia="en-GB"/>
        </w:rPr>
        <w:t xml:space="preserve"> specimen collection </w:t>
      </w:r>
      <w:r w:rsidR="00EB1337" w:rsidRPr="00D813C3">
        <w:rPr>
          <w:rFonts w:ascii="Arial" w:eastAsia="Times New Roman" w:hAnsi="Arial" w:cs="Arial"/>
          <w:color w:val="000000"/>
          <w:sz w:val="21"/>
          <w:szCs w:val="21"/>
          <w:lang w:eastAsia="en-GB"/>
        </w:rPr>
        <w:t>bottle, transport</w:t>
      </w:r>
      <w:r w:rsidRPr="00D813C3">
        <w:rPr>
          <w:rFonts w:ascii="Arial" w:eastAsia="Times New Roman" w:hAnsi="Arial" w:cs="Arial"/>
          <w:color w:val="000000"/>
          <w:sz w:val="21"/>
          <w:szCs w:val="21"/>
          <w:lang w:eastAsia="en-GB"/>
        </w:rPr>
        <w:t xml:space="preserve"> delays, centrifugation technique, and storage time and temperature before analysis.</w:t>
      </w:r>
    </w:p>
    <w:p w:rsidR="00D813C3" w:rsidRDefault="00D813C3" w:rsidP="00D813C3">
      <w:pPr>
        <w:spacing w:before="100" w:beforeAutospacing="1" w:after="100" w:afterAutospacing="1" w:line="240" w:lineRule="auto"/>
        <w:ind w:left="150" w:right="150"/>
        <w:rPr>
          <w:rFonts w:ascii="Arial" w:eastAsia="Times New Roman" w:hAnsi="Arial" w:cs="Arial"/>
          <w:color w:val="000000"/>
          <w:sz w:val="21"/>
          <w:szCs w:val="21"/>
          <w:lang w:eastAsia="en-GB"/>
        </w:rPr>
      </w:pPr>
      <w:r w:rsidRPr="00D813C3">
        <w:rPr>
          <w:rFonts w:ascii="Arial" w:eastAsia="Times New Roman" w:hAnsi="Arial" w:cs="Arial"/>
          <w:color w:val="000000"/>
          <w:sz w:val="21"/>
          <w:szCs w:val="21"/>
          <w:lang w:eastAsia="en-GB"/>
        </w:rPr>
        <w:t>Analytical precision varies from assay to assay, and normally consists of three elements: - chemical, instrumental and human. Whilst the human element is normally thought of in terms of manual dexterity and degree of excellence of manual procedures, human fallibility must never be forgotten - errors can occasionally occur. Quality control sets out to quantify and minimise laboratory imprecision, but does not eliminate it entirely.</w:t>
      </w:r>
    </w:p>
    <w:p w:rsidR="008A7069" w:rsidRDefault="008A7069" w:rsidP="005B0ABD">
      <w:pPr>
        <w:spacing w:before="100" w:beforeAutospacing="1" w:after="100" w:afterAutospacing="1" w:line="240" w:lineRule="auto"/>
        <w:outlineLvl w:val="3"/>
        <w:rPr>
          <w:rFonts w:ascii="Arial" w:eastAsia="Times New Roman" w:hAnsi="Arial" w:cs="Arial"/>
          <w:b/>
          <w:bCs/>
          <w:sz w:val="24"/>
          <w:szCs w:val="24"/>
          <w:lang w:eastAsia="en-GB"/>
        </w:rPr>
      </w:pPr>
    </w:p>
    <w:p w:rsidR="008A7069" w:rsidRDefault="008A7069" w:rsidP="005B0ABD">
      <w:pPr>
        <w:spacing w:before="100" w:beforeAutospacing="1" w:after="100" w:afterAutospacing="1" w:line="240" w:lineRule="auto"/>
        <w:outlineLvl w:val="3"/>
        <w:rPr>
          <w:rFonts w:ascii="Arial" w:eastAsia="Times New Roman" w:hAnsi="Arial" w:cs="Arial"/>
          <w:b/>
          <w:bCs/>
          <w:sz w:val="24"/>
          <w:szCs w:val="24"/>
          <w:lang w:eastAsia="en-GB"/>
        </w:rPr>
      </w:pPr>
    </w:p>
    <w:p w:rsidR="00D813C3" w:rsidRPr="00E70CC0" w:rsidRDefault="00A335E5" w:rsidP="00A335E5">
      <w:pPr>
        <w:spacing w:line="240" w:lineRule="auto"/>
        <w:jc w:val="center"/>
        <w:rPr>
          <w:rStyle w:val="Hyperlink"/>
          <w:rFonts w:ascii="Arial" w:hAnsi="Arial" w:cs="Arial"/>
          <w:b/>
          <w:bCs/>
          <w:sz w:val="24"/>
          <w:szCs w:val="24"/>
        </w:rPr>
      </w:pPr>
      <w:r w:rsidRPr="00E70CC0">
        <w:rPr>
          <w:rStyle w:val="Hyperlink"/>
          <w:rFonts w:ascii="Arial" w:hAnsi="Arial" w:cs="Arial"/>
          <w:b/>
          <w:bCs/>
          <w:sz w:val="24"/>
          <w:szCs w:val="24"/>
        </w:rPr>
        <w:t>SPECIALISED SERVICES GUIDE (BIO)</w:t>
      </w:r>
    </w:p>
    <w:p w:rsidR="00A335E5" w:rsidRPr="000244BC" w:rsidRDefault="000244BC" w:rsidP="008A7069">
      <w:pPr>
        <w:spacing w:before="100" w:beforeAutospacing="1" w:after="100" w:afterAutospacing="1" w:line="240" w:lineRule="auto"/>
        <w:outlineLvl w:val="1"/>
        <w:rPr>
          <w:rFonts w:ascii="Arial" w:eastAsia="Times New Roman" w:hAnsi="Arial" w:cs="Arial"/>
          <w:b/>
          <w:bCs/>
          <w:sz w:val="24"/>
          <w:szCs w:val="24"/>
          <w:lang w:eastAsia="en-GB"/>
        </w:rPr>
      </w:pPr>
      <w:bookmarkStart w:id="19" w:name="AKI"/>
      <w:r w:rsidRPr="000244BC">
        <w:rPr>
          <w:rFonts w:ascii="Arial" w:eastAsia="Times New Roman" w:hAnsi="Arial" w:cs="Arial"/>
          <w:b/>
          <w:bCs/>
          <w:sz w:val="24"/>
          <w:szCs w:val="24"/>
          <w:lang w:eastAsia="en-GB"/>
        </w:rPr>
        <w:t>Acute Kidney Injury</w:t>
      </w:r>
    </w:p>
    <w:bookmarkEnd w:id="19"/>
    <w:p w:rsidR="008C2B2F" w:rsidRPr="005B0ABD" w:rsidRDefault="008C2B2F" w:rsidP="005B0ABD">
      <w:pPr>
        <w:spacing w:before="100" w:beforeAutospacing="1" w:after="100" w:afterAutospacing="1" w:line="240" w:lineRule="auto"/>
        <w:outlineLvl w:val="1"/>
        <w:rPr>
          <w:rFonts w:ascii="Arial" w:eastAsia="Times New Roman" w:hAnsi="Arial" w:cs="Arial"/>
          <w:bCs/>
          <w:sz w:val="21"/>
          <w:szCs w:val="21"/>
          <w:lang w:eastAsia="en-GB"/>
        </w:rPr>
      </w:pPr>
      <w:r w:rsidRPr="008C2B2F">
        <w:rPr>
          <w:rFonts w:ascii="Arial" w:eastAsia="Times New Roman" w:hAnsi="Arial" w:cs="Arial"/>
          <w:b/>
          <w:bCs/>
          <w:sz w:val="21"/>
          <w:szCs w:val="21"/>
          <w:lang w:eastAsia="en-GB"/>
        </w:rPr>
        <w:t>No AKI Warning</w:t>
      </w:r>
      <w:r>
        <w:rPr>
          <w:rFonts w:ascii="Arial" w:eastAsia="Times New Roman" w:hAnsi="Arial" w:cs="Arial"/>
          <w:b/>
          <w:bCs/>
          <w:sz w:val="21"/>
          <w:szCs w:val="21"/>
          <w:lang w:eastAsia="en-GB"/>
        </w:rPr>
        <w:t xml:space="preserve">: </w:t>
      </w:r>
      <w:r w:rsidRPr="005B0ABD">
        <w:rPr>
          <w:rFonts w:ascii="Arial" w:eastAsia="Times New Roman" w:hAnsi="Arial" w:cs="Arial"/>
          <w:bCs/>
          <w:sz w:val="21"/>
          <w:szCs w:val="21"/>
          <w:lang w:eastAsia="en-GB"/>
        </w:rPr>
        <w:t>No evidence of Injury</w:t>
      </w:r>
    </w:p>
    <w:p w:rsidR="005B0ABD" w:rsidRPr="005B0ABD" w:rsidRDefault="008C2B2F" w:rsidP="005B0ABD">
      <w:pPr>
        <w:pStyle w:val="NoSpacing"/>
        <w:rPr>
          <w:rFonts w:ascii="Arial" w:hAnsi="Arial" w:cs="Arial"/>
          <w:sz w:val="21"/>
          <w:szCs w:val="21"/>
          <w:lang w:eastAsia="en-GB"/>
        </w:rPr>
      </w:pPr>
      <w:r w:rsidRPr="005B0ABD">
        <w:rPr>
          <w:rFonts w:ascii="Arial" w:hAnsi="Arial" w:cs="Arial"/>
          <w:b/>
          <w:sz w:val="21"/>
          <w:szCs w:val="21"/>
          <w:lang w:eastAsia="en-GB"/>
        </w:rPr>
        <w:t xml:space="preserve">AKI Warning Stage 1: </w:t>
      </w:r>
      <w:r w:rsidR="005B0ABD" w:rsidRPr="005B0ABD">
        <w:rPr>
          <w:rFonts w:ascii="Arial" w:hAnsi="Arial" w:cs="Arial"/>
          <w:sz w:val="21"/>
          <w:szCs w:val="21"/>
          <w:lang w:eastAsia="en-GB"/>
        </w:rPr>
        <w:t xml:space="preserve">An increase in serum creatinine of more than or equal to 50% to 100% </w:t>
      </w:r>
    </w:p>
    <w:p w:rsidR="005B0ABD" w:rsidRDefault="005B0ABD" w:rsidP="005B0ABD">
      <w:pPr>
        <w:pStyle w:val="NoSpacing"/>
        <w:rPr>
          <w:rFonts w:ascii="Arial" w:hAnsi="Arial" w:cs="Arial"/>
          <w:sz w:val="21"/>
          <w:szCs w:val="21"/>
          <w:lang w:eastAsia="en-GB"/>
        </w:rPr>
      </w:pPr>
      <w:r w:rsidRPr="005B0ABD">
        <w:rPr>
          <w:rFonts w:ascii="Arial" w:hAnsi="Arial" w:cs="Arial"/>
          <w:sz w:val="21"/>
          <w:szCs w:val="21"/>
          <w:lang w:eastAsia="en-GB"/>
        </w:rPr>
        <w:t>(1.5 to 2 times the reference value RV1 or RV2)</w:t>
      </w:r>
      <w:r>
        <w:rPr>
          <w:rFonts w:ascii="Arial" w:hAnsi="Arial" w:cs="Arial"/>
          <w:sz w:val="21"/>
          <w:szCs w:val="21"/>
          <w:lang w:eastAsia="en-GB"/>
        </w:rPr>
        <w:t xml:space="preserve"> </w:t>
      </w:r>
      <w:r w:rsidRPr="005B0ABD">
        <w:rPr>
          <w:rFonts w:ascii="Arial" w:hAnsi="Arial" w:cs="Arial"/>
          <w:sz w:val="21"/>
          <w:szCs w:val="21"/>
          <w:lang w:eastAsia="en-GB"/>
        </w:rPr>
        <w:t xml:space="preserve">or an absolute increase of 26 </w:t>
      </w:r>
      <w:r w:rsidRPr="005B0ABD">
        <w:rPr>
          <w:rFonts w:ascii="Arial" w:hAnsi="Arial" w:cs="Arial"/>
          <w:sz w:val="21"/>
          <w:szCs w:val="21"/>
          <w:lang w:eastAsia="en-GB"/>
        </w:rPr>
        <w:t>moles/L in the serum creatinine within 48 hours.</w:t>
      </w:r>
    </w:p>
    <w:p w:rsidR="005B0ABD" w:rsidRDefault="005B0ABD" w:rsidP="005B0ABD">
      <w:pPr>
        <w:pStyle w:val="NoSpacing"/>
        <w:rPr>
          <w:rFonts w:ascii="Arial" w:hAnsi="Arial" w:cs="Arial"/>
          <w:sz w:val="21"/>
          <w:szCs w:val="21"/>
          <w:lang w:eastAsia="en-GB"/>
        </w:rPr>
      </w:pPr>
    </w:p>
    <w:p w:rsidR="005B0ABD" w:rsidRPr="005B0ABD" w:rsidRDefault="008C2B2F" w:rsidP="005B0ABD">
      <w:pPr>
        <w:pStyle w:val="NoSpacing"/>
        <w:rPr>
          <w:rFonts w:ascii="Arial" w:hAnsi="Arial" w:cs="Arial"/>
          <w:sz w:val="21"/>
          <w:szCs w:val="21"/>
          <w:lang w:eastAsia="en-GB"/>
        </w:rPr>
      </w:pPr>
      <w:r w:rsidRPr="005B0ABD">
        <w:rPr>
          <w:rFonts w:ascii="Arial" w:hAnsi="Arial" w:cs="Arial"/>
          <w:b/>
          <w:sz w:val="21"/>
          <w:szCs w:val="21"/>
          <w:lang w:eastAsia="en-GB"/>
        </w:rPr>
        <w:t>AKI Warning Stage 2</w:t>
      </w:r>
      <w:r w:rsidR="005B0ABD">
        <w:rPr>
          <w:rFonts w:ascii="Arial" w:hAnsi="Arial" w:cs="Arial"/>
          <w:b/>
          <w:sz w:val="21"/>
          <w:szCs w:val="21"/>
          <w:lang w:eastAsia="en-GB"/>
        </w:rPr>
        <w:t>:</w:t>
      </w:r>
      <w:r w:rsidR="005B0ABD">
        <w:rPr>
          <w:rFonts w:ascii="Arial" w:hAnsi="Arial" w:cs="Arial"/>
          <w:sz w:val="21"/>
          <w:szCs w:val="21"/>
          <w:lang w:eastAsia="en-GB"/>
        </w:rPr>
        <w:t xml:space="preserve"> </w:t>
      </w:r>
      <w:r w:rsidR="005B0ABD" w:rsidRPr="005B0ABD">
        <w:rPr>
          <w:rFonts w:ascii="Arial" w:hAnsi="Arial" w:cs="Arial"/>
          <w:sz w:val="21"/>
          <w:szCs w:val="21"/>
          <w:lang w:eastAsia="en-GB"/>
        </w:rPr>
        <w:t xml:space="preserve">An increase in serum creatinine of more than or equal to 101% to 200% </w:t>
      </w:r>
    </w:p>
    <w:p w:rsidR="008C2B2F" w:rsidRDefault="005B0ABD" w:rsidP="005B0ABD">
      <w:pPr>
        <w:pStyle w:val="NoSpacing"/>
        <w:rPr>
          <w:rFonts w:ascii="Arial" w:hAnsi="Arial" w:cs="Arial"/>
          <w:sz w:val="21"/>
          <w:szCs w:val="21"/>
          <w:lang w:eastAsia="en-GB"/>
        </w:rPr>
      </w:pPr>
      <w:r w:rsidRPr="005B0ABD">
        <w:rPr>
          <w:rFonts w:ascii="Arial" w:hAnsi="Arial" w:cs="Arial"/>
          <w:sz w:val="21"/>
          <w:szCs w:val="21"/>
          <w:lang w:eastAsia="en-GB"/>
        </w:rPr>
        <w:t>(2 to 3 times the reference value RV1 or RV2)</w:t>
      </w:r>
    </w:p>
    <w:p w:rsidR="005B0ABD" w:rsidRPr="005B0ABD" w:rsidRDefault="005B0ABD" w:rsidP="005B0ABD">
      <w:pPr>
        <w:pStyle w:val="NoSpacing"/>
        <w:rPr>
          <w:rFonts w:ascii="Arial" w:hAnsi="Arial" w:cs="Arial"/>
          <w:sz w:val="21"/>
          <w:szCs w:val="21"/>
          <w:lang w:eastAsia="en-GB"/>
        </w:rPr>
      </w:pPr>
    </w:p>
    <w:p w:rsidR="000244BC" w:rsidRPr="005B0ABD" w:rsidRDefault="008C2B2F" w:rsidP="005B0ABD">
      <w:pPr>
        <w:pStyle w:val="NoSpacing"/>
        <w:rPr>
          <w:rFonts w:ascii="Arial" w:hAnsi="Arial" w:cs="Arial"/>
          <w:sz w:val="21"/>
          <w:szCs w:val="21"/>
          <w:lang w:eastAsia="en-GB"/>
        </w:rPr>
      </w:pPr>
      <w:r w:rsidRPr="005B0ABD">
        <w:rPr>
          <w:rFonts w:ascii="Arial" w:hAnsi="Arial" w:cs="Arial"/>
          <w:b/>
          <w:sz w:val="21"/>
          <w:szCs w:val="21"/>
          <w:lang w:eastAsia="en-GB"/>
        </w:rPr>
        <w:t>AKI Warning Stage 3</w:t>
      </w:r>
      <w:r w:rsidR="005B0ABD" w:rsidRPr="005B0ABD">
        <w:rPr>
          <w:rFonts w:ascii="Arial" w:hAnsi="Arial" w:cs="Arial"/>
          <w:b/>
          <w:sz w:val="21"/>
          <w:szCs w:val="21"/>
          <w:lang w:eastAsia="en-GB"/>
        </w:rPr>
        <w:t xml:space="preserve">: </w:t>
      </w:r>
      <w:r w:rsidR="005B0ABD">
        <w:rPr>
          <w:rFonts w:ascii="Arial" w:hAnsi="Arial" w:cs="Arial"/>
          <w:sz w:val="21"/>
          <w:szCs w:val="21"/>
          <w:lang w:eastAsia="en-GB"/>
        </w:rPr>
        <w:t xml:space="preserve"> </w:t>
      </w:r>
      <w:r w:rsidR="005B0ABD" w:rsidRPr="005B0ABD">
        <w:rPr>
          <w:rFonts w:ascii="Arial" w:hAnsi="Arial" w:cs="Arial"/>
          <w:sz w:val="21"/>
          <w:szCs w:val="21"/>
          <w:lang w:eastAsia="en-GB"/>
        </w:rPr>
        <w:t>An increase in serum creatinine of more than 200%</w:t>
      </w:r>
      <w:r w:rsidR="005B0ABD">
        <w:rPr>
          <w:rFonts w:ascii="Arial" w:hAnsi="Arial" w:cs="Arial"/>
          <w:sz w:val="21"/>
          <w:szCs w:val="21"/>
          <w:lang w:eastAsia="en-GB"/>
        </w:rPr>
        <w:t xml:space="preserve"> </w:t>
      </w:r>
      <w:r w:rsidR="005B0ABD" w:rsidRPr="005B0ABD">
        <w:rPr>
          <w:rFonts w:ascii="Arial" w:hAnsi="Arial" w:cs="Arial"/>
          <w:sz w:val="21"/>
          <w:szCs w:val="21"/>
          <w:lang w:eastAsia="en-GB"/>
        </w:rPr>
        <w:t>(More than 3 times the reference value RV1 or RV2) or serum creatinine ≥355μmol/l with an acute rise of at least 45μmol/l</w:t>
      </w:r>
    </w:p>
    <w:p w:rsidR="00A335E5" w:rsidRPr="00E70CC0" w:rsidRDefault="00A335E5" w:rsidP="005E609C">
      <w:pPr>
        <w:spacing w:before="100" w:beforeAutospacing="1" w:after="100" w:afterAutospacing="1" w:line="240" w:lineRule="auto"/>
        <w:outlineLvl w:val="1"/>
        <w:rPr>
          <w:rFonts w:ascii="Arial" w:eastAsia="Times New Roman" w:hAnsi="Arial" w:cs="Arial"/>
          <w:b/>
          <w:bCs/>
          <w:sz w:val="24"/>
          <w:szCs w:val="24"/>
          <w:lang w:eastAsia="en-GB"/>
        </w:rPr>
      </w:pPr>
      <w:bookmarkStart w:id="20" w:name="Proteins"/>
      <w:r w:rsidRPr="00E70CC0">
        <w:rPr>
          <w:rFonts w:ascii="Arial" w:eastAsia="Times New Roman" w:hAnsi="Arial" w:cs="Arial"/>
          <w:b/>
          <w:bCs/>
          <w:sz w:val="24"/>
          <w:szCs w:val="24"/>
          <w:lang w:eastAsia="en-GB"/>
        </w:rPr>
        <w:t>Proteins</w:t>
      </w:r>
    </w:p>
    <w:bookmarkEnd w:id="20"/>
    <w:p w:rsidR="00A335E5" w:rsidRPr="00A335E5" w:rsidRDefault="00A335E5" w:rsidP="005E609C">
      <w:pPr>
        <w:spacing w:before="100" w:beforeAutospacing="1" w:after="100" w:afterAutospacing="1" w:line="240" w:lineRule="auto"/>
        <w:ind w:right="150"/>
        <w:rPr>
          <w:rFonts w:ascii="Arial" w:eastAsia="Times New Roman" w:hAnsi="Arial" w:cs="Arial"/>
          <w:color w:val="000000"/>
          <w:sz w:val="21"/>
          <w:szCs w:val="21"/>
          <w:lang w:eastAsia="en-GB"/>
        </w:rPr>
      </w:pPr>
      <w:r w:rsidRPr="00A335E5">
        <w:rPr>
          <w:rFonts w:ascii="Arial" w:eastAsia="Times New Roman" w:hAnsi="Arial" w:cs="Arial"/>
          <w:color w:val="000000"/>
          <w:sz w:val="21"/>
          <w:szCs w:val="21"/>
          <w:lang w:eastAsia="en-GB"/>
        </w:rPr>
        <w:t xml:space="preserve">Assays available: </w:t>
      </w:r>
    </w:p>
    <w:p w:rsidR="00A335E5" w:rsidRPr="00867CA5" w:rsidRDefault="00A335E5" w:rsidP="005E609C">
      <w:pPr>
        <w:numPr>
          <w:ilvl w:val="0"/>
          <w:numId w:val="5"/>
        </w:numPr>
        <w:tabs>
          <w:tab w:val="clear" w:pos="720"/>
          <w:tab w:val="num" w:pos="570"/>
        </w:tabs>
        <w:spacing w:before="100" w:beforeAutospacing="1" w:after="100" w:afterAutospacing="1" w:line="240" w:lineRule="auto"/>
        <w:ind w:left="570"/>
        <w:rPr>
          <w:rFonts w:ascii="Arial" w:eastAsia="Times New Roman" w:hAnsi="Arial" w:cs="Arial"/>
          <w:sz w:val="21"/>
          <w:szCs w:val="21"/>
          <w:lang w:eastAsia="en-GB"/>
        </w:rPr>
      </w:pPr>
      <w:r w:rsidRPr="00867CA5">
        <w:rPr>
          <w:rFonts w:ascii="Arial" w:eastAsia="Times New Roman" w:hAnsi="Arial" w:cs="Arial"/>
          <w:sz w:val="21"/>
          <w:szCs w:val="21"/>
          <w:lang w:eastAsia="en-GB"/>
        </w:rPr>
        <w:t xml:space="preserve">Immunoglobulins: IgG, IgA, IgM </w:t>
      </w:r>
    </w:p>
    <w:p w:rsidR="00A335E5" w:rsidRPr="00867CA5" w:rsidRDefault="00A335E5" w:rsidP="005E609C">
      <w:pPr>
        <w:numPr>
          <w:ilvl w:val="0"/>
          <w:numId w:val="5"/>
        </w:numPr>
        <w:spacing w:before="100" w:beforeAutospacing="1" w:after="100" w:afterAutospacing="1" w:line="240" w:lineRule="auto"/>
        <w:ind w:left="570"/>
        <w:rPr>
          <w:rFonts w:ascii="Arial" w:eastAsia="Times New Roman" w:hAnsi="Arial" w:cs="Arial"/>
          <w:sz w:val="21"/>
          <w:szCs w:val="21"/>
          <w:lang w:eastAsia="en-GB"/>
        </w:rPr>
      </w:pPr>
      <w:r w:rsidRPr="00867CA5">
        <w:rPr>
          <w:rFonts w:ascii="Arial" w:eastAsia="Times New Roman" w:hAnsi="Arial" w:cs="Arial"/>
          <w:sz w:val="21"/>
          <w:szCs w:val="21"/>
          <w:lang w:eastAsia="en-GB"/>
        </w:rPr>
        <w:t xml:space="preserve">Carrier proteins: Albumin, Caeruloplasmin </w:t>
      </w:r>
    </w:p>
    <w:p w:rsidR="00A335E5" w:rsidRPr="00867CA5" w:rsidRDefault="00A335E5" w:rsidP="005E609C">
      <w:pPr>
        <w:numPr>
          <w:ilvl w:val="0"/>
          <w:numId w:val="5"/>
        </w:numPr>
        <w:spacing w:before="100" w:beforeAutospacing="1" w:after="100" w:afterAutospacing="1" w:line="240" w:lineRule="auto"/>
        <w:ind w:left="570"/>
        <w:rPr>
          <w:rFonts w:ascii="Arial" w:eastAsia="Times New Roman" w:hAnsi="Arial" w:cs="Arial"/>
          <w:sz w:val="21"/>
          <w:szCs w:val="21"/>
          <w:lang w:eastAsia="en-GB"/>
        </w:rPr>
      </w:pPr>
      <w:r w:rsidRPr="00867CA5">
        <w:rPr>
          <w:rFonts w:ascii="Arial" w:eastAsia="Times New Roman" w:hAnsi="Arial" w:cs="Arial"/>
          <w:sz w:val="21"/>
          <w:szCs w:val="21"/>
          <w:lang w:eastAsia="en-GB"/>
        </w:rPr>
        <w:t xml:space="preserve">Acute phase proteins: C-reactive protein (CRP) </w:t>
      </w:r>
    </w:p>
    <w:p w:rsidR="00A335E5" w:rsidRDefault="00A335E5" w:rsidP="005E609C">
      <w:pPr>
        <w:numPr>
          <w:ilvl w:val="0"/>
          <w:numId w:val="5"/>
        </w:numPr>
        <w:spacing w:before="100" w:beforeAutospacing="1" w:after="100" w:afterAutospacing="1" w:line="240" w:lineRule="auto"/>
        <w:ind w:left="570"/>
        <w:rPr>
          <w:rFonts w:ascii="Arial" w:eastAsia="Times New Roman" w:hAnsi="Arial" w:cs="Arial"/>
          <w:sz w:val="21"/>
          <w:szCs w:val="21"/>
          <w:lang w:eastAsia="en-GB"/>
        </w:rPr>
      </w:pPr>
      <w:r w:rsidRPr="00867CA5">
        <w:rPr>
          <w:rFonts w:ascii="Arial" w:eastAsia="Times New Roman" w:hAnsi="Arial" w:cs="Arial"/>
          <w:sz w:val="21"/>
          <w:szCs w:val="21"/>
          <w:lang w:eastAsia="en-GB"/>
        </w:rPr>
        <w:t xml:space="preserve">Serum and urine protein </w:t>
      </w:r>
      <w:r w:rsidR="00EB1337" w:rsidRPr="00867CA5">
        <w:rPr>
          <w:rFonts w:ascii="Arial" w:eastAsia="Times New Roman" w:hAnsi="Arial" w:cs="Arial"/>
          <w:sz w:val="21"/>
          <w:szCs w:val="21"/>
          <w:lang w:eastAsia="en-GB"/>
        </w:rPr>
        <w:t>electrophoresis</w:t>
      </w:r>
      <w:r w:rsidRPr="00867CA5">
        <w:rPr>
          <w:rFonts w:ascii="Arial" w:eastAsia="Times New Roman" w:hAnsi="Arial" w:cs="Arial"/>
          <w:sz w:val="21"/>
          <w:szCs w:val="21"/>
          <w:lang w:eastAsia="en-GB"/>
        </w:rPr>
        <w:t xml:space="preserve">, including Bence Jones protein </w:t>
      </w:r>
    </w:p>
    <w:p w:rsidR="00544A07" w:rsidRPr="00867CA5" w:rsidRDefault="00544A07" w:rsidP="005E609C">
      <w:pPr>
        <w:numPr>
          <w:ilvl w:val="0"/>
          <w:numId w:val="5"/>
        </w:numPr>
        <w:spacing w:before="100" w:beforeAutospacing="1" w:after="100" w:afterAutospacing="1" w:line="240" w:lineRule="auto"/>
        <w:ind w:left="570"/>
        <w:rPr>
          <w:rFonts w:ascii="Arial" w:eastAsia="Times New Roman" w:hAnsi="Arial" w:cs="Arial"/>
          <w:sz w:val="21"/>
          <w:szCs w:val="21"/>
          <w:lang w:eastAsia="en-GB"/>
        </w:rPr>
      </w:pPr>
      <w:r w:rsidRPr="00544A07">
        <w:rPr>
          <w:rFonts w:ascii="Arial" w:eastAsia="Times New Roman" w:hAnsi="Arial" w:cs="Arial"/>
          <w:sz w:val="21"/>
          <w:szCs w:val="21"/>
          <w:lang w:eastAsia="en-GB"/>
        </w:rPr>
        <w:t xml:space="preserve">Kappa and Lambda </w:t>
      </w:r>
      <w:r w:rsidR="000C0FE6">
        <w:rPr>
          <w:rFonts w:ascii="Arial" w:eastAsia="Times New Roman" w:hAnsi="Arial" w:cs="Arial"/>
          <w:sz w:val="21"/>
          <w:szCs w:val="21"/>
          <w:lang w:eastAsia="en-GB"/>
        </w:rPr>
        <w:t xml:space="preserve">free </w:t>
      </w:r>
      <w:r w:rsidRPr="00544A07">
        <w:rPr>
          <w:rFonts w:ascii="Arial" w:eastAsia="Times New Roman" w:hAnsi="Arial" w:cs="Arial"/>
          <w:sz w:val="21"/>
          <w:szCs w:val="21"/>
          <w:lang w:eastAsia="en-GB"/>
        </w:rPr>
        <w:t>light chains</w:t>
      </w:r>
    </w:p>
    <w:p w:rsidR="00A335E5" w:rsidRPr="00867CA5" w:rsidRDefault="00A335E5" w:rsidP="005E609C">
      <w:pPr>
        <w:numPr>
          <w:ilvl w:val="0"/>
          <w:numId w:val="5"/>
        </w:numPr>
        <w:spacing w:before="100" w:beforeAutospacing="1" w:after="100" w:afterAutospacing="1" w:line="240" w:lineRule="auto"/>
        <w:ind w:left="570"/>
        <w:rPr>
          <w:rFonts w:ascii="Arial" w:eastAsia="Times New Roman" w:hAnsi="Arial" w:cs="Arial"/>
          <w:sz w:val="21"/>
          <w:szCs w:val="21"/>
          <w:lang w:eastAsia="en-GB"/>
        </w:rPr>
      </w:pPr>
      <w:r w:rsidRPr="00867CA5">
        <w:rPr>
          <w:rFonts w:ascii="Arial" w:eastAsia="Times New Roman" w:hAnsi="Arial" w:cs="Arial"/>
          <w:sz w:val="21"/>
          <w:szCs w:val="21"/>
          <w:lang w:eastAsia="en-GB"/>
        </w:rPr>
        <w:t xml:space="preserve">Identification and quantitation of paraproteins in serum and urine using immunofixation </w:t>
      </w:r>
    </w:p>
    <w:p w:rsidR="00A335E5" w:rsidRPr="00867CA5" w:rsidRDefault="00A335E5" w:rsidP="005E609C">
      <w:pPr>
        <w:numPr>
          <w:ilvl w:val="0"/>
          <w:numId w:val="5"/>
        </w:numPr>
        <w:spacing w:before="100" w:beforeAutospacing="1" w:after="100" w:afterAutospacing="1" w:line="240" w:lineRule="auto"/>
        <w:ind w:left="570"/>
        <w:rPr>
          <w:rFonts w:ascii="Arial" w:eastAsia="Times New Roman" w:hAnsi="Arial" w:cs="Arial"/>
          <w:sz w:val="21"/>
          <w:szCs w:val="21"/>
          <w:lang w:eastAsia="en-GB"/>
        </w:rPr>
      </w:pPr>
      <w:r w:rsidRPr="00867CA5">
        <w:rPr>
          <w:rFonts w:ascii="Arial" w:eastAsia="Times New Roman" w:hAnsi="Arial" w:cs="Arial"/>
          <w:sz w:val="21"/>
          <w:szCs w:val="21"/>
          <w:lang w:eastAsia="en-GB"/>
        </w:rPr>
        <w:t xml:space="preserve">Detection of cryoglobulins </w:t>
      </w:r>
    </w:p>
    <w:p w:rsidR="00A335E5" w:rsidRPr="00867CA5" w:rsidRDefault="003C48DB" w:rsidP="005E609C">
      <w:pPr>
        <w:numPr>
          <w:ilvl w:val="0"/>
          <w:numId w:val="5"/>
        </w:numPr>
        <w:spacing w:before="100" w:beforeAutospacing="1" w:after="100" w:afterAutospacing="1" w:line="240" w:lineRule="auto"/>
        <w:ind w:left="570"/>
        <w:rPr>
          <w:rFonts w:ascii="Arial" w:eastAsia="Times New Roman" w:hAnsi="Arial" w:cs="Arial"/>
          <w:sz w:val="21"/>
          <w:szCs w:val="21"/>
          <w:lang w:eastAsia="en-GB"/>
        </w:rPr>
      </w:pPr>
      <w:r>
        <w:rPr>
          <w:rFonts w:ascii="Arial" w:eastAsia="Times New Roman" w:hAnsi="Arial" w:cs="Arial"/>
          <w:sz w:val="21"/>
          <w:szCs w:val="21"/>
          <w:lang w:eastAsia="en-GB"/>
        </w:rPr>
        <w:t>Urine m</w:t>
      </w:r>
      <w:r w:rsidR="00A335E5" w:rsidRPr="00867CA5">
        <w:rPr>
          <w:rFonts w:ascii="Arial" w:eastAsia="Times New Roman" w:hAnsi="Arial" w:cs="Arial"/>
          <w:sz w:val="21"/>
          <w:szCs w:val="21"/>
          <w:lang w:eastAsia="en-GB"/>
        </w:rPr>
        <w:t xml:space="preserve">icroalbumin </w:t>
      </w:r>
    </w:p>
    <w:p w:rsidR="00A335E5" w:rsidRPr="00A335E5" w:rsidRDefault="00A335E5" w:rsidP="005E609C">
      <w:pPr>
        <w:spacing w:before="100" w:beforeAutospacing="1" w:after="100" w:afterAutospacing="1" w:line="240" w:lineRule="auto"/>
        <w:ind w:right="150"/>
        <w:rPr>
          <w:rFonts w:ascii="Arial" w:eastAsia="Times New Roman" w:hAnsi="Arial" w:cs="Arial"/>
          <w:color w:val="000000"/>
          <w:sz w:val="21"/>
          <w:szCs w:val="21"/>
          <w:lang w:eastAsia="en-GB"/>
        </w:rPr>
      </w:pPr>
      <w:r w:rsidRPr="00A335E5">
        <w:rPr>
          <w:rFonts w:ascii="Arial" w:eastAsia="Times New Roman" w:hAnsi="Arial" w:cs="Arial"/>
          <w:color w:val="000000"/>
          <w:sz w:val="21"/>
          <w:szCs w:val="21"/>
          <w:lang w:eastAsia="en-GB"/>
        </w:rPr>
        <w:t>NOTE:   Protein electrophoresis is only of use for the diagnosis of patients suspected of having B-cell malignancy or in the monitoring of such patients. More specific assays should be requested in other clinical situations.</w:t>
      </w:r>
    </w:p>
    <w:p w:rsidR="00A335E5" w:rsidRPr="00A335E5" w:rsidRDefault="00A335E5" w:rsidP="005E609C">
      <w:pPr>
        <w:spacing w:before="100" w:beforeAutospacing="1" w:after="100" w:afterAutospacing="1" w:line="240" w:lineRule="auto"/>
        <w:outlineLvl w:val="3"/>
        <w:rPr>
          <w:rFonts w:ascii="Arial" w:eastAsia="Times New Roman" w:hAnsi="Arial" w:cs="Arial"/>
          <w:b/>
          <w:bCs/>
          <w:sz w:val="24"/>
          <w:szCs w:val="24"/>
          <w:lang w:eastAsia="en-GB"/>
        </w:rPr>
      </w:pPr>
      <w:r w:rsidRPr="00A335E5">
        <w:rPr>
          <w:rFonts w:ascii="Arial" w:eastAsia="Times New Roman" w:hAnsi="Arial" w:cs="Arial"/>
          <w:b/>
          <w:bCs/>
          <w:sz w:val="24"/>
          <w:szCs w:val="24"/>
          <w:lang w:eastAsia="en-GB"/>
        </w:rPr>
        <w:t>Principal Applications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A335E5" w:rsidRPr="00A335E5" w:rsidTr="008F40B7">
        <w:trPr>
          <w:tblCellSpacing w:w="15" w:type="dxa"/>
        </w:trPr>
        <w:tc>
          <w:tcPr>
            <w:tcW w:w="1238" w:type="pct"/>
            <w:tcBorders>
              <w:top w:val="nil"/>
              <w:left w:val="nil"/>
              <w:bottom w:val="nil"/>
              <w:right w:val="nil"/>
            </w:tcBorders>
            <w:tcMar>
              <w:top w:w="30" w:type="dxa"/>
              <w:left w:w="60" w:type="dxa"/>
              <w:bottom w:w="15" w:type="dxa"/>
              <w:right w:w="15" w:type="dxa"/>
            </w:tcMar>
            <w:hideMark/>
          </w:tcPr>
          <w:p w:rsidR="00A335E5" w:rsidRPr="00867CA5" w:rsidRDefault="00A335E5" w:rsidP="00A335E5">
            <w:pPr>
              <w:spacing w:after="0" w:line="240" w:lineRule="auto"/>
              <w:rPr>
                <w:rFonts w:ascii="Arial" w:eastAsia="Times New Roman" w:hAnsi="Arial" w:cs="Arial"/>
                <w:sz w:val="21"/>
                <w:szCs w:val="21"/>
                <w:lang w:eastAsia="en-GB"/>
              </w:rPr>
            </w:pPr>
            <w:r w:rsidRPr="00867CA5">
              <w:rPr>
                <w:rFonts w:ascii="Arial" w:eastAsia="Times New Roman" w:hAnsi="Arial" w:cs="Arial"/>
                <w:sz w:val="21"/>
                <w:szCs w:val="21"/>
                <w:lang w:eastAsia="en-GB"/>
              </w:rPr>
              <w:t>Immunoglobulins:</w:t>
            </w:r>
          </w:p>
        </w:tc>
        <w:tc>
          <w:tcPr>
            <w:tcW w:w="3713" w:type="pct"/>
            <w:tcBorders>
              <w:top w:val="nil"/>
              <w:left w:val="nil"/>
              <w:bottom w:val="nil"/>
              <w:right w:val="nil"/>
            </w:tcBorders>
            <w:tcMar>
              <w:top w:w="30" w:type="dxa"/>
              <w:left w:w="60" w:type="dxa"/>
              <w:bottom w:w="15" w:type="dxa"/>
              <w:right w:w="15" w:type="dxa"/>
            </w:tcMar>
            <w:hideMark/>
          </w:tcPr>
          <w:p w:rsidR="00A335E5" w:rsidRPr="00867CA5" w:rsidRDefault="00A335E5" w:rsidP="00A335E5">
            <w:pPr>
              <w:spacing w:after="0" w:line="240" w:lineRule="auto"/>
              <w:rPr>
                <w:rFonts w:ascii="Arial" w:eastAsia="Times New Roman" w:hAnsi="Arial" w:cs="Arial"/>
                <w:sz w:val="21"/>
                <w:szCs w:val="21"/>
                <w:lang w:eastAsia="en-GB"/>
              </w:rPr>
            </w:pPr>
            <w:r w:rsidRPr="00867CA5">
              <w:rPr>
                <w:rFonts w:ascii="Arial" w:eastAsia="Times New Roman" w:hAnsi="Arial" w:cs="Arial"/>
                <w:sz w:val="21"/>
                <w:szCs w:val="21"/>
                <w:lang w:eastAsia="en-GB"/>
              </w:rPr>
              <w:t>monitoring immune competence</w:t>
            </w:r>
          </w:p>
        </w:tc>
      </w:tr>
      <w:tr w:rsidR="00A335E5" w:rsidRPr="00A335E5" w:rsidTr="00A335E5">
        <w:trPr>
          <w:tblCellSpacing w:w="15" w:type="dxa"/>
        </w:trPr>
        <w:tc>
          <w:tcPr>
            <w:tcW w:w="0" w:type="auto"/>
            <w:tcBorders>
              <w:top w:val="nil"/>
              <w:left w:val="nil"/>
              <w:bottom w:val="nil"/>
              <w:right w:val="nil"/>
            </w:tcBorders>
            <w:tcMar>
              <w:top w:w="30" w:type="dxa"/>
              <w:left w:w="60" w:type="dxa"/>
              <w:bottom w:w="15" w:type="dxa"/>
              <w:right w:w="15" w:type="dxa"/>
            </w:tcMar>
            <w:hideMark/>
          </w:tcPr>
          <w:p w:rsidR="00A335E5" w:rsidRPr="00867CA5" w:rsidRDefault="00A335E5" w:rsidP="00A335E5">
            <w:pPr>
              <w:spacing w:after="0" w:line="240" w:lineRule="auto"/>
              <w:rPr>
                <w:rFonts w:ascii="Arial" w:eastAsia="Times New Roman" w:hAnsi="Arial" w:cs="Arial"/>
                <w:sz w:val="21"/>
                <w:szCs w:val="21"/>
                <w:lang w:eastAsia="en-GB"/>
              </w:rPr>
            </w:pPr>
            <w:r w:rsidRPr="00867CA5">
              <w:rPr>
                <w:rFonts w:ascii="Arial" w:eastAsia="Times New Roman" w:hAnsi="Arial" w:cs="Arial"/>
                <w:sz w:val="21"/>
                <w:szCs w:val="21"/>
                <w:lang w:eastAsia="en-GB"/>
              </w:rPr>
              <w:t>Albumin:</w:t>
            </w:r>
          </w:p>
        </w:tc>
        <w:tc>
          <w:tcPr>
            <w:tcW w:w="0" w:type="auto"/>
            <w:tcBorders>
              <w:top w:val="nil"/>
              <w:left w:val="nil"/>
              <w:bottom w:val="nil"/>
              <w:right w:val="nil"/>
            </w:tcBorders>
            <w:tcMar>
              <w:top w:w="30" w:type="dxa"/>
              <w:left w:w="60" w:type="dxa"/>
              <w:bottom w:w="15" w:type="dxa"/>
              <w:right w:w="15" w:type="dxa"/>
            </w:tcMar>
            <w:hideMark/>
          </w:tcPr>
          <w:p w:rsidR="00A335E5" w:rsidRPr="00867CA5" w:rsidRDefault="00A335E5" w:rsidP="00A335E5">
            <w:pPr>
              <w:spacing w:after="0" w:line="240" w:lineRule="auto"/>
              <w:rPr>
                <w:rFonts w:ascii="Arial" w:eastAsia="Times New Roman" w:hAnsi="Arial" w:cs="Arial"/>
                <w:sz w:val="21"/>
                <w:szCs w:val="21"/>
                <w:lang w:eastAsia="en-GB"/>
              </w:rPr>
            </w:pPr>
            <w:r w:rsidRPr="00867CA5">
              <w:rPr>
                <w:rFonts w:ascii="Arial" w:eastAsia="Times New Roman" w:hAnsi="Arial" w:cs="Arial"/>
                <w:sz w:val="21"/>
                <w:szCs w:val="21"/>
                <w:lang w:eastAsia="en-GB"/>
              </w:rPr>
              <w:t>hypoalbuminaemia is a reliable indication of illness but has little diagnostic specificity. It is, however, important in assessing calcium and magnesium status.</w:t>
            </w:r>
          </w:p>
        </w:tc>
      </w:tr>
      <w:tr w:rsidR="00A335E5" w:rsidRPr="00A335E5" w:rsidTr="00A335E5">
        <w:trPr>
          <w:tblCellSpacing w:w="15" w:type="dxa"/>
        </w:trPr>
        <w:tc>
          <w:tcPr>
            <w:tcW w:w="0" w:type="auto"/>
            <w:tcBorders>
              <w:top w:val="nil"/>
              <w:left w:val="nil"/>
              <w:bottom w:val="nil"/>
              <w:right w:val="nil"/>
            </w:tcBorders>
            <w:tcMar>
              <w:top w:w="30" w:type="dxa"/>
              <w:left w:w="60" w:type="dxa"/>
              <w:bottom w:w="15" w:type="dxa"/>
              <w:right w:w="15" w:type="dxa"/>
            </w:tcMar>
            <w:hideMark/>
          </w:tcPr>
          <w:p w:rsidR="00A335E5" w:rsidRPr="00867CA5" w:rsidRDefault="00A335E5" w:rsidP="00A335E5">
            <w:pPr>
              <w:spacing w:after="0" w:line="240" w:lineRule="auto"/>
              <w:rPr>
                <w:rFonts w:ascii="Arial" w:eastAsia="Times New Roman" w:hAnsi="Arial" w:cs="Arial"/>
                <w:sz w:val="21"/>
                <w:szCs w:val="21"/>
                <w:lang w:eastAsia="en-GB"/>
              </w:rPr>
            </w:pPr>
            <w:r w:rsidRPr="00867CA5">
              <w:rPr>
                <w:rFonts w:ascii="Arial" w:eastAsia="Times New Roman" w:hAnsi="Arial" w:cs="Arial"/>
                <w:sz w:val="21"/>
                <w:szCs w:val="21"/>
                <w:lang w:eastAsia="en-GB"/>
              </w:rPr>
              <w:t>Caeruloplasmin:</w:t>
            </w:r>
          </w:p>
        </w:tc>
        <w:tc>
          <w:tcPr>
            <w:tcW w:w="0" w:type="auto"/>
            <w:hideMark/>
          </w:tcPr>
          <w:p w:rsidR="00A335E5" w:rsidRPr="00867CA5" w:rsidRDefault="00A335E5" w:rsidP="00A335E5">
            <w:pPr>
              <w:spacing w:after="0" w:line="240" w:lineRule="auto"/>
              <w:rPr>
                <w:rFonts w:ascii="Arial" w:eastAsia="Times New Roman" w:hAnsi="Arial" w:cs="Arial"/>
                <w:sz w:val="21"/>
                <w:szCs w:val="21"/>
                <w:lang w:eastAsia="en-GB"/>
              </w:rPr>
            </w:pPr>
            <w:r w:rsidRPr="00867CA5">
              <w:rPr>
                <w:rFonts w:ascii="Arial" w:eastAsia="Times New Roman" w:hAnsi="Arial" w:cs="Arial"/>
                <w:sz w:val="21"/>
                <w:szCs w:val="21"/>
                <w:lang w:eastAsia="en-GB"/>
              </w:rPr>
              <w:t>Wilson's disease</w:t>
            </w:r>
          </w:p>
        </w:tc>
      </w:tr>
      <w:tr w:rsidR="00A335E5" w:rsidRPr="00A335E5" w:rsidTr="00A335E5">
        <w:trPr>
          <w:tblCellSpacing w:w="15" w:type="dxa"/>
        </w:trPr>
        <w:tc>
          <w:tcPr>
            <w:tcW w:w="0" w:type="auto"/>
            <w:tcBorders>
              <w:top w:val="nil"/>
              <w:left w:val="nil"/>
              <w:bottom w:val="nil"/>
              <w:right w:val="nil"/>
            </w:tcBorders>
            <w:tcMar>
              <w:top w:w="30" w:type="dxa"/>
              <w:left w:w="60" w:type="dxa"/>
              <w:bottom w:w="15" w:type="dxa"/>
              <w:right w:w="15" w:type="dxa"/>
            </w:tcMar>
            <w:hideMark/>
          </w:tcPr>
          <w:p w:rsidR="00A335E5" w:rsidRPr="00867CA5" w:rsidRDefault="00A335E5" w:rsidP="00A335E5">
            <w:pPr>
              <w:spacing w:after="0" w:line="240" w:lineRule="auto"/>
              <w:rPr>
                <w:rFonts w:ascii="Arial" w:eastAsia="Times New Roman" w:hAnsi="Arial" w:cs="Arial"/>
                <w:sz w:val="21"/>
                <w:szCs w:val="21"/>
                <w:lang w:eastAsia="en-GB"/>
              </w:rPr>
            </w:pPr>
            <w:r w:rsidRPr="00867CA5">
              <w:rPr>
                <w:rFonts w:ascii="Arial" w:eastAsia="Times New Roman" w:hAnsi="Arial" w:cs="Arial"/>
                <w:sz w:val="21"/>
                <w:szCs w:val="21"/>
                <w:lang w:eastAsia="en-GB"/>
              </w:rPr>
              <w:t>C-reactive protein:</w:t>
            </w:r>
          </w:p>
        </w:tc>
        <w:tc>
          <w:tcPr>
            <w:tcW w:w="0" w:type="auto"/>
            <w:hideMark/>
          </w:tcPr>
          <w:p w:rsidR="00A335E5" w:rsidRPr="00867CA5" w:rsidRDefault="00A335E5" w:rsidP="00A335E5">
            <w:pPr>
              <w:spacing w:after="0" w:line="240" w:lineRule="auto"/>
              <w:rPr>
                <w:rFonts w:ascii="Arial" w:eastAsia="Times New Roman" w:hAnsi="Arial" w:cs="Arial"/>
                <w:sz w:val="21"/>
                <w:szCs w:val="21"/>
                <w:lang w:eastAsia="en-GB"/>
              </w:rPr>
            </w:pPr>
            <w:r w:rsidRPr="00867CA5">
              <w:rPr>
                <w:rFonts w:ascii="Arial" w:eastAsia="Times New Roman" w:hAnsi="Arial" w:cs="Arial"/>
                <w:sz w:val="21"/>
                <w:szCs w:val="21"/>
                <w:lang w:eastAsia="en-GB"/>
              </w:rPr>
              <w:t>acute and chronic inflammation</w:t>
            </w:r>
          </w:p>
        </w:tc>
      </w:tr>
      <w:tr w:rsidR="00A335E5" w:rsidRPr="00A335E5" w:rsidTr="00A335E5">
        <w:trPr>
          <w:tblCellSpacing w:w="15" w:type="dxa"/>
        </w:trPr>
        <w:tc>
          <w:tcPr>
            <w:tcW w:w="0" w:type="auto"/>
            <w:tcBorders>
              <w:top w:val="nil"/>
              <w:left w:val="nil"/>
              <w:bottom w:val="nil"/>
              <w:right w:val="nil"/>
            </w:tcBorders>
            <w:tcMar>
              <w:top w:w="30" w:type="dxa"/>
              <w:left w:w="60" w:type="dxa"/>
              <w:bottom w:w="15" w:type="dxa"/>
              <w:right w:w="15" w:type="dxa"/>
            </w:tcMar>
            <w:hideMark/>
          </w:tcPr>
          <w:p w:rsidR="00A335E5" w:rsidRPr="00867CA5" w:rsidRDefault="00A335E5" w:rsidP="00A335E5">
            <w:pPr>
              <w:spacing w:after="0" w:line="240" w:lineRule="auto"/>
              <w:rPr>
                <w:rFonts w:ascii="Arial" w:eastAsia="Times New Roman" w:hAnsi="Arial" w:cs="Arial"/>
                <w:sz w:val="21"/>
                <w:szCs w:val="21"/>
                <w:lang w:eastAsia="en-GB"/>
              </w:rPr>
            </w:pPr>
            <w:r w:rsidRPr="00867CA5">
              <w:rPr>
                <w:rFonts w:ascii="Arial" w:eastAsia="Times New Roman" w:hAnsi="Arial" w:cs="Arial"/>
                <w:sz w:val="21"/>
                <w:szCs w:val="21"/>
                <w:lang w:eastAsia="en-GB"/>
              </w:rPr>
              <w:t>Protein electrophoresis:</w:t>
            </w:r>
          </w:p>
        </w:tc>
        <w:tc>
          <w:tcPr>
            <w:tcW w:w="0" w:type="auto"/>
            <w:hideMark/>
          </w:tcPr>
          <w:p w:rsidR="00A335E5" w:rsidRPr="00867CA5" w:rsidRDefault="00A335E5" w:rsidP="00A335E5">
            <w:pPr>
              <w:spacing w:after="0" w:line="240" w:lineRule="auto"/>
              <w:rPr>
                <w:rFonts w:ascii="Arial" w:eastAsia="Times New Roman" w:hAnsi="Arial" w:cs="Arial"/>
                <w:sz w:val="21"/>
                <w:szCs w:val="21"/>
                <w:lang w:eastAsia="en-GB"/>
              </w:rPr>
            </w:pPr>
            <w:r w:rsidRPr="00867CA5">
              <w:rPr>
                <w:rFonts w:ascii="Arial" w:eastAsia="Times New Roman" w:hAnsi="Arial" w:cs="Arial"/>
                <w:sz w:val="21"/>
                <w:szCs w:val="21"/>
                <w:lang w:eastAsia="en-GB"/>
              </w:rPr>
              <w:t>diagnosis/monitoring of B-cell tumours</w:t>
            </w:r>
          </w:p>
        </w:tc>
      </w:tr>
    </w:tbl>
    <w:p w:rsidR="008F40B7" w:rsidRPr="00A335E5" w:rsidRDefault="008F40B7" w:rsidP="008F40B7">
      <w:pPr>
        <w:spacing w:before="100" w:beforeAutospacing="1" w:after="100" w:afterAutospacing="1" w:line="240" w:lineRule="auto"/>
        <w:outlineLvl w:val="3"/>
        <w:rPr>
          <w:rFonts w:ascii="Arial" w:eastAsia="Times New Roman" w:hAnsi="Arial" w:cs="Arial"/>
          <w:b/>
          <w:bCs/>
          <w:sz w:val="24"/>
          <w:szCs w:val="24"/>
          <w:lang w:eastAsia="en-GB"/>
        </w:rPr>
      </w:pPr>
      <w:r w:rsidRPr="00A335E5">
        <w:rPr>
          <w:rFonts w:ascii="Arial" w:eastAsia="Times New Roman" w:hAnsi="Arial" w:cs="Arial"/>
          <w:b/>
          <w:bCs/>
          <w:sz w:val="24"/>
          <w:szCs w:val="24"/>
          <w:lang w:eastAsia="en-GB"/>
        </w:rPr>
        <w:t>Sample Requirements</w:t>
      </w:r>
    </w:p>
    <w:p w:rsidR="008F40B7" w:rsidRPr="00867CA5" w:rsidRDefault="008F40B7" w:rsidP="008F40B7">
      <w:pPr>
        <w:numPr>
          <w:ilvl w:val="0"/>
          <w:numId w:val="6"/>
        </w:numPr>
        <w:spacing w:before="100" w:beforeAutospacing="1" w:after="100" w:afterAutospacing="1" w:line="240" w:lineRule="auto"/>
        <w:rPr>
          <w:rFonts w:ascii="Arial" w:eastAsia="Times New Roman" w:hAnsi="Arial" w:cs="Arial"/>
          <w:sz w:val="21"/>
          <w:szCs w:val="21"/>
          <w:lang w:eastAsia="en-GB"/>
        </w:rPr>
      </w:pPr>
      <w:r w:rsidRPr="00867CA5">
        <w:rPr>
          <w:rFonts w:ascii="Arial" w:eastAsia="Times New Roman" w:hAnsi="Arial" w:cs="Arial"/>
          <w:sz w:val="21"/>
          <w:szCs w:val="21"/>
          <w:lang w:eastAsia="en-GB"/>
        </w:rPr>
        <w:t>7.5</w:t>
      </w:r>
      <w:r>
        <w:rPr>
          <w:rFonts w:ascii="Arial" w:eastAsia="Times New Roman" w:hAnsi="Arial" w:cs="Arial"/>
          <w:sz w:val="21"/>
          <w:szCs w:val="21"/>
          <w:lang w:eastAsia="en-GB"/>
        </w:rPr>
        <w:t xml:space="preserve"> </w:t>
      </w:r>
      <w:r w:rsidRPr="00867CA5">
        <w:rPr>
          <w:rFonts w:ascii="Arial" w:eastAsia="Times New Roman" w:hAnsi="Arial" w:cs="Arial"/>
          <w:sz w:val="21"/>
          <w:szCs w:val="21"/>
          <w:lang w:eastAsia="en-GB"/>
        </w:rPr>
        <w:t>m</w:t>
      </w:r>
      <w:r>
        <w:rPr>
          <w:rFonts w:ascii="Arial" w:eastAsia="Times New Roman" w:hAnsi="Arial" w:cs="Arial"/>
          <w:sz w:val="21"/>
          <w:szCs w:val="21"/>
          <w:lang w:eastAsia="en-GB"/>
        </w:rPr>
        <w:t>L</w:t>
      </w:r>
      <w:r w:rsidRPr="00867CA5">
        <w:rPr>
          <w:rFonts w:ascii="Arial" w:eastAsia="Times New Roman" w:hAnsi="Arial" w:cs="Arial"/>
          <w:sz w:val="21"/>
          <w:szCs w:val="21"/>
          <w:lang w:eastAsia="en-GB"/>
        </w:rPr>
        <w:t xml:space="preserve"> clotted blood (B) for any serum measurement</w:t>
      </w:r>
      <w:r>
        <w:rPr>
          <w:rFonts w:ascii="Arial" w:eastAsia="Times New Roman" w:hAnsi="Arial" w:cs="Arial"/>
          <w:sz w:val="21"/>
          <w:szCs w:val="21"/>
          <w:lang w:eastAsia="en-GB"/>
        </w:rPr>
        <w:t>.</w:t>
      </w:r>
    </w:p>
    <w:p w:rsidR="00FE71DB" w:rsidRDefault="00FE71DB" w:rsidP="00FE71DB">
      <w:pPr>
        <w:numPr>
          <w:ilvl w:val="0"/>
          <w:numId w:val="6"/>
        </w:numPr>
        <w:spacing w:before="100" w:beforeAutospacing="1" w:after="100" w:afterAutospacing="1" w:line="240" w:lineRule="auto"/>
        <w:rPr>
          <w:rFonts w:ascii="Arial" w:eastAsia="Times New Roman" w:hAnsi="Arial" w:cs="Arial"/>
          <w:sz w:val="21"/>
          <w:szCs w:val="21"/>
          <w:lang w:eastAsia="en-GB"/>
        </w:rPr>
      </w:pPr>
      <w:r w:rsidRPr="00FE71DB">
        <w:rPr>
          <w:rFonts w:ascii="Arial" w:eastAsia="Times New Roman" w:hAnsi="Arial" w:cs="Arial"/>
          <w:sz w:val="21"/>
          <w:szCs w:val="21"/>
          <w:lang w:eastAsia="en-GB"/>
        </w:rPr>
        <w:t>Two clotted blood samples collected in a 7.5 ml non gel tube (white top) and two EDTA samples collected in a 3.4 ml red top tube. An appointment should be made with the phlebotomy clinic at Ipswich Hospital</w:t>
      </w:r>
    </w:p>
    <w:p w:rsidR="00FE71DB" w:rsidRPr="00FE71DB" w:rsidRDefault="00FE71DB" w:rsidP="00FE71DB">
      <w:pPr>
        <w:pStyle w:val="ListParagraph"/>
        <w:numPr>
          <w:ilvl w:val="0"/>
          <w:numId w:val="6"/>
        </w:numPr>
        <w:spacing w:before="100" w:beforeAutospacing="1" w:after="100" w:afterAutospacing="1"/>
        <w:ind w:right="150"/>
        <w:rPr>
          <w:rFonts w:ascii="Arial" w:eastAsia="Times New Roman" w:hAnsi="Arial" w:cs="Arial"/>
          <w:color w:val="000000"/>
          <w:sz w:val="21"/>
          <w:szCs w:val="21"/>
          <w:lang w:eastAsia="en-GB"/>
        </w:rPr>
      </w:pPr>
      <w:r w:rsidRPr="00FE71DB">
        <w:rPr>
          <w:rFonts w:ascii="Arial" w:eastAsia="Times New Roman" w:hAnsi="Arial" w:cs="Arial"/>
          <w:sz w:val="21"/>
          <w:szCs w:val="21"/>
          <w:lang w:eastAsia="en-GB"/>
        </w:rPr>
        <w:t>Urine Bence Jones protein assays and microalbumin/creatinine ratio require an early morning urine (10ml) collected in a yellow top universal container.</w:t>
      </w:r>
    </w:p>
    <w:p w:rsidR="008F40B7" w:rsidRPr="00FE71DB" w:rsidRDefault="008F40B7" w:rsidP="00FE71DB">
      <w:pPr>
        <w:pStyle w:val="ListParagraph"/>
        <w:numPr>
          <w:ilvl w:val="0"/>
          <w:numId w:val="6"/>
        </w:numPr>
        <w:spacing w:before="100" w:beforeAutospacing="1" w:after="100" w:afterAutospacing="1"/>
        <w:ind w:right="150"/>
        <w:rPr>
          <w:rFonts w:ascii="Arial" w:eastAsia="Times New Roman" w:hAnsi="Arial" w:cs="Arial"/>
          <w:color w:val="000000"/>
          <w:sz w:val="21"/>
          <w:szCs w:val="21"/>
          <w:lang w:eastAsia="en-GB"/>
        </w:rPr>
      </w:pPr>
      <w:r w:rsidRPr="00FE71DB">
        <w:rPr>
          <w:rFonts w:ascii="Arial" w:eastAsia="Times New Roman" w:hAnsi="Arial" w:cs="Arial"/>
          <w:color w:val="000000"/>
          <w:sz w:val="21"/>
          <w:szCs w:val="21"/>
          <w:lang w:eastAsia="en-GB"/>
        </w:rPr>
        <w:t>Many other protein assays can be provided via referral laboratories.  We are able to advise on appropriate tests and sample requirements.</w:t>
      </w:r>
    </w:p>
    <w:p w:rsidR="00A335E5" w:rsidRPr="00E70CC0" w:rsidRDefault="00A335E5" w:rsidP="005E609C">
      <w:pPr>
        <w:spacing w:before="100" w:beforeAutospacing="1" w:after="100" w:afterAutospacing="1" w:line="240" w:lineRule="auto"/>
        <w:outlineLvl w:val="1"/>
        <w:rPr>
          <w:rFonts w:ascii="Arial" w:eastAsia="Times New Roman" w:hAnsi="Arial" w:cs="Arial"/>
          <w:b/>
          <w:bCs/>
          <w:sz w:val="24"/>
          <w:szCs w:val="24"/>
          <w:lang w:eastAsia="en-GB"/>
        </w:rPr>
      </w:pPr>
      <w:bookmarkStart w:id="21" w:name="BloodLipidStudies"/>
      <w:r w:rsidRPr="00E70CC0">
        <w:rPr>
          <w:rFonts w:ascii="Arial" w:eastAsia="Times New Roman" w:hAnsi="Arial" w:cs="Arial"/>
          <w:b/>
          <w:bCs/>
          <w:sz w:val="24"/>
          <w:szCs w:val="24"/>
          <w:lang w:eastAsia="en-GB"/>
        </w:rPr>
        <w:t>Blood Lipid Studies</w:t>
      </w:r>
    </w:p>
    <w:bookmarkEnd w:id="21"/>
    <w:p w:rsidR="00A335E5" w:rsidRPr="00A335E5" w:rsidRDefault="00A335E5" w:rsidP="005E609C">
      <w:pPr>
        <w:spacing w:before="100" w:beforeAutospacing="1" w:after="100" w:afterAutospacing="1" w:line="240" w:lineRule="auto"/>
        <w:outlineLvl w:val="3"/>
        <w:rPr>
          <w:rFonts w:ascii="Arial" w:eastAsia="Times New Roman" w:hAnsi="Arial" w:cs="Arial"/>
          <w:b/>
          <w:bCs/>
          <w:sz w:val="24"/>
          <w:szCs w:val="24"/>
          <w:lang w:eastAsia="en-GB"/>
        </w:rPr>
      </w:pPr>
      <w:r w:rsidRPr="00A335E5">
        <w:rPr>
          <w:rFonts w:ascii="Arial" w:eastAsia="Times New Roman" w:hAnsi="Arial" w:cs="Arial"/>
          <w:b/>
          <w:bCs/>
          <w:sz w:val="24"/>
          <w:szCs w:val="24"/>
          <w:lang w:eastAsia="en-GB"/>
        </w:rPr>
        <w:t xml:space="preserve">Assays </w:t>
      </w:r>
      <w:r w:rsidR="005E609C">
        <w:rPr>
          <w:rFonts w:ascii="Arial" w:eastAsia="Times New Roman" w:hAnsi="Arial" w:cs="Arial"/>
          <w:b/>
          <w:bCs/>
          <w:sz w:val="24"/>
          <w:szCs w:val="24"/>
          <w:lang w:eastAsia="en-GB"/>
        </w:rPr>
        <w:t>A</w:t>
      </w:r>
      <w:r w:rsidRPr="00A335E5">
        <w:rPr>
          <w:rFonts w:ascii="Arial" w:eastAsia="Times New Roman" w:hAnsi="Arial" w:cs="Arial"/>
          <w:b/>
          <w:bCs/>
          <w:sz w:val="24"/>
          <w:szCs w:val="24"/>
          <w:lang w:eastAsia="en-GB"/>
        </w:rPr>
        <w:t xml:space="preserve">vailable </w:t>
      </w:r>
      <w:r w:rsidR="005E609C">
        <w:rPr>
          <w:rFonts w:ascii="Arial" w:eastAsia="Times New Roman" w:hAnsi="Arial" w:cs="Arial"/>
          <w:b/>
          <w:bCs/>
          <w:sz w:val="24"/>
          <w:szCs w:val="24"/>
          <w:lang w:eastAsia="en-GB"/>
        </w:rPr>
        <w:t>O</w:t>
      </w:r>
      <w:r w:rsidRPr="00A335E5">
        <w:rPr>
          <w:rFonts w:ascii="Arial" w:eastAsia="Times New Roman" w:hAnsi="Arial" w:cs="Arial"/>
          <w:b/>
          <w:bCs/>
          <w:sz w:val="24"/>
          <w:szCs w:val="24"/>
          <w:lang w:eastAsia="en-GB"/>
        </w:rPr>
        <w:t xml:space="preserve">n </w:t>
      </w:r>
      <w:r w:rsidR="005E609C">
        <w:rPr>
          <w:rFonts w:ascii="Arial" w:eastAsia="Times New Roman" w:hAnsi="Arial" w:cs="Arial"/>
          <w:b/>
          <w:bCs/>
          <w:sz w:val="24"/>
          <w:szCs w:val="24"/>
          <w:lang w:eastAsia="en-GB"/>
        </w:rPr>
        <w:t>S</w:t>
      </w:r>
      <w:r w:rsidRPr="00A335E5">
        <w:rPr>
          <w:rFonts w:ascii="Arial" w:eastAsia="Times New Roman" w:hAnsi="Arial" w:cs="Arial"/>
          <w:b/>
          <w:bCs/>
          <w:sz w:val="24"/>
          <w:szCs w:val="24"/>
          <w:lang w:eastAsia="en-GB"/>
        </w:rPr>
        <w:t>ite</w:t>
      </w:r>
    </w:p>
    <w:p w:rsidR="00A335E5" w:rsidRPr="00867CA5" w:rsidRDefault="00A335E5" w:rsidP="005E609C">
      <w:pPr>
        <w:numPr>
          <w:ilvl w:val="0"/>
          <w:numId w:val="7"/>
        </w:numPr>
        <w:tabs>
          <w:tab w:val="clear" w:pos="720"/>
          <w:tab w:val="num" w:pos="570"/>
        </w:tabs>
        <w:spacing w:before="100" w:beforeAutospacing="1" w:after="100" w:afterAutospacing="1" w:line="240" w:lineRule="auto"/>
        <w:ind w:left="570"/>
        <w:rPr>
          <w:rFonts w:ascii="Arial" w:eastAsia="Times New Roman" w:hAnsi="Arial" w:cs="Arial"/>
          <w:sz w:val="21"/>
          <w:szCs w:val="21"/>
          <w:lang w:eastAsia="en-GB"/>
        </w:rPr>
      </w:pPr>
      <w:r w:rsidRPr="00867CA5">
        <w:rPr>
          <w:rFonts w:ascii="Arial" w:eastAsia="Times New Roman" w:hAnsi="Arial" w:cs="Arial"/>
          <w:sz w:val="21"/>
          <w:szCs w:val="21"/>
          <w:lang w:eastAsia="en-GB"/>
        </w:rPr>
        <w:t xml:space="preserve">Cholesterol </w:t>
      </w:r>
    </w:p>
    <w:p w:rsidR="00A335E5" w:rsidRDefault="00A335E5" w:rsidP="005E609C">
      <w:pPr>
        <w:numPr>
          <w:ilvl w:val="0"/>
          <w:numId w:val="7"/>
        </w:numPr>
        <w:spacing w:before="100" w:beforeAutospacing="1" w:after="100" w:afterAutospacing="1" w:line="240" w:lineRule="auto"/>
        <w:ind w:left="570"/>
        <w:rPr>
          <w:rFonts w:ascii="Arial" w:eastAsia="Times New Roman" w:hAnsi="Arial" w:cs="Arial"/>
          <w:sz w:val="21"/>
          <w:szCs w:val="21"/>
          <w:lang w:eastAsia="en-GB"/>
        </w:rPr>
      </w:pPr>
      <w:r w:rsidRPr="00867CA5">
        <w:rPr>
          <w:rFonts w:ascii="Arial" w:eastAsia="Times New Roman" w:hAnsi="Arial" w:cs="Arial"/>
          <w:sz w:val="21"/>
          <w:szCs w:val="21"/>
          <w:lang w:eastAsia="en-GB"/>
        </w:rPr>
        <w:t xml:space="preserve">HDL cholesterol </w:t>
      </w:r>
    </w:p>
    <w:p w:rsidR="008C772A" w:rsidRPr="00867CA5" w:rsidRDefault="008C772A" w:rsidP="005E609C">
      <w:pPr>
        <w:numPr>
          <w:ilvl w:val="0"/>
          <w:numId w:val="7"/>
        </w:numPr>
        <w:spacing w:before="100" w:beforeAutospacing="1" w:after="100" w:afterAutospacing="1" w:line="240" w:lineRule="auto"/>
        <w:ind w:left="570"/>
        <w:rPr>
          <w:rFonts w:ascii="Arial" w:eastAsia="Times New Roman" w:hAnsi="Arial" w:cs="Arial"/>
          <w:sz w:val="21"/>
          <w:szCs w:val="21"/>
          <w:lang w:eastAsia="en-GB"/>
        </w:rPr>
      </w:pPr>
      <w:r>
        <w:rPr>
          <w:rFonts w:ascii="Arial" w:eastAsia="Times New Roman" w:hAnsi="Arial" w:cs="Arial"/>
          <w:sz w:val="21"/>
          <w:szCs w:val="21"/>
          <w:lang w:eastAsia="en-GB"/>
        </w:rPr>
        <w:t xml:space="preserve">Non HDL Cholesterol </w:t>
      </w:r>
    </w:p>
    <w:p w:rsidR="00A335E5" w:rsidRPr="00867CA5" w:rsidRDefault="00A335E5" w:rsidP="005E609C">
      <w:pPr>
        <w:numPr>
          <w:ilvl w:val="0"/>
          <w:numId w:val="7"/>
        </w:numPr>
        <w:spacing w:before="100" w:beforeAutospacing="1" w:after="100" w:afterAutospacing="1" w:line="240" w:lineRule="auto"/>
        <w:ind w:left="570"/>
        <w:rPr>
          <w:rFonts w:ascii="Arial" w:eastAsia="Times New Roman" w:hAnsi="Arial" w:cs="Arial"/>
          <w:sz w:val="21"/>
          <w:szCs w:val="21"/>
          <w:lang w:eastAsia="en-GB"/>
        </w:rPr>
      </w:pPr>
      <w:r w:rsidRPr="00867CA5">
        <w:rPr>
          <w:rFonts w:ascii="Arial" w:eastAsia="Times New Roman" w:hAnsi="Arial" w:cs="Arial"/>
          <w:sz w:val="21"/>
          <w:szCs w:val="21"/>
          <w:lang w:eastAsia="en-GB"/>
        </w:rPr>
        <w:t xml:space="preserve">LDL cholesterol </w:t>
      </w:r>
    </w:p>
    <w:p w:rsidR="00A335E5" w:rsidRPr="00867CA5" w:rsidRDefault="00A335E5" w:rsidP="005E609C">
      <w:pPr>
        <w:numPr>
          <w:ilvl w:val="0"/>
          <w:numId w:val="7"/>
        </w:numPr>
        <w:spacing w:before="100" w:beforeAutospacing="1" w:after="100" w:afterAutospacing="1" w:line="240" w:lineRule="auto"/>
        <w:ind w:left="570"/>
        <w:rPr>
          <w:rFonts w:ascii="Arial" w:eastAsia="Times New Roman" w:hAnsi="Arial" w:cs="Arial"/>
          <w:sz w:val="21"/>
          <w:szCs w:val="21"/>
          <w:lang w:eastAsia="en-GB"/>
        </w:rPr>
      </w:pPr>
      <w:r w:rsidRPr="00867CA5">
        <w:rPr>
          <w:rFonts w:ascii="Arial" w:eastAsia="Times New Roman" w:hAnsi="Arial" w:cs="Arial"/>
          <w:sz w:val="21"/>
          <w:szCs w:val="21"/>
          <w:lang w:eastAsia="en-GB"/>
        </w:rPr>
        <w:t xml:space="preserve">Triglycerides </w:t>
      </w:r>
    </w:p>
    <w:p w:rsidR="00A335E5" w:rsidRPr="00867CA5" w:rsidRDefault="00A335E5" w:rsidP="005E609C">
      <w:pPr>
        <w:spacing w:before="100" w:beforeAutospacing="1" w:after="100" w:afterAutospacing="1" w:line="240" w:lineRule="auto"/>
        <w:outlineLvl w:val="3"/>
        <w:rPr>
          <w:rFonts w:ascii="Arial" w:eastAsia="Times New Roman" w:hAnsi="Arial" w:cs="Arial"/>
          <w:b/>
          <w:bCs/>
          <w:sz w:val="21"/>
          <w:szCs w:val="21"/>
          <w:lang w:eastAsia="en-GB"/>
        </w:rPr>
      </w:pPr>
      <w:r w:rsidRPr="00867CA5">
        <w:rPr>
          <w:rFonts w:ascii="Arial" w:eastAsia="Times New Roman" w:hAnsi="Arial" w:cs="Arial"/>
          <w:b/>
          <w:bCs/>
          <w:sz w:val="21"/>
          <w:szCs w:val="21"/>
          <w:lang w:eastAsia="en-GB"/>
        </w:rPr>
        <w:t xml:space="preserve">Principal </w:t>
      </w:r>
      <w:r w:rsidR="005E609C">
        <w:rPr>
          <w:rFonts w:ascii="Arial" w:eastAsia="Times New Roman" w:hAnsi="Arial" w:cs="Arial"/>
          <w:b/>
          <w:bCs/>
          <w:sz w:val="21"/>
          <w:szCs w:val="21"/>
          <w:lang w:eastAsia="en-GB"/>
        </w:rPr>
        <w:t>A</w:t>
      </w:r>
      <w:r w:rsidRPr="00867CA5">
        <w:rPr>
          <w:rFonts w:ascii="Arial" w:eastAsia="Times New Roman" w:hAnsi="Arial" w:cs="Arial"/>
          <w:b/>
          <w:bCs/>
          <w:sz w:val="21"/>
          <w:szCs w:val="21"/>
          <w:lang w:eastAsia="en-GB"/>
        </w:rPr>
        <w:t>pplications</w:t>
      </w:r>
    </w:p>
    <w:p w:rsidR="00A335E5" w:rsidRPr="00867CA5" w:rsidRDefault="00A335E5" w:rsidP="005E609C">
      <w:pPr>
        <w:numPr>
          <w:ilvl w:val="0"/>
          <w:numId w:val="8"/>
        </w:numPr>
        <w:spacing w:before="100" w:beforeAutospacing="1" w:after="100" w:afterAutospacing="1" w:line="240" w:lineRule="auto"/>
        <w:ind w:left="570"/>
        <w:rPr>
          <w:rFonts w:ascii="Arial" w:eastAsia="Times New Roman" w:hAnsi="Arial" w:cs="Arial"/>
          <w:sz w:val="21"/>
          <w:szCs w:val="21"/>
          <w:lang w:eastAsia="en-GB"/>
        </w:rPr>
      </w:pPr>
      <w:r w:rsidRPr="00867CA5">
        <w:rPr>
          <w:rFonts w:ascii="Arial" w:eastAsia="Times New Roman" w:hAnsi="Arial" w:cs="Arial"/>
          <w:sz w:val="21"/>
          <w:szCs w:val="21"/>
          <w:lang w:eastAsia="en-GB"/>
        </w:rPr>
        <w:t xml:space="preserve">Coronary risk assessment </w:t>
      </w:r>
    </w:p>
    <w:p w:rsidR="00A335E5" w:rsidRPr="00867CA5" w:rsidRDefault="00A335E5" w:rsidP="005E609C">
      <w:pPr>
        <w:numPr>
          <w:ilvl w:val="0"/>
          <w:numId w:val="8"/>
        </w:numPr>
        <w:spacing w:before="100" w:beforeAutospacing="1" w:after="100" w:afterAutospacing="1" w:line="240" w:lineRule="auto"/>
        <w:ind w:left="570"/>
        <w:rPr>
          <w:rFonts w:ascii="Arial" w:eastAsia="Times New Roman" w:hAnsi="Arial" w:cs="Arial"/>
          <w:sz w:val="21"/>
          <w:szCs w:val="21"/>
          <w:lang w:eastAsia="en-GB"/>
        </w:rPr>
      </w:pPr>
      <w:r w:rsidRPr="00867CA5">
        <w:rPr>
          <w:rFonts w:ascii="Arial" w:eastAsia="Times New Roman" w:hAnsi="Arial" w:cs="Arial"/>
          <w:sz w:val="21"/>
          <w:szCs w:val="21"/>
          <w:lang w:eastAsia="en-GB"/>
        </w:rPr>
        <w:t xml:space="preserve">Dyslipoproteinaemias </w:t>
      </w:r>
    </w:p>
    <w:p w:rsidR="00A335E5" w:rsidRPr="00867CA5" w:rsidRDefault="00A335E5" w:rsidP="005E609C">
      <w:pPr>
        <w:spacing w:before="100" w:beforeAutospacing="1" w:after="100" w:afterAutospacing="1" w:line="240" w:lineRule="auto"/>
        <w:outlineLvl w:val="3"/>
        <w:rPr>
          <w:rFonts w:ascii="Arial" w:eastAsia="Times New Roman" w:hAnsi="Arial" w:cs="Arial"/>
          <w:b/>
          <w:bCs/>
          <w:sz w:val="21"/>
          <w:szCs w:val="21"/>
          <w:lang w:eastAsia="en-GB"/>
        </w:rPr>
      </w:pPr>
      <w:r w:rsidRPr="00867CA5">
        <w:rPr>
          <w:rFonts w:ascii="Arial" w:eastAsia="Times New Roman" w:hAnsi="Arial" w:cs="Arial"/>
          <w:b/>
          <w:bCs/>
          <w:sz w:val="21"/>
          <w:szCs w:val="21"/>
          <w:lang w:eastAsia="en-GB"/>
        </w:rPr>
        <w:t xml:space="preserve">Sample </w:t>
      </w:r>
      <w:r w:rsidR="005E609C">
        <w:rPr>
          <w:rFonts w:ascii="Arial" w:eastAsia="Times New Roman" w:hAnsi="Arial" w:cs="Arial"/>
          <w:b/>
          <w:bCs/>
          <w:sz w:val="21"/>
          <w:szCs w:val="21"/>
          <w:lang w:eastAsia="en-GB"/>
        </w:rPr>
        <w:t>R</w:t>
      </w:r>
      <w:r w:rsidRPr="00867CA5">
        <w:rPr>
          <w:rFonts w:ascii="Arial" w:eastAsia="Times New Roman" w:hAnsi="Arial" w:cs="Arial"/>
          <w:b/>
          <w:bCs/>
          <w:sz w:val="21"/>
          <w:szCs w:val="21"/>
          <w:lang w:eastAsia="en-GB"/>
        </w:rPr>
        <w:t>equirement</w:t>
      </w:r>
    </w:p>
    <w:p w:rsidR="00A335E5" w:rsidRPr="00867CA5" w:rsidRDefault="00A335E5" w:rsidP="005E609C">
      <w:pPr>
        <w:numPr>
          <w:ilvl w:val="0"/>
          <w:numId w:val="9"/>
        </w:numPr>
        <w:spacing w:before="100" w:beforeAutospacing="1" w:after="100" w:afterAutospacing="1" w:line="240" w:lineRule="auto"/>
        <w:ind w:left="570"/>
        <w:rPr>
          <w:rFonts w:ascii="Arial" w:eastAsia="Times New Roman" w:hAnsi="Arial" w:cs="Arial"/>
          <w:sz w:val="21"/>
          <w:szCs w:val="21"/>
          <w:lang w:eastAsia="en-GB"/>
        </w:rPr>
      </w:pPr>
      <w:r w:rsidRPr="00867CA5">
        <w:rPr>
          <w:rFonts w:ascii="Arial" w:eastAsia="Times New Roman" w:hAnsi="Arial" w:cs="Arial"/>
          <w:sz w:val="21"/>
          <w:szCs w:val="21"/>
          <w:lang w:eastAsia="en-GB"/>
        </w:rPr>
        <w:t>For cholesterol / HDL cholesterol - fasting is NOT required 7.5 m</w:t>
      </w:r>
      <w:r w:rsidR="00220A79">
        <w:rPr>
          <w:rFonts w:ascii="Arial" w:eastAsia="Times New Roman" w:hAnsi="Arial" w:cs="Arial"/>
          <w:sz w:val="21"/>
          <w:szCs w:val="21"/>
          <w:lang w:eastAsia="en-GB"/>
        </w:rPr>
        <w:t>L</w:t>
      </w:r>
      <w:r w:rsidRPr="00867CA5">
        <w:rPr>
          <w:rFonts w:ascii="Arial" w:eastAsia="Times New Roman" w:hAnsi="Arial" w:cs="Arial"/>
          <w:sz w:val="21"/>
          <w:szCs w:val="21"/>
          <w:lang w:eastAsia="en-GB"/>
        </w:rPr>
        <w:t xml:space="preserve"> blood (B) </w:t>
      </w:r>
    </w:p>
    <w:p w:rsidR="00A335E5" w:rsidRPr="00867CA5" w:rsidRDefault="00A335E5" w:rsidP="005E609C">
      <w:pPr>
        <w:numPr>
          <w:ilvl w:val="0"/>
          <w:numId w:val="9"/>
        </w:numPr>
        <w:spacing w:before="100" w:beforeAutospacing="1" w:after="100" w:afterAutospacing="1" w:line="240" w:lineRule="auto"/>
        <w:ind w:left="570"/>
        <w:rPr>
          <w:rFonts w:ascii="Arial" w:eastAsia="Times New Roman" w:hAnsi="Arial" w:cs="Arial"/>
          <w:sz w:val="21"/>
          <w:szCs w:val="21"/>
          <w:lang w:eastAsia="en-GB"/>
        </w:rPr>
      </w:pPr>
      <w:r w:rsidRPr="00867CA5">
        <w:rPr>
          <w:rFonts w:ascii="Arial" w:eastAsia="Times New Roman" w:hAnsi="Arial" w:cs="Arial"/>
          <w:sz w:val="21"/>
          <w:szCs w:val="21"/>
          <w:lang w:eastAsia="en-GB"/>
        </w:rPr>
        <w:t>Other assays - fast for 12-14 (</w:t>
      </w:r>
      <w:r w:rsidR="00220A79">
        <w:rPr>
          <w:rFonts w:ascii="Arial" w:eastAsia="Times New Roman" w:hAnsi="Arial" w:cs="Arial"/>
          <w:sz w:val="21"/>
          <w:szCs w:val="21"/>
          <w:lang w:eastAsia="en-GB"/>
        </w:rPr>
        <w:t>not less, not more) hours 7.5 mL</w:t>
      </w:r>
      <w:r w:rsidRPr="00867CA5">
        <w:rPr>
          <w:rFonts w:ascii="Arial" w:eastAsia="Times New Roman" w:hAnsi="Arial" w:cs="Arial"/>
          <w:sz w:val="21"/>
          <w:szCs w:val="21"/>
          <w:lang w:eastAsia="en-GB"/>
        </w:rPr>
        <w:t xml:space="preserve"> blood (B) </w:t>
      </w:r>
    </w:p>
    <w:p w:rsidR="00A335E5" w:rsidRPr="00A335E5" w:rsidRDefault="00A335E5" w:rsidP="005E609C">
      <w:pPr>
        <w:spacing w:before="100" w:beforeAutospacing="1" w:after="100" w:afterAutospacing="1" w:line="240" w:lineRule="auto"/>
        <w:outlineLvl w:val="3"/>
        <w:rPr>
          <w:rFonts w:ascii="Arial" w:eastAsia="Times New Roman" w:hAnsi="Arial" w:cs="Arial"/>
          <w:b/>
          <w:bCs/>
          <w:sz w:val="24"/>
          <w:szCs w:val="24"/>
          <w:lang w:eastAsia="en-GB"/>
        </w:rPr>
      </w:pPr>
      <w:r w:rsidRPr="00A335E5">
        <w:rPr>
          <w:rFonts w:ascii="Arial" w:eastAsia="Times New Roman" w:hAnsi="Arial" w:cs="Arial"/>
          <w:b/>
          <w:bCs/>
          <w:sz w:val="24"/>
          <w:szCs w:val="24"/>
          <w:lang w:eastAsia="en-GB"/>
        </w:rPr>
        <w:t>Notes</w:t>
      </w:r>
    </w:p>
    <w:p w:rsidR="00487E94" w:rsidRPr="005E609C" w:rsidRDefault="00A335E5" w:rsidP="005E609C">
      <w:pPr>
        <w:spacing w:before="100" w:beforeAutospacing="1" w:after="100" w:afterAutospacing="1" w:line="240" w:lineRule="auto"/>
        <w:ind w:right="150"/>
        <w:rPr>
          <w:rStyle w:val="Hyperlink"/>
          <w:rFonts w:ascii="Arial" w:eastAsia="Times New Roman" w:hAnsi="Arial" w:cs="Arial"/>
          <w:color w:val="000000"/>
          <w:sz w:val="21"/>
          <w:szCs w:val="21"/>
          <w:lang w:eastAsia="en-GB"/>
        </w:rPr>
      </w:pPr>
      <w:r w:rsidRPr="00A335E5">
        <w:rPr>
          <w:rFonts w:ascii="Arial" w:eastAsia="Times New Roman" w:hAnsi="Arial" w:cs="Arial"/>
          <w:color w:val="000000"/>
          <w:sz w:val="21"/>
          <w:szCs w:val="21"/>
          <w:lang w:eastAsia="en-GB"/>
        </w:rPr>
        <w:t>Serum triglycerides are subject to major increases following meals and may also be released (as VLDL) after prolonged fasting: the 12-14 hour f</w:t>
      </w:r>
      <w:r w:rsidR="00220A79">
        <w:rPr>
          <w:rFonts w:ascii="Arial" w:eastAsia="Times New Roman" w:hAnsi="Arial" w:cs="Arial"/>
          <w:color w:val="000000"/>
          <w:sz w:val="21"/>
          <w:szCs w:val="21"/>
          <w:lang w:eastAsia="en-GB"/>
        </w:rPr>
        <w:t xml:space="preserve">ast for meaningful triglyceride </w:t>
      </w:r>
      <w:r w:rsidRPr="00A335E5">
        <w:rPr>
          <w:rFonts w:ascii="Arial" w:eastAsia="Times New Roman" w:hAnsi="Arial" w:cs="Arial"/>
          <w:color w:val="000000"/>
          <w:sz w:val="21"/>
          <w:szCs w:val="21"/>
          <w:lang w:eastAsia="en-GB"/>
        </w:rPr>
        <w:t>measurements is therefore critical.  Cholesterol levels can exhibit a seasonal variation and there may be marked day-to-day variations in certain individuals.</w:t>
      </w:r>
      <w:r w:rsidRPr="00A335E5">
        <w:rPr>
          <w:rFonts w:ascii="Arial" w:eastAsia="Times New Roman" w:hAnsi="Arial" w:cs="Arial"/>
          <w:color w:val="000000"/>
          <w:sz w:val="21"/>
          <w:szCs w:val="21"/>
          <w:lang w:eastAsia="en-GB"/>
        </w:rPr>
        <w:br/>
        <w:t xml:space="preserve">Serum cholesterol measurements during admission for myocardial infarction can be misleading due to marked but variable decreases in the circulating cholesterol </w:t>
      </w:r>
      <w:r w:rsidR="00220A79">
        <w:rPr>
          <w:rFonts w:ascii="Arial" w:eastAsia="Times New Roman" w:hAnsi="Arial" w:cs="Arial"/>
          <w:color w:val="000000"/>
          <w:sz w:val="21"/>
          <w:szCs w:val="21"/>
          <w:lang w:eastAsia="en-GB"/>
        </w:rPr>
        <w:t>l</w:t>
      </w:r>
      <w:r w:rsidRPr="00A335E5">
        <w:rPr>
          <w:rFonts w:ascii="Arial" w:eastAsia="Times New Roman" w:hAnsi="Arial" w:cs="Arial"/>
          <w:color w:val="000000"/>
          <w:sz w:val="21"/>
          <w:szCs w:val="21"/>
          <w:lang w:eastAsia="en-GB"/>
        </w:rPr>
        <w:t>evel.  Assessment/re-assessment of cholesterol status should be post</w:t>
      </w:r>
      <w:r w:rsidR="005E609C">
        <w:rPr>
          <w:rFonts w:ascii="Arial" w:eastAsia="Times New Roman" w:hAnsi="Arial" w:cs="Arial"/>
          <w:color w:val="000000"/>
          <w:sz w:val="21"/>
          <w:szCs w:val="21"/>
          <w:lang w:eastAsia="en-GB"/>
        </w:rPr>
        <w:t>poned to 3 months post-infarct.</w:t>
      </w:r>
    </w:p>
    <w:p w:rsidR="00484593" w:rsidRDefault="00484593" w:rsidP="005E609C">
      <w:pPr>
        <w:rPr>
          <w:rFonts w:ascii="Arial" w:eastAsia="Times New Roman" w:hAnsi="Arial" w:cs="Arial"/>
          <w:b/>
          <w:bCs/>
          <w:sz w:val="24"/>
          <w:szCs w:val="24"/>
          <w:lang w:eastAsia="en-GB"/>
        </w:rPr>
      </w:pPr>
    </w:p>
    <w:p w:rsidR="00484593" w:rsidRDefault="00484593" w:rsidP="005E609C">
      <w:pPr>
        <w:rPr>
          <w:rFonts w:ascii="Arial" w:eastAsia="Times New Roman" w:hAnsi="Arial" w:cs="Arial"/>
          <w:b/>
          <w:bCs/>
          <w:sz w:val="24"/>
          <w:szCs w:val="24"/>
          <w:lang w:eastAsia="en-GB"/>
        </w:rPr>
      </w:pPr>
    </w:p>
    <w:p w:rsidR="00484593" w:rsidRDefault="00484593" w:rsidP="005E609C">
      <w:pPr>
        <w:rPr>
          <w:rFonts w:ascii="Arial" w:eastAsia="Times New Roman" w:hAnsi="Arial" w:cs="Arial"/>
          <w:b/>
          <w:bCs/>
          <w:sz w:val="24"/>
          <w:szCs w:val="24"/>
          <w:lang w:eastAsia="en-GB"/>
        </w:rPr>
      </w:pPr>
    </w:p>
    <w:p w:rsidR="00A335E5" w:rsidRPr="00E70CC0" w:rsidRDefault="00A335E5" w:rsidP="005E609C">
      <w:pPr>
        <w:rPr>
          <w:rFonts w:ascii="Verdana" w:hAnsi="Verdana"/>
          <w:b/>
          <w:bCs/>
          <w:color w:val="000080"/>
          <w:sz w:val="24"/>
          <w:szCs w:val="24"/>
        </w:rPr>
      </w:pPr>
      <w:bookmarkStart w:id="22" w:name="Endocrinology"/>
      <w:r w:rsidRPr="00E70CC0">
        <w:rPr>
          <w:rFonts w:ascii="Arial" w:eastAsia="Times New Roman" w:hAnsi="Arial" w:cs="Arial"/>
          <w:b/>
          <w:bCs/>
          <w:sz w:val="24"/>
          <w:szCs w:val="24"/>
          <w:lang w:eastAsia="en-GB"/>
        </w:rPr>
        <w:t>Endocrinology</w:t>
      </w:r>
    </w:p>
    <w:bookmarkEnd w:id="22"/>
    <w:p w:rsidR="00A335E5" w:rsidRPr="00BD0213" w:rsidRDefault="00A335E5" w:rsidP="005E609C">
      <w:pPr>
        <w:spacing w:before="100" w:beforeAutospacing="1" w:after="100" w:afterAutospacing="1" w:line="240" w:lineRule="auto"/>
        <w:outlineLvl w:val="3"/>
        <w:rPr>
          <w:rFonts w:ascii="Arial" w:eastAsia="Times New Roman" w:hAnsi="Arial" w:cs="Arial"/>
          <w:b/>
          <w:bCs/>
          <w:sz w:val="21"/>
          <w:szCs w:val="21"/>
          <w:lang w:eastAsia="en-GB"/>
        </w:rPr>
      </w:pPr>
      <w:r w:rsidRPr="00BD0213">
        <w:rPr>
          <w:rFonts w:ascii="Arial" w:eastAsia="Times New Roman" w:hAnsi="Arial" w:cs="Arial"/>
          <w:b/>
          <w:bCs/>
          <w:sz w:val="21"/>
          <w:szCs w:val="21"/>
          <w:lang w:eastAsia="en-GB"/>
        </w:rPr>
        <w:t xml:space="preserve">Assays </w:t>
      </w:r>
      <w:r w:rsidR="005E609C" w:rsidRPr="00BD0213">
        <w:rPr>
          <w:rFonts w:ascii="Arial" w:eastAsia="Times New Roman" w:hAnsi="Arial" w:cs="Arial"/>
          <w:b/>
          <w:bCs/>
          <w:sz w:val="21"/>
          <w:szCs w:val="21"/>
          <w:lang w:eastAsia="en-GB"/>
        </w:rPr>
        <w:t>A</w:t>
      </w:r>
      <w:r w:rsidRPr="00BD0213">
        <w:rPr>
          <w:rFonts w:ascii="Arial" w:eastAsia="Times New Roman" w:hAnsi="Arial" w:cs="Arial"/>
          <w:b/>
          <w:bCs/>
          <w:sz w:val="21"/>
          <w:szCs w:val="21"/>
          <w:lang w:eastAsia="en-GB"/>
        </w:rPr>
        <w:t xml:space="preserve">vailable </w:t>
      </w:r>
      <w:r w:rsidR="005E609C" w:rsidRPr="00BD0213">
        <w:rPr>
          <w:rFonts w:ascii="Arial" w:eastAsia="Times New Roman" w:hAnsi="Arial" w:cs="Arial"/>
          <w:b/>
          <w:bCs/>
          <w:sz w:val="21"/>
          <w:szCs w:val="21"/>
          <w:lang w:eastAsia="en-GB"/>
        </w:rPr>
        <w:t>O</w:t>
      </w:r>
      <w:r w:rsidRPr="00BD0213">
        <w:rPr>
          <w:rFonts w:ascii="Arial" w:eastAsia="Times New Roman" w:hAnsi="Arial" w:cs="Arial"/>
          <w:b/>
          <w:bCs/>
          <w:sz w:val="21"/>
          <w:szCs w:val="21"/>
          <w:lang w:eastAsia="en-GB"/>
        </w:rPr>
        <w:t xml:space="preserve">n </w:t>
      </w:r>
      <w:r w:rsidR="005E609C" w:rsidRPr="00BD0213">
        <w:rPr>
          <w:rFonts w:ascii="Arial" w:eastAsia="Times New Roman" w:hAnsi="Arial" w:cs="Arial"/>
          <w:b/>
          <w:bCs/>
          <w:sz w:val="21"/>
          <w:szCs w:val="21"/>
          <w:lang w:eastAsia="en-GB"/>
        </w:rPr>
        <w:t>S</w:t>
      </w:r>
      <w:r w:rsidRPr="00BD0213">
        <w:rPr>
          <w:rFonts w:ascii="Arial" w:eastAsia="Times New Roman" w:hAnsi="Arial" w:cs="Arial"/>
          <w:b/>
          <w:bCs/>
          <w:sz w:val="21"/>
          <w:szCs w:val="21"/>
          <w:lang w:eastAsia="en-GB"/>
        </w:rPr>
        <w:t>ite</w:t>
      </w:r>
    </w:p>
    <w:p w:rsidR="00B16EF0" w:rsidRPr="00BD0213" w:rsidRDefault="00B16EF0" w:rsidP="005E609C">
      <w:pPr>
        <w:numPr>
          <w:ilvl w:val="0"/>
          <w:numId w:val="10"/>
        </w:numPr>
        <w:tabs>
          <w:tab w:val="clear" w:pos="720"/>
          <w:tab w:val="num" w:pos="570"/>
        </w:tabs>
        <w:spacing w:before="100" w:beforeAutospacing="1" w:after="100" w:afterAutospacing="1" w:line="240" w:lineRule="auto"/>
        <w:ind w:left="570"/>
        <w:rPr>
          <w:rFonts w:ascii="Arial" w:eastAsia="Times New Roman" w:hAnsi="Arial" w:cs="Arial"/>
          <w:sz w:val="21"/>
          <w:szCs w:val="21"/>
          <w:lang w:eastAsia="en-GB"/>
        </w:rPr>
      </w:pPr>
      <w:r w:rsidRPr="00BD0213">
        <w:rPr>
          <w:rFonts w:ascii="Arial" w:eastAsia="Times New Roman" w:hAnsi="Arial" w:cs="Arial"/>
          <w:sz w:val="21"/>
          <w:szCs w:val="21"/>
          <w:lang w:eastAsia="en-GB"/>
        </w:rPr>
        <w:t>IGF-1</w:t>
      </w:r>
    </w:p>
    <w:p w:rsidR="00A335E5" w:rsidRPr="00BD0213" w:rsidRDefault="00A335E5" w:rsidP="005E609C">
      <w:pPr>
        <w:numPr>
          <w:ilvl w:val="0"/>
          <w:numId w:val="10"/>
        </w:numPr>
        <w:spacing w:before="100" w:beforeAutospacing="1" w:after="100" w:afterAutospacing="1" w:line="240" w:lineRule="auto"/>
        <w:ind w:left="570"/>
        <w:rPr>
          <w:rFonts w:ascii="Arial" w:eastAsia="Times New Roman" w:hAnsi="Arial" w:cs="Arial"/>
          <w:sz w:val="21"/>
          <w:szCs w:val="21"/>
          <w:lang w:eastAsia="en-GB"/>
        </w:rPr>
      </w:pPr>
      <w:r w:rsidRPr="00BD0213">
        <w:rPr>
          <w:rFonts w:ascii="Arial" w:eastAsia="Times New Roman" w:hAnsi="Arial" w:cs="Arial"/>
          <w:sz w:val="21"/>
          <w:szCs w:val="21"/>
          <w:lang w:eastAsia="en-GB"/>
        </w:rPr>
        <w:t xml:space="preserve">Free T4 </w:t>
      </w:r>
    </w:p>
    <w:p w:rsidR="00A335E5" w:rsidRPr="00BD0213" w:rsidRDefault="00A335E5" w:rsidP="005E609C">
      <w:pPr>
        <w:numPr>
          <w:ilvl w:val="0"/>
          <w:numId w:val="10"/>
        </w:numPr>
        <w:spacing w:before="100" w:beforeAutospacing="1" w:after="100" w:afterAutospacing="1" w:line="240" w:lineRule="auto"/>
        <w:ind w:left="570"/>
        <w:rPr>
          <w:rFonts w:ascii="Arial" w:eastAsia="Times New Roman" w:hAnsi="Arial" w:cs="Arial"/>
          <w:sz w:val="21"/>
          <w:szCs w:val="21"/>
          <w:lang w:eastAsia="en-GB"/>
        </w:rPr>
      </w:pPr>
      <w:r w:rsidRPr="00BD0213">
        <w:rPr>
          <w:rFonts w:ascii="Arial" w:eastAsia="Times New Roman" w:hAnsi="Arial" w:cs="Arial"/>
          <w:sz w:val="21"/>
          <w:szCs w:val="21"/>
          <w:lang w:eastAsia="en-GB"/>
        </w:rPr>
        <w:t xml:space="preserve">TSH </w:t>
      </w:r>
    </w:p>
    <w:p w:rsidR="00A335E5" w:rsidRPr="00BD0213" w:rsidRDefault="00A335E5" w:rsidP="005E609C">
      <w:pPr>
        <w:numPr>
          <w:ilvl w:val="0"/>
          <w:numId w:val="10"/>
        </w:numPr>
        <w:spacing w:before="100" w:beforeAutospacing="1" w:after="100" w:afterAutospacing="1" w:line="240" w:lineRule="auto"/>
        <w:ind w:left="570"/>
        <w:rPr>
          <w:rFonts w:ascii="Arial" w:eastAsia="Times New Roman" w:hAnsi="Arial" w:cs="Arial"/>
          <w:sz w:val="21"/>
          <w:szCs w:val="21"/>
          <w:lang w:eastAsia="en-GB"/>
        </w:rPr>
      </w:pPr>
      <w:r w:rsidRPr="00BD0213">
        <w:rPr>
          <w:rFonts w:ascii="Arial" w:eastAsia="Times New Roman" w:hAnsi="Arial" w:cs="Arial"/>
          <w:sz w:val="21"/>
          <w:szCs w:val="21"/>
          <w:lang w:eastAsia="en-GB"/>
        </w:rPr>
        <w:t xml:space="preserve">Free T3 </w:t>
      </w:r>
    </w:p>
    <w:p w:rsidR="00A335E5" w:rsidRPr="00BD0213" w:rsidRDefault="00A335E5" w:rsidP="005E609C">
      <w:pPr>
        <w:numPr>
          <w:ilvl w:val="0"/>
          <w:numId w:val="10"/>
        </w:numPr>
        <w:spacing w:before="100" w:beforeAutospacing="1" w:after="100" w:afterAutospacing="1" w:line="240" w:lineRule="auto"/>
        <w:ind w:left="570"/>
        <w:rPr>
          <w:rFonts w:ascii="Arial" w:eastAsia="Times New Roman" w:hAnsi="Arial" w:cs="Arial"/>
          <w:sz w:val="21"/>
          <w:szCs w:val="21"/>
          <w:lang w:eastAsia="en-GB"/>
        </w:rPr>
      </w:pPr>
      <w:r w:rsidRPr="00BD0213">
        <w:rPr>
          <w:rFonts w:ascii="Arial" w:eastAsia="Times New Roman" w:hAnsi="Arial" w:cs="Arial"/>
          <w:sz w:val="21"/>
          <w:szCs w:val="21"/>
          <w:lang w:eastAsia="en-GB"/>
        </w:rPr>
        <w:t xml:space="preserve">FSH </w:t>
      </w:r>
    </w:p>
    <w:p w:rsidR="00A335E5" w:rsidRPr="00BD0213" w:rsidRDefault="00A335E5" w:rsidP="005E609C">
      <w:pPr>
        <w:numPr>
          <w:ilvl w:val="0"/>
          <w:numId w:val="10"/>
        </w:numPr>
        <w:spacing w:before="100" w:beforeAutospacing="1" w:after="100" w:afterAutospacing="1" w:line="240" w:lineRule="auto"/>
        <w:ind w:left="570"/>
        <w:rPr>
          <w:rFonts w:ascii="Arial" w:eastAsia="Times New Roman" w:hAnsi="Arial" w:cs="Arial"/>
          <w:sz w:val="21"/>
          <w:szCs w:val="21"/>
          <w:lang w:eastAsia="en-GB"/>
        </w:rPr>
      </w:pPr>
      <w:r w:rsidRPr="00BD0213">
        <w:rPr>
          <w:rFonts w:ascii="Arial" w:eastAsia="Times New Roman" w:hAnsi="Arial" w:cs="Arial"/>
          <w:sz w:val="21"/>
          <w:szCs w:val="21"/>
          <w:lang w:eastAsia="en-GB"/>
        </w:rPr>
        <w:t xml:space="preserve">LH </w:t>
      </w:r>
    </w:p>
    <w:p w:rsidR="00A335E5" w:rsidRPr="00BD0213" w:rsidRDefault="00A335E5" w:rsidP="005E609C">
      <w:pPr>
        <w:numPr>
          <w:ilvl w:val="0"/>
          <w:numId w:val="10"/>
        </w:numPr>
        <w:spacing w:before="100" w:beforeAutospacing="1" w:after="100" w:afterAutospacing="1" w:line="240" w:lineRule="auto"/>
        <w:ind w:left="570"/>
        <w:rPr>
          <w:rFonts w:ascii="Arial" w:eastAsia="Times New Roman" w:hAnsi="Arial" w:cs="Arial"/>
          <w:sz w:val="21"/>
          <w:szCs w:val="21"/>
          <w:lang w:eastAsia="en-GB"/>
        </w:rPr>
      </w:pPr>
      <w:r w:rsidRPr="00BD0213">
        <w:rPr>
          <w:rFonts w:ascii="Arial" w:eastAsia="Times New Roman" w:hAnsi="Arial" w:cs="Arial"/>
          <w:sz w:val="21"/>
          <w:szCs w:val="21"/>
          <w:lang w:eastAsia="en-GB"/>
        </w:rPr>
        <w:t xml:space="preserve">Progesterone </w:t>
      </w:r>
    </w:p>
    <w:p w:rsidR="00A335E5" w:rsidRPr="00BD0213" w:rsidRDefault="00A335E5" w:rsidP="005E609C">
      <w:pPr>
        <w:numPr>
          <w:ilvl w:val="0"/>
          <w:numId w:val="10"/>
        </w:numPr>
        <w:spacing w:before="100" w:beforeAutospacing="1" w:after="100" w:afterAutospacing="1" w:line="240" w:lineRule="auto"/>
        <w:ind w:left="570"/>
        <w:rPr>
          <w:rFonts w:ascii="Arial" w:eastAsia="Times New Roman" w:hAnsi="Arial" w:cs="Arial"/>
          <w:sz w:val="21"/>
          <w:szCs w:val="21"/>
          <w:lang w:eastAsia="en-GB"/>
        </w:rPr>
      </w:pPr>
      <w:r w:rsidRPr="00BD0213">
        <w:rPr>
          <w:rFonts w:ascii="Arial" w:eastAsia="Times New Roman" w:hAnsi="Arial" w:cs="Arial"/>
          <w:sz w:val="21"/>
          <w:szCs w:val="21"/>
          <w:lang w:eastAsia="en-GB"/>
        </w:rPr>
        <w:t xml:space="preserve">Prolactin </w:t>
      </w:r>
    </w:p>
    <w:p w:rsidR="00A335E5" w:rsidRPr="00BD0213" w:rsidRDefault="00A335E5" w:rsidP="005E609C">
      <w:pPr>
        <w:numPr>
          <w:ilvl w:val="0"/>
          <w:numId w:val="10"/>
        </w:numPr>
        <w:spacing w:before="100" w:beforeAutospacing="1" w:after="100" w:afterAutospacing="1" w:line="240" w:lineRule="auto"/>
        <w:ind w:left="570"/>
        <w:rPr>
          <w:rFonts w:ascii="Arial" w:eastAsia="Times New Roman" w:hAnsi="Arial" w:cs="Arial"/>
          <w:sz w:val="21"/>
          <w:szCs w:val="21"/>
          <w:lang w:eastAsia="en-GB"/>
        </w:rPr>
      </w:pPr>
      <w:r w:rsidRPr="00BD0213">
        <w:rPr>
          <w:rFonts w:ascii="Arial" w:eastAsia="Times New Roman" w:hAnsi="Arial" w:cs="Arial"/>
          <w:sz w:val="21"/>
          <w:szCs w:val="21"/>
          <w:lang w:eastAsia="en-GB"/>
        </w:rPr>
        <w:t xml:space="preserve">Cortisol </w:t>
      </w:r>
    </w:p>
    <w:p w:rsidR="00A335E5" w:rsidRPr="00BD0213" w:rsidRDefault="00A335E5" w:rsidP="005E609C">
      <w:pPr>
        <w:numPr>
          <w:ilvl w:val="0"/>
          <w:numId w:val="10"/>
        </w:numPr>
        <w:spacing w:before="100" w:beforeAutospacing="1" w:after="100" w:afterAutospacing="1" w:line="240" w:lineRule="auto"/>
        <w:ind w:left="570"/>
        <w:rPr>
          <w:rFonts w:ascii="Arial" w:eastAsia="Times New Roman" w:hAnsi="Arial" w:cs="Arial"/>
          <w:sz w:val="21"/>
          <w:szCs w:val="21"/>
          <w:lang w:eastAsia="en-GB"/>
        </w:rPr>
      </w:pPr>
      <w:r w:rsidRPr="00BD0213">
        <w:rPr>
          <w:rFonts w:ascii="Arial" w:eastAsia="Times New Roman" w:hAnsi="Arial" w:cs="Arial"/>
          <w:sz w:val="21"/>
          <w:szCs w:val="21"/>
          <w:lang w:eastAsia="en-GB"/>
        </w:rPr>
        <w:t xml:space="preserve">Testosterone </w:t>
      </w:r>
    </w:p>
    <w:p w:rsidR="00A335E5" w:rsidRPr="00BD0213" w:rsidRDefault="00A335E5" w:rsidP="005E609C">
      <w:pPr>
        <w:numPr>
          <w:ilvl w:val="0"/>
          <w:numId w:val="10"/>
        </w:numPr>
        <w:spacing w:before="100" w:beforeAutospacing="1" w:after="100" w:afterAutospacing="1" w:line="240" w:lineRule="auto"/>
        <w:ind w:left="570"/>
        <w:rPr>
          <w:rFonts w:ascii="Arial" w:eastAsia="Times New Roman" w:hAnsi="Arial" w:cs="Arial"/>
          <w:sz w:val="21"/>
          <w:szCs w:val="21"/>
          <w:lang w:eastAsia="en-GB"/>
        </w:rPr>
      </w:pPr>
      <w:r w:rsidRPr="00BD0213">
        <w:rPr>
          <w:rFonts w:ascii="Arial" w:eastAsia="Times New Roman" w:hAnsi="Arial" w:cs="Arial"/>
          <w:sz w:val="21"/>
          <w:szCs w:val="21"/>
          <w:lang w:eastAsia="en-GB"/>
        </w:rPr>
        <w:t xml:space="preserve">SHBG </w:t>
      </w:r>
    </w:p>
    <w:p w:rsidR="00A335E5" w:rsidRPr="00BD0213" w:rsidRDefault="00A335E5" w:rsidP="005E609C">
      <w:pPr>
        <w:numPr>
          <w:ilvl w:val="0"/>
          <w:numId w:val="10"/>
        </w:numPr>
        <w:spacing w:before="100" w:beforeAutospacing="1" w:after="100" w:afterAutospacing="1" w:line="240" w:lineRule="auto"/>
        <w:ind w:left="570"/>
        <w:rPr>
          <w:rFonts w:ascii="Arial" w:eastAsia="Times New Roman" w:hAnsi="Arial" w:cs="Arial"/>
          <w:sz w:val="21"/>
          <w:szCs w:val="21"/>
          <w:lang w:eastAsia="en-GB"/>
        </w:rPr>
      </w:pPr>
      <w:r w:rsidRPr="00BD0213">
        <w:rPr>
          <w:rFonts w:ascii="Arial" w:eastAsia="Times New Roman" w:hAnsi="Arial" w:cs="Arial"/>
          <w:sz w:val="21"/>
          <w:szCs w:val="21"/>
          <w:lang w:eastAsia="en-GB"/>
        </w:rPr>
        <w:t xml:space="preserve">Estradiol </w:t>
      </w:r>
    </w:p>
    <w:p w:rsidR="00A335E5" w:rsidRDefault="00A335E5" w:rsidP="005E609C">
      <w:pPr>
        <w:numPr>
          <w:ilvl w:val="0"/>
          <w:numId w:val="10"/>
        </w:numPr>
        <w:spacing w:before="100" w:beforeAutospacing="1" w:after="100" w:afterAutospacing="1" w:line="240" w:lineRule="auto"/>
        <w:ind w:left="570"/>
        <w:rPr>
          <w:rFonts w:ascii="Arial" w:eastAsia="Times New Roman" w:hAnsi="Arial" w:cs="Arial"/>
          <w:sz w:val="21"/>
          <w:szCs w:val="21"/>
          <w:lang w:eastAsia="en-GB"/>
        </w:rPr>
      </w:pPr>
      <w:r w:rsidRPr="00BD0213">
        <w:rPr>
          <w:rFonts w:ascii="Arial" w:eastAsia="Times New Roman" w:hAnsi="Arial" w:cs="Arial"/>
          <w:sz w:val="21"/>
          <w:szCs w:val="21"/>
          <w:lang w:eastAsia="en-GB"/>
        </w:rPr>
        <w:t xml:space="preserve">Parathyroid Hormone (PTH) </w:t>
      </w:r>
    </w:p>
    <w:p w:rsidR="005E5DED" w:rsidRPr="005F1BFB" w:rsidRDefault="005E5DED" w:rsidP="005E609C">
      <w:pPr>
        <w:numPr>
          <w:ilvl w:val="0"/>
          <w:numId w:val="10"/>
        </w:numPr>
        <w:spacing w:before="100" w:beforeAutospacing="1" w:after="100" w:afterAutospacing="1" w:line="240" w:lineRule="auto"/>
        <w:ind w:left="570"/>
        <w:rPr>
          <w:rFonts w:ascii="Arial" w:eastAsia="Times New Roman" w:hAnsi="Arial" w:cs="Arial"/>
          <w:sz w:val="21"/>
          <w:szCs w:val="21"/>
          <w:lang w:eastAsia="en-GB"/>
        </w:rPr>
      </w:pPr>
      <w:r w:rsidRPr="005F1BFB">
        <w:rPr>
          <w:rFonts w:ascii="Arial" w:eastAsia="Times New Roman" w:hAnsi="Arial" w:cs="Arial"/>
          <w:sz w:val="21"/>
          <w:szCs w:val="21"/>
          <w:lang w:eastAsia="en-GB"/>
        </w:rPr>
        <w:t>DHEAS</w:t>
      </w:r>
    </w:p>
    <w:p w:rsidR="005E609C" w:rsidRDefault="00A335E5" w:rsidP="005E609C">
      <w:pPr>
        <w:spacing w:before="100" w:beforeAutospacing="1" w:after="100" w:afterAutospacing="1" w:line="240" w:lineRule="auto"/>
        <w:ind w:right="150"/>
        <w:rPr>
          <w:rFonts w:ascii="Arial" w:eastAsia="Times New Roman" w:hAnsi="Arial" w:cs="Arial"/>
          <w:color w:val="000000"/>
          <w:sz w:val="21"/>
          <w:szCs w:val="21"/>
          <w:lang w:eastAsia="en-GB"/>
        </w:rPr>
      </w:pPr>
      <w:r w:rsidRPr="00A335E5">
        <w:rPr>
          <w:rFonts w:ascii="Arial" w:eastAsia="Times New Roman" w:hAnsi="Arial" w:cs="Arial"/>
          <w:color w:val="000000"/>
          <w:sz w:val="21"/>
          <w:szCs w:val="21"/>
          <w:lang w:eastAsia="en-GB"/>
        </w:rPr>
        <w:t>Some of these assays may be carried out as part of dynamic function tests. Further information can be obtained from that section of this handbook or from the Clinical Bioche</w:t>
      </w:r>
      <w:r w:rsidR="005E609C">
        <w:rPr>
          <w:rFonts w:ascii="Arial" w:eastAsia="Times New Roman" w:hAnsi="Arial" w:cs="Arial"/>
          <w:color w:val="000000"/>
          <w:sz w:val="21"/>
          <w:szCs w:val="21"/>
          <w:lang w:eastAsia="en-GB"/>
        </w:rPr>
        <w:t xml:space="preserve">mistry Department - Ext. 5708. </w:t>
      </w:r>
    </w:p>
    <w:p w:rsidR="00A335E5" w:rsidRPr="005E609C" w:rsidRDefault="00A335E5" w:rsidP="005E609C">
      <w:pPr>
        <w:spacing w:before="100" w:beforeAutospacing="1" w:after="100" w:afterAutospacing="1" w:line="240" w:lineRule="auto"/>
        <w:ind w:right="150"/>
        <w:rPr>
          <w:rFonts w:ascii="Arial" w:eastAsia="Times New Roman" w:hAnsi="Arial" w:cs="Arial"/>
          <w:color w:val="000000"/>
          <w:sz w:val="21"/>
          <w:szCs w:val="21"/>
          <w:lang w:eastAsia="en-GB"/>
        </w:rPr>
      </w:pPr>
      <w:r w:rsidRPr="00A335E5">
        <w:rPr>
          <w:rFonts w:ascii="Arial" w:eastAsia="Times New Roman" w:hAnsi="Arial" w:cs="Arial"/>
          <w:b/>
          <w:bCs/>
          <w:sz w:val="24"/>
          <w:szCs w:val="24"/>
          <w:lang w:eastAsia="en-GB"/>
        </w:rPr>
        <w:t xml:space="preserve">Sample </w:t>
      </w:r>
      <w:r w:rsidR="005E609C">
        <w:rPr>
          <w:rFonts w:ascii="Arial" w:eastAsia="Times New Roman" w:hAnsi="Arial" w:cs="Arial"/>
          <w:b/>
          <w:bCs/>
          <w:sz w:val="24"/>
          <w:szCs w:val="24"/>
          <w:lang w:eastAsia="en-GB"/>
        </w:rPr>
        <w:t>R</w:t>
      </w:r>
      <w:r w:rsidRPr="00A335E5">
        <w:rPr>
          <w:rFonts w:ascii="Arial" w:eastAsia="Times New Roman" w:hAnsi="Arial" w:cs="Arial"/>
          <w:b/>
          <w:bCs/>
          <w:sz w:val="24"/>
          <w:szCs w:val="24"/>
          <w:lang w:eastAsia="en-GB"/>
        </w:rPr>
        <w:t>equirement(s)</w:t>
      </w:r>
    </w:p>
    <w:p w:rsidR="00A335E5" w:rsidRPr="00867CA5" w:rsidRDefault="00220A79" w:rsidP="005E609C">
      <w:pPr>
        <w:numPr>
          <w:ilvl w:val="0"/>
          <w:numId w:val="11"/>
        </w:numPr>
        <w:tabs>
          <w:tab w:val="clear" w:pos="720"/>
          <w:tab w:val="num" w:pos="570"/>
        </w:tabs>
        <w:spacing w:before="100" w:beforeAutospacing="1" w:after="100" w:afterAutospacing="1" w:line="240" w:lineRule="auto"/>
        <w:ind w:left="570"/>
        <w:rPr>
          <w:rFonts w:ascii="Arial" w:eastAsia="Times New Roman" w:hAnsi="Arial" w:cs="Arial"/>
          <w:sz w:val="21"/>
          <w:szCs w:val="21"/>
          <w:lang w:eastAsia="en-GB"/>
        </w:rPr>
      </w:pPr>
      <w:r>
        <w:rPr>
          <w:rFonts w:ascii="Arial" w:eastAsia="Times New Roman" w:hAnsi="Arial" w:cs="Arial"/>
          <w:sz w:val="21"/>
          <w:szCs w:val="21"/>
          <w:lang w:eastAsia="en-GB"/>
        </w:rPr>
        <w:t>7.5 mL</w:t>
      </w:r>
      <w:r w:rsidR="00A335E5" w:rsidRPr="00867CA5">
        <w:rPr>
          <w:rFonts w:ascii="Arial" w:eastAsia="Times New Roman" w:hAnsi="Arial" w:cs="Arial"/>
          <w:sz w:val="21"/>
          <w:szCs w:val="21"/>
          <w:lang w:eastAsia="en-GB"/>
        </w:rPr>
        <w:t xml:space="preserve"> clotted blood (B) is sufficient for any desired combination of assays </w:t>
      </w:r>
    </w:p>
    <w:p w:rsidR="00A52F15" w:rsidRPr="005E609C" w:rsidRDefault="00A335E5" w:rsidP="005E609C">
      <w:pPr>
        <w:numPr>
          <w:ilvl w:val="0"/>
          <w:numId w:val="11"/>
        </w:numPr>
        <w:spacing w:before="100" w:beforeAutospacing="1" w:after="100" w:afterAutospacing="1" w:line="240" w:lineRule="auto"/>
        <w:ind w:left="570"/>
        <w:rPr>
          <w:rFonts w:ascii="Arial" w:eastAsia="Times New Roman" w:hAnsi="Arial" w:cs="Arial"/>
          <w:sz w:val="21"/>
          <w:szCs w:val="21"/>
          <w:lang w:eastAsia="en-GB"/>
        </w:rPr>
      </w:pPr>
      <w:r w:rsidRPr="00867CA5">
        <w:rPr>
          <w:rFonts w:ascii="Arial" w:eastAsia="Times New Roman" w:hAnsi="Arial" w:cs="Arial"/>
          <w:sz w:val="21"/>
          <w:szCs w:val="21"/>
          <w:lang w:eastAsia="en-GB"/>
        </w:rPr>
        <w:t xml:space="preserve">PTH assays require a blood </w:t>
      </w:r>
      <w:r w:rsidR="00AE4609">
        <w:rPr>
          <w:rFonts w:ascii="Arial" w:eastAsia="Times New Roman" w:hAnsi="Arial" w:cs="Arial"/>
          <w:sz w:val="21"/>
          <w:szCs w:val="21"/>
          <w:lang w:eastAsia="en-GB"/>
        </w:rPr>
        <w:t>3.</w:t>
      </w:r>
      <w:r w:rsidRPr="00867CA5">
        <w:rPr>
          <w:rFonts w:ascii="Arial" w:eastAsia="Times New Roman" w:hAnsi="Arial" w:cs="Arial"/>
          <w:sz w:val="21"/>
          <w:szCs w:val="21"/>
          <w:lang w:eastAsia="en-GB"/>
        </w:rPr>
        <w:t>4</w:t>
      </w:r>
      <w:r w:rsidR="00220A79">
        <w:rPr>
          <w:rFonts w:ascii="Arial" w:eastAsia="Times New Roman" w:hAnsi="Arial" w:cs="Arial"/>
          <w:sz w:val="21"/>
          <w:szCs w:val="21"/>
          <w:lang w:eastAsia="en-GB"/>
        </w:rPr>
        <w:t xml:space="preserve"> </w:t>
      </w:r>
      <w:r w:rsidRPr="00867CA5">
        <w:rPr>
          <w:rFonts w:ascii="Arial" w:eastAsia="Times New Roman" w:hAnsi="Arial" w:cs="Arial"/>
          <w:sz w:val="21"/>
          <w:szCs w:val="21"/>
          <w:lang w:eastAsia="en-GB"/>
        </w:rPr>
        <w:t>m</w:t>
      </w:r>
      <w:r w:rsidR="00AE4609">
        <w:rPr>
          <w:rFonts w:ascii="Arial" w:eastAsia="Times New Roman" w:hAnsi="Arial" w:cs="Arial"/>
          <w:sz w:val="21"/>
          <w:szCs w:val="21"/>
          <w:lang w:eastAsia="en-GB"/>
        </w:rPr>
        <w:t>L (R</w:t>
      </w:r>
      <w:r w:rsidR="00220A79">
        <w:rPr>
          <w:rFonts w:ascii="Arial" w:eastAsia="Times New Roman" w:hAnsi="Arial" w:cs="Arial"/>
          <w:sz w:val="21"/>
          <w:szCs w:val="21"/>
          <w:lang w:eastAsia="en-GB"/>
        </w:rPr>
        <w:t>) as well as 7.5 mL</w:t>
      </w:r>
      <w:r w:rsidRPr="00867CA5">
        <w:rPr>
          <w:rFonts w:ascii="Arial" w:eastAsia="Times New Roman" w:hAnsi="Arial" w:cs="Arial"/>
          <w:sz w:val="21"/>
          <w:szCs w:val="21"/>
          <w:lang w:eastAsia="en-GB"/>
        </w:rPr>
        <w:t xml:space="preserve"> clotted blood (B) </w:t>
      </w:r>
    </w:p>
    <w:p w:rsidR="00A335E5" w:rsidRPr="00E70CC0" w:rsidRDefault="00A335E5" w:rsidP="005E609C">
      <w:pPr>
        <w:rPr>
          <w:rFonts w:ascii="Verdana" w:hAnsi="Verdana"/>
          <w:b/>
          <w:bCs/>
          <w:color w:val="000080"/>
          <w:sz w:val="24"/>
          <w:szCs w:val="24"/>
        </w:rPr>
      </w:pPr>
      <w:bookmarkStart w:id="23" w:name="TraceMetals"/>
      <w:r w:rsidRPr="00E70CC0">
        <w:rPr>
          <w:rFonts w:ascii="Arial" w:eastAsia="Times New Roman" w:hAnsi="Arial" w:cs="Arial"/>
          <w:b/>
          <w:bCs/>
          <w:sz w:val="24"/>
          <w:szCs w:val="24"/>
          <w:lang w:eastAsia="en-GB"/>
        </w:rPr>
        <w:t>Trace Metals</w:t>
      </w:r>
    </w:p>
    <w:bookmarkEnd w:id="23"/>
    <w:p w:rsidR="00A335E5" w:rsidRPr="00A335E5" w:rsidRDefault="00A335E5" w:rsidP="005E609C">
      <w:pPr>
        <w:spacing w:before="100" w:beforeAutospacing="1" w:after="100" w:afterAutospacing="1" w:line="240" w:lineRule="auto"/>
        <w:outlineLvl w:val="3"/>
        <w:rPr>
          <w:rFonts w:ascii="Arial" w:eastAsia="Times New Roman" w:hAnsi="Arial" w:cs="Arial"/>
          <w:b/>
          <w:bCs/>
          <w:sz w:val="24"/>
          <w:szCs w:val="24"/>
          <w:lang w:eastAsia="en-GB"/>
        </w:rPr>
      </w:pPr>
      <w:r w:rsidRPr="00A335E5">
        <w:rPr>
          <w:rFonts w:ascii="Arial" w:eastAsia="Times New Roman" w:hAnsi="Arial" w:cs="Arial"/>
          <w:b/>
          <w:bCs/>
          <w:sz w:val="24"/>
          <w:szCs w:val="24"/>
          <w:lang w:eastAsia="en-GB"/>
        </w:rPr>
        <w:t xml:space="preserve">Assays </w:t>
      </w:r>
      <w:r w:rsidR="005E609C">
        <w:rPr>
          <w:rFonts w:ascii="Arial" w:eastAsia="Times New Roman" w:hAnsi="Arial" w:cs="Arial"/>
          <w:b/>
          <w:bCs/>
          <w:sz w:val="24"/>
          <w:szCs w:val="24"/>
          <w:lang w:eastAsia="en-GB"/>
        </w:rPr>
        <w:t>A</w:t>
      </w:r>
      <w:r w:rsidRPr="00A335E5">
        <w:rPr>
          <w:rFonts w:ascii="Arial" w:eastAsia="Times New Roman" w:hAnsi="Arial" w:cs="Arial"/>
          <w:b/>
          <w:bCs/>
          <w:sz w:val="24"/>
          <w:szCs w:val="24"/>
          <w:lang w:eastAsia="en-GB"/>
        </w:rPr>
        <w:t xml:space="preserve">vailable: </w:t>
      </w:r>
    </w:p>
    <w:p w:rsidR="00A335E5" w:rsidRPr="00867CA5" w:rsidRDefault="00A335E5" w:rsidP="005E609C">
      <w:pPr>
        <w:numPr>
          <w:ilvl w:val="0"/>
          <w:numId w:val="12"/>
        </w:numPr>
        <w:spacing w:before="100" w:beforeAutospacing="1" w:after="100" w:afterAutospacing="1" w:line="240" w:lineRule="auto"/>
        <w:ind w:left="570"/>
        <w:rPr>
          <w:rFonts w:ascii="Arial" w:eastAsia="Times New Roman" w:hAnsi="Arial" w:cs="Arial"/>
          <w:sz w:val="21"/>
          <w:szCs w:val="21"/>
          <w:lang w:eastAsia="en-GB"/>
        </w:rPr>
      </w:pPr>
      <w:r w:rsidRPr="00867CA5">
        <w:rPr>
          <w:rFonts w:ascii="Arial" w:eastAsia="Times New Roman" w:hAnsi="Arial" w:cs="Arial"/>
          <w:sz w:val="21"/>
          <w:szCs w:val="21"/>
          <w:lang w:eastAsia="en-GB"/>
        </w:rPr>
        <w:t xml:space="preserve">Lead </w:t>
      </w:r>
    </w:p>
    <w:p w:rsidR="00A335E5" w:rsidRPr="00867CA5" w:rsidRDefault="00A335E5" w:rsidP="005E609C">
      <w:pPr>
        <w:numPr>
          <w:ilvl w:val="0"/>
          <w:numId w:val="12"/>
        </w:numPr>
        <w:spacing w:before="100" w:beforeAutospacing="1" w:after="100" w:afterAutospacing="1" w:line="240" w:lineRule="auto"/>
        <w:ind w:left="570"/>
        <w:rPr>
          <w:rFonts w:ascii="Arial" w:eastAsia="Times New Roman" w:hAnsi="Arial" w:cs="Arial"/>
          <w:sz w:val="21"/>
          <w:szCs w:val="21"/>
          <w:lang w:eastAsia="en-GB"/>
        </w:rPr>
      </w:pPr>
      <w:r w:rsidRPr="00867CA5">
        <w:rPr>
          <w:rFonts w:ascii="Arial" w:eastAsia="Times New Roman" w:hAnsi="Arial" w:cs="Arial"/>
          <w:sz w:val="21"/>
          <w:szCs w:val="21"/>
          <w:lang w:eastAsia="en-GB"/>
        </w:rPr>
        <w:t xml:space="preserve">Magnesium </w:t>
      </w:r>
    </w:p>
    <w:p w:rsidR="00A335E5" w:rsidRPr="00867CA5" w:rsidRDefault="00A335E5" w:rsidP="005E609C">
      <w:pPr>
        <w:numPr>
          <w:ilvl w:val="0"/>
          <w:numId w:val="12"/>
        </w:numPr>
        <w:spacing w:before="100" w:beforeAutospacing="1" w:after="100" w:afterAutospacing="1" w:line="240" w:lineRule="auto"/>
        <w:ind w:left="570"/>
        <w:rPr>
          <w:rFonts w:ascii="Arial" w:eastAsia="Times New Roman" w:hAnsi="Arial" w:cs="Arial"/>
          <w:sz w:val="21"/>
          <w:szCs w:val="21"/>
          <w:lang w:eastAsia="en-GB"/>
        </w:rPr>
      </w:pPr>
      <w:r w:rsidRPr="00867CA5">
        <w:rPr>
          <w:rFonts w:ascii="Arial" w:eastAsia="Times New Roman" w:hAnsi="Arial" w:cs="Arial"/>
          <w:sz w:val="21"/>
          <w:szCs w:val="21"/>
          <w:lang w:eastAsia="en-GB"/>
        </w:rPr>
        <w:t xml:space="preserve">Zinc </w:t>
      </w:r>
    </w:p>
    <w:p w:rsidR="00A335E5" w:rsidRPr="00867CA5" w:rsidRDefault="00A335E5" w:rsidP="005E609C">
      <w:pPr>
        <w:numPr>
          <w:ilvl w:val="0"/>
          <w:numId w:val="12"/>
        </w:numPr>
        <w:spacing w:before="100" w:beforeAutospacing="1" w:after="100" w:afterAutospacing="1" w:line="240" w:lineRule="auto"/>
        <w:ind w:left="570"/>
        <w:rPr>
          <w:rFonts w:ascii="Arial" w:eastAsia="Times New Roman" w:hAnsi="Arial" w:cs="Arial"/>
          <w:sz w:val="21"/>
          <w:szCs w:val="21"/>
          <w:lang w:eastAsia="en-GB"/>
        </w:rPr>
      </w:pPr>
      <w:r w:rsidRPr="00867CA5">
        <w:rPr>
          <w:rFonts w:ascii="Arial" w:eastAsia="Times New Roman" w:hAnsi="Arial" w:cs="Arial"/>
          <w:sz w:val="21"/>
          <w:szCs w:val="21"/>
          <w:lang w:eastAsia="en-GB"/>
        </w:rPr>
        <w:t xml:space="preserve">Copper </w:t>
      </w:r>
    </w:p>
    <w:p w:rsidR="00A335E5" w:rsidRPr="00867CA5" w:rsidRDefault="00A335E5" w:rsidP="005E609C">
      <w:pPr>
        <w:numPr>
          <w:ilvl w:val="0"/>
          <w:numId w:val="12"/>
        </w:numPr>
        <w:spacing w:before="100" w:beforeAutospacing="1" w:after="100" w:afterAutospacing="1" w:line="240" w:lineRule="auto"/>
        <w:ind w:left="570"/>
        <w:rPr>
          <w:rFonts w:ascii="Arial" w:eastAsia="Times New Roman" w:hAnsi="Arial" w:cs="Arial"/>
          <w:sz w:val="21"/>
          <w:szCs w:val="21"/>
          <w:lang w:eastAsia="en-GB"/>
        </w:rPr>
      </w:pPr>
      <w:r w:rsidRPr="00867CA5">
        <w:rPr>
          <w:rFonts w:ascii="Arial" w:eastAsia="Times New Roman" w:hAnsi="Arial" w:cs="Arial"/>
          <w:sz w:val="21"/>
          <w:szCs w:val="21"/>
          <w:lang w:eastAsia="en-GB"/>
        </w:rPr>
        <w:t xml:space="preserve">Selenium </w:t>
      </w:r>
    </w:p>
    <w:p w:rsidR="00A335E5" w:rsidRPr="00867CA5" w:rsidRDefault="00A335E5" w:rsidP="005E609C">
      <w:pPr>
        <w:numPr>
          <w:ilvl w:val="0"/>
          <w:numId w:val="12"/>
        </w:numPr>
        <w:spacing w:before="100" w:beforeAutospacing="1" w:after="100" w:afterAutospacing="1" w:line="240" w:lineRule="auto"/>
        <w:ind w:left="570"/>
        <w:rPr>
          <w:rFonts w:ascii="Arial" w:eastAsia="Times New Roman" w:hAnsi="Arial" w:cs="Arial"/>
          <w:sz w:val="21"/>
          <w:szCs w:val="21"/>
          <w:lang w:eastAsia="en-GB"/>
        </w:rPr>
      </w:pPr>
      <w:r w:rsidRPr="00867CA5">
        <w:rPr>
          <w:rFonts w:ascii="Arial" w:eastAsia="Times New Roman" w:hAnsi="Arial" w:cs="Arial"/>
          <w:sz w:val="21"/>
          <w:szCs w:val="21"/>
          <w:lang w:eastAsia="en-GB"/>
        </w:rPr>
        <w:t xml:space="preserve">Cobalt </w:t>
      </w:r>
    </w:p>
    <w:p w:rsidR="00A335E5" w:rsidRPr="00867CA5" w:rsidRDefault="00A335E5" w:rsidP="005E609C">
      <w:pPr>
        <w:numPr>
          <w:ilvl w:val="0"/>
          <w:numId w:val="12"/>
        </w:numPr>
        <w:spacing w:before="100" w:beforeAutospacing="1" w:after="100" w:afterAutospacing="1" w:line="240" w:lineRule="auto"/>
        <w:ind w:left="570"/>
        <w:rPr>
          <w:rFonts w:ascii="Arial" w:eastAsia="Times New Roman" w:hAnsi="Arial" w:cs="Arial"/>
          <w:sz w:val="21"/>
          <w:szCs w:val="21"/>
          <w:lang w:eastAsia="en-GB"/>
        </w:rPr>
      </w:pPr>
      <w:r w:rsidRPr="00867CA5">
        <w:rPr>
          <w:rFonts w:ascii="Arial" w:eastAsia="Times New Roman" w:hAnsi="Arial" w:cs="Arial"/>
          <w:sz w:val="21"/>
          <w:szCs w:val="21"/>
          <w:lang w:eastAsia="en-GB"/>
        </w:rPr>
        <w:t xml:space="preserve">Chromium </w:t>
      </w:r>
    </w:p>
    <w:p w:rsidR="00A335E5" w:rsidRPr="00A335E5" w:rsidRDefault="00A335E5" w:rsidP="005E609C">
      <w:pPr>
        <w:spacing w:before="100" w:beforeAutospacing="1" w:after="100" w:afterAutospacing="1" w:line="240" w:lineRule="auto"/>
        <w:outlineLvl w:val="3"/>
        <w:rPr>
          <w:rFonts w:ascii="Arial" w:eastAsia="Times New Roman" w:hAnsi="Arial" w:cs="Arial"/>
          <w:b/>
          <w:bCs/>
          <w:sz w:val="24"/>
          <w:szCs w:val="24"/>
          <w:lang w:eastAsia="en-GB"/>
        </w:rPr>
      </w:pPr>
      <w:r w:rsidRPr="00A335E5">
        <w:rPr>
          <w:rFonts w:ascii="Arial" w:eastAsia="Times New Roman" w:hAnsi="Arial" w:cs="Arial"/>
          <w:b/>
          <w:bCs/>
          <w:sz w:val="24"/>
          <w:szCs w:val="24"/>
          <w:lang w:eastAsia="en-GB"/>
        </w:rPr>
        <w:t xml:space="preserve">Principal </w:t>
      </w:r>
      <w:r w:rsidR="005E609C">
        <w:rPr>
          <w:rFonts w:ascii="Arial" w:eastAsia="Times New Roman" w:hAnsi="Arial" w:cs="Arial"/>
          <w:b/>
          <w:bCs/>
          <w:sz w:val="24"/>
          <w:szCs w:val="24"/>
          <w:lang w:eastAsia="en-GB"/>
        </w:rPr>
        <w:t>A</w:t>
      </w:r>
      <w:r w:rsidRPr="00A335E5">
        <w:rPr>
          <w:rFonts w:ascii="Arial" w:eastAsia="Times New Roman" w:hAnsi="Arial" w:cs="Arial"/>
          <w:b/>
          <w:bCs/>
          <w:sz w:val="24"/>
          <w:szCs w:val="24"/>
          <w:lang w:eastAsia="en-GB"/>
        </w:rPr>
        <w:t>pplications</w:t>
      </w:r>
    </w:p>
    <w:p w:rsidR="00A335E5" w:rsidRPr="00A335E5" w:rsidRDefault="00A335E5" w:rsidP="005E609C">
      <w:pPr>
        <w:spacing w:before="100" w:beforeAutospacing="1" w:after="100" w:afterAutospacing="1" w:line="240" w:lineRule="auto"/>
        <w:ind w:right="150"/>
        <w:rPr>
          <w:rFonts w:ascii="Arial" w:eastAsia="Times New Roman" w:hAnsi="Arial" w:cs="Arial"/>
          <w:color w:val="000000"/>
          <w:sz w:val="21"/>
          <w:szCs w:val="21"/>
          <w:lang w:eastAsia="en-GB"/>
        </w:rPr>
      </w:pPr>
      <w:r w:rsidRPr="00C22233">
        <w:rPr>
          <w:rFonts w:ascii="Arial" w:eastAsia="Times New Roman" w:hAnsi="Arial" w:cs="Arial"/>
          <w:b/>
          <w:color w:val="000000"/>
          <w:sz w:val="21"/>
          <w:szCs w:val="21"/>
          <w:lang w:eastAsia="en-GB"/>
        </w:rPr>
        <w:t>Copper and Zinc:</w:t>
      </w:r>
      <w:r w:rsidR="00C22233">
        <w:rPr>
          <w:rFonts w:ascii="Arial" w:eastAsia="Times New Roman" w:hAnsi="Arial" w:cs="Arial"/>
          <w:color w:val="000000"/>
          <w:sz w:val="21"/>
          <w:szCs w:val="21"/>
          <w:lang w:eastAsia="en-GB"/>
        </w:rPr>
        <w:t xml:space="preserve"> S</w:t>
      </w:r>
      <w:r w:rsidRPr="00A335E5">
        <w:rPr>
          <w:rFonts w:ascii="Arial" w:eastAsia="Times New Roman" w:hAnsi="Arial" w:cs="Arial"/>
          <w:color w:val="000000"/>
          <w:sz w:val="21"/>
          <w:szCs w:val="21"/>
          <w:lang w:eastAsia="en-GB"/>
        </w:rPr>
        <w:t xml:space="preserve">uspected deficiency due to inadequate dietary intake, particularly in patients receiving parenteral nutrition, with malabsorption, or as a result of excessive losses.  </w:t>
      </w:r>
      <w:r w:rsidR="00706CAE" w:rsidRPr="00A335E5">
        <w:rPr>
          <w:rFonts w:ascii="Arial" w:eastAsia="Times New Roman" w:hAnsi="Arial" w:cs="Arial"/>
          <w:color w:val="000000"/>
          <w:sz w:val="21"/>
          <w:szCs w:val="21"/>
          <w:lang w:eastAsia="en-GB"/>
        </w:rPr>
        <w:t>Measurements of serum copper together with caeruloplasmin are</w:t>
      </w:r>
      <w:r w:rsidRPr="00A335E5">
        <w:rPr>
          <w:rFonts w:ascii="Arial" w:eastAsia="Times New Roman" w:hAnsi="Arial" w:cs="Arial"/>
          <w:color w:val="000000"/>
          <w:sz w:val="21"/>
          <w:szCs w:val="21"/>
          <w:lang w:eastAsia="en-GB"/>
        </w:rPr>
        <w:t xml:space="preserve"> indicated for the diagnosis of suspected Menke’s syndrome</w:t>
      </w:r>
      <w:r w:rsidR="00706CAE">
        <w:rPr>
          <w:rFonts w:ascii="Arial" w:eastAsia="Times New Roman" w:hAnsi="Arial" w:cs="Arial"/>
          <w:color w:val="000000"/>
          <w:sz w:val="21"/>
          <w:szCs w:val="21"/>
          <w:lang w:eastAsia="en-GB"/>
        </w:rPr>
        <w:t xml:space="preserve"> (rare) and Wilson’s disease.  </w:t>
      </w:r>
      <w:r w:rsidRPr="00A335E5">
        <w:rPr>
          <w:rFonts w:ascii="Arial" w:eastAsia="Times New Roman" w:hAnsi="Arial" w:cs="Arial"/>
          <w:color w:val="000000"/>
          <w:sz w:val="21"/>
          <w:szCs w:val="21"/>
          <w:lang w:eastAsia="en-GB"/>
        </w:rPr>
        <w:t>Urinary copper excretion is only of value in the investigation of Wilson’s disease.</w:t>
      </w:r>
    </w:p>
    <w:p w:rsidR="00484593" w:rsidRDefault="00A335E5" w:rsidP="005E609C">
      <w:pPr>
        <w:spacing w:before="100" w:beforeAutospacing="1" w:after="100" w:afterAutospacing="1" w:line="240" w:lineRule="auto"/>
        <w:ind w:right="150"/>
        <w:rPr>
          <w:rFonts w:ascii="Arial" w:eastAsia="Times New Roman" w:hAnsi="Arial" w:cs="Arial"/>
          <w:color w:val="000000"/>
          <w:sz w:val="21"/>
          <w:szCs w:val="21"/>
          <w:lang w:eastAsia="en-GB"/>
        </w:rPr>
      </w:pPr>
      <w:r w:rsidRPr="00C22233">
        <w:rPr>
          <w:rFonts w:ascii="Arial" w:eastAsia="Times New Roman" w:hAnsi="Arial" w:cs="Arial"/>
          <w:b/>
          <w:color w:val="000000"/>
          <w:sz w:val="21"/>
          <w:szCs w:val="21"/>
          <w:lang w:eastAsia="en-GB"/>
        </w:rPr>
        <w:t>Lead:</w:t>
      </w:r>
      <w:r w:rsidR="00C22233">
        <w:rPr>
          <w:rFonts w:ascii="Arial" w:eastAsia="Times New Roman" w:hAnsi="Arial" w:cs="Arial"/>
          <w:color w:val="000000"/>
          <w:sz w:val="21"/>
          <w:szCs w:val="21"/>
          <w:lang w:eastAsia="en-GB"/>
        </w:rPr>
        <w:t xml:space="preserve"> B</w:t>
      </w:r>
      <w:r w:rsidRPr="00A335E5">
        <w:rPr>
          <w:rFonts w:ascii="Arial" w:eastAsia="Times New Roman" w:hAnsi="Arial" w:cs="Arial"/>
          <w:color w:val="000000"/>
          <w:sz w:val="21"/>
          <w:szCs w:val="21"/>
          <w:lang w:eastAsia="en-GB"/>
        </w:rPr>
        <w:t xml:space="preserve">lood lead measurement is required for assessment of exposure </w:t>
      </w:r>
      <w:r w:rsidR="00C22233">
        <w:rPr>
          <w:rFonts w:ascii="Arial" w:eastAsia="Times New Roman" w:hAnsi="Arial" w:cs="Arial"/>
          <w:color w:val="000000"/>
          <w:sz w:val="21"/>
          <w:szCs w:val="21"/>
          <w:lang w:eastAsia="en-GB"/>
        </w:rPr>
        <w:t xml:space="preserve">to inorganic lead as 95% of </w:t>
      </w:r>
      <w:r w:rsidRPr="00A335E5">
        <w:rPr>
          <w:rFonts w:ascii="Arial" w:eastAsia="Times New Roman" w:hAnsi="Arial" w:cs="Arial"/>
          <w:color w:val="000000"/>
          <w:sz w:val="21"/>
          <w:szCs w:val="21"/>
          <w:lang w:eastAsia="en-GB"/>
        </w:rPr>
        <w:t xml:space="preserve">blood lead is bound to erythrocytes.   </w:t>
      </w:r>
    </w:p>
    <w:p w:rsidR="005E609C" w:rsidRDefault="00A335E5" w:rsidP="005E609C">
      <w:pPr>
        <w:spacing w:before="100" w:beforeAutospacing="1" w:after="100" w:afterAutospacing="1" w:line="240" w:lineRule="auto"/>
        <w:ind w:right="150"/>
        <w:rPr>
          <w:rFonts w:ascii="Arial" w:eastAsia="Times New Roman" w:hAnsi="Arial" w:cs="Arial"/>
          <w:color w:val="000000"/>
          <w:sz w:val="21"/>
          <w:szCs w:val="21"/>
          <w:lang w:eastAsia="en-GB"/>
        </w:rPr>
      </w:pPr>
      <w:r w:rsidRPr="00C22233">
        <w:rPr>
          <w:rFonts w:ascii="Arial" w:eastAsia="Times New Roman" w:hAnsi="Arial" w:cs="Arial"/>
          <w:b/>
          <w:color w:val="000000"/>
          <w:sz w:val="21"/>
          <w:szCs w:val="21"/>
          <w:lang w:eastAsia="en-GB"/>
        </w:rPr>
        <w:t>Magnesium:</w:t>
      </w:r>
      <w:r w:rsidRPr="00A335E5">
        <w:rPr>
          <w:rFonts w:ascii="Arial" w:eastAsia="Times New Roman" w:hAnsi="Arial" w:cs="Arial"/>
          <w:color w:val="000000"/>
          <w:sz w:val="21"/>
          <w:szCs w:val="21"/>
          <w:lang w:eastAsia="en-GB"/>
        </w:rPr>
        <w:t xml:space="preserve"> </w:t>
      </w:r>
      <w:r w:rsidR="00C22233">
        <w:rPr>
          <w:rFonts w:ascii="Arial" w:eastAsia="Times New Roman" w:hAnsi="Arial" w:cs="Arial"/>
          <w:color w:val="000000"/>
          <w:sz w:val="21"/>
          <w:szCs w:val="21"/>
          <w:lang w:eastAsia="en-GB"/>
        </w:rPr>
        <w:t>S</w:t>
      </w:r>
      <w:r w:rsidRPr="00A335E5">
        <w:rPr>
          <w:rFonts w:ascii="Arial" w:eastAsia="Times New Roman" w:hAnsi="Arial" w:cs="Arial"/>
          <w:color w:val="000000"/>
          <w:sz w:val="21"/>
          <w:szCs w:val="21"/>
          <w:lang w:eastAsia="en-GB"/>
        </w:rPr>
        <w:t>uspected deficiency due to poor intake, decrease</w:t>
      </w:r>
      <w:r w:rsidR="005E609C">
        <w:rPr>
          <w:rFonts w:ascii="Arial" w:eastAsia="Times New Roman" w:hAnsi="Arial" w:cs="Arial"/>
          <w:color w:val="000000"/>
          <w:sz w:val="21"/>
          <w:szCs w:val="21"/>
          <w:lang w:eastAsia="en-GB"/>
        </w:rPr>
        <w:t>d absorption</w:t>
      </w:r>
      <w:r w:rsidR="00706CAE">
        <w:rPr>
          <w:rFonts w:ascii="Arial" w:eastAsia="Times New Roman" w:hAnsi="Arial" w:cs="Arial"/>
          <w:color w:val="000000"/>
          <w:sz w:val="21"/>
          <w:szCs w:val="21"/>
          <w:lang w:eastAsia="en-GB"/>
        </w:rPr>
        <w:t>,</w:t>
      </w:r>
      <w:r w:rsidR="005E609C">
        <w:rPr>
          <w:rFonts w:ascii="Arial" w:eastAsia="Times New Roman" w:hAnsi="Arial" w:cs="Arial"/>
          <w:color w:val="000000"/>
          <w:sz w:val="21"/>
          <w:szCs w:val="21"/>
          <w:lang w:eastAsia="en-GB"/>
        </w:rPr>
        <w:t xml:space="preserve"> or increased loss.</w:t>
      </w:r>
    </w:p>
    <w:p w:rsidR="00A335E5" w:rsidRPr="005E609C" w:rsidRDefault="00A335E5" w:rsidP="005E609C">
      <w:pPr>
        <w:spacing w:before="100" w:beforeAutospacing="1" w:after="100" w:afterAutospacing="1" w:line="240" w:lineRule="auto"/>
        <w:ind w:right="150"/>
        <w:rPr>
          <w:rFonts w:ascii="Arial" w:eastAsia="Times New Roman" w:hAnsi="Arial" w:cs="Arial"/>
          <w:color w:val="000000"/>
          <w:sz w:val="21"/>
          <w:szCs w:val="21"/>
          <w:lang w:eastAsia="en-GB"/>
        </w:rPr>
      </w:pPr>
      <w:r w:rsidRPr="00A335E5">
        <w:rPr>
          <w:rFonts w:ascii="Arial" w:eastAsia="Times New Roman" w:hAnsi="Arial" w:cs="Arial"/>
          <w:b/>
          <w:bCs/>
          <w:sz w:val="24"/>
          <w:szCs w:val="24"/>
          <w:lang w:eastAsia="en-GB"/>
        </w:rPr>
        <w:t xml:space="preserve">Sample </w:t>
      </w:r>
      <w:r w:rsidR="005E609C">
        <w:rPr>
          <w:rFonts w:ascii="Arial" w:eastAsia="Times New Roman" w:hAnsi="Arial" w:cs="Arial"/>
          <w:b/>
          <w:bCs/>
          <w:sz w:val="24"/>
          <w:szCs w:val="24"/>
          <w:lang w:eastAsia="en-GB"/>
        </w:rPr>
        <w:t>R</w:t>
      </w:r>
      <w:r w:rsidRPr="00A335E5">
        <w:rPr>
          <w:rFonts w:ascii="Arial" w:eastAsia="Times New Roman" w:hAnsi="Arial" w:cs="Arial"/>
          <w:b/>
          <w:bCs/>
          <w:sz w:val="24"/>
          <w:szCs w:val="24"/>
          <w:lang w:eastAsia="en-GB"/>
        </w:rPr>
        <w:t>equirements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3292"/>
        <w:gridCol w:w="4831"/>
      </w:tblGrid>
      <w:tr w:rsidR="00A335E5" w:rsidRPr="00A335E5" w:rsidTr="00C22233">
        <w:trPr>
          <w:tblCellSpacing w:w="15" w:type="dxa"/>
        </w:trPr>
        <w:tc>
          <w:tcPr>
            <w:tcW w:w="1999" w:type="pct"/>
            <w:tcBorders>
              <w:top w:val="nil"/>
              <w:left w:val="nil"/>
              <w:bottom w:val="nil"/>
              <w:right w:val="nil"/>
            </w:tcBorders>
            <w:tcMar>
              <w:top w:w="30" w:type="dxa"/>
              <w:left w:w="60" w:type="dxa"/>
              <w:bottom w:w="15" w:type="dxa"/>
              <w:right w:w="15" w:type="dxa"/>
            </w:tcMar>
            <w:hideMark/>
          </w:tcPr>
          <w:p w:rsidR="00A335E5" w:rsidRPr="00867CA5" w:rsidRDefault="00A335E5" w:rsidP="00306F5D">
            <w:pPr>
              <w:spacing w:after="0" w:line="240" w:lineRule="auto"/>
              <w:rPr>
                <w:rFonts w:ascii="Arial" w:eastAsia="Times New Roman" w:hAnsi="Arial" w:cs="Arial"/>
                <w:sz w:val="21"/>
                <w:szCs w:val="21"/>
                <w:lang w:eastAsia="en-GB"/>
              </w:rPr>
            </w:pPr>
            <w:r w:rsidRPr="00867CA5">
              <w:rPr>
                <w:rFonts w:ascii="Arial" w:eastAsia="Times New Roman" w:hAnsi="Arial" w:cs="Arial"/>
                <w:sz w:val="21"/>
                <w:szCs w:val="21"/>
                <w:lang w:eastAsia="en-GB"/>
              </w:rPr>
              <w:t>Copper,</w:t>
            </w:r>
            <w:r w:rsidR="002A540B">
              <w:rPr>
                <w:rFonts w:ascii="Arial" w:eastAsia="Times New Roman" w:hAnsi="Arial" w:cs="Arial"/>
                <w:sz w:val="21"/>
                <w:szCs w:val="21"/>
                <w:lang w:eastAsia="en-GB"/>
              </w:rPr>
              <w:t xml:space="preserve"> </w:t>
            </w:r>
            <w:r w:rsidR="00306F5D">
              <w:rPr>
                <w:rFonts w:ascii="Arial" w:eastAsia="Times New Roman" w:hAnsi="Arial" w:cs="Arial"/>
                <w:sz w:val="21"/>
                <w:szCs w:val="21"/>
                <w:lang w:eastAsia="en-GB"/>
              </w:rPr>
              <w:t>Magnesium</w:t>
            </w:r>
            <w:r w:rsidRPr="00867CA5">
              <w:rPr>
                <w:rFonts w:ascii="Arial" w:eastAsia="Times New Roman" w:hAnsi="Arial" w:cs="Arial"/>
                <w:sz w:val="21"/>
                <w:szCs w:val="21"/>
                <w:lang w:eastAsia="en-GB"/>
              </w:rPr>
              <w:t>,</w:t>
            </w:r>
            <w:r w:rsidR="002A540B">
              <w:rPr>
                <w:rFonts w:ascii="Arial" w:eastAsia="Times New Roman" w:hAnsi="Arial" w:cs="Arial"/>
                <w:sz w:val="21"/>
                <w:szCs w:val="21"/>
                <w:lang w:eastAsia="en-GB"/>
              </w:rPr>
              <w:t xml:space="preserve"> </w:t>
            </w:r>
            <w:r w:rsidRPr="00867CA5">
              <w:rPr>
                <w:rFonts w:ascii="Arial" w:eastAsia="Times New Roman" w:hAnsi="Arial" w:cs="Arial"/>
                <w:sz w:val="21"/>
                <w:szCs w:val="21"/>
                <w:lang w:eastAsia="en-GB"/>
              </w:rPr>
              <w:t>Zinc</w:t>
            </w:r>
          </w:p>
        </w:tc>
        <w:tc>
          <w:tcPr>
            <w:tcW w:w="2946" w:type="pct"/>
            <w:hideMark/>
          </w:tcPr>
          <w:p w:rsidR="00A335E5" w:rsidRPr="00867CA5" w:rsidRDefault="00C22233"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7.5 mL</w:t>
            </w:r>
            <w:r w:rsidR="00A335E5" w:rsidRPr="00867CA5">
              <w:rPr>
                <w:rFonts w:ascii="Arial" w:eastAsia="Times New Roman" w:hAnsi="Arial" w:cs="Arial"/>
                <w:sz w:val="21"/>
                <w:szCs w:val="21"/>
                <w:lang w:eastAsia="en-GB"/>
              </w:rPr>
              <w:t xml:space="preserve"> blood(B)</w:t>
            </w:r>
          </w:p>
        </w:tc>
      </w:tr>
      <w:tr w:rsidR="00A335E5" w:rsidRPr="00A335E5" w:rsidTr="00A335E5">
        <w:trPr>
          <w:tblCellSpacing w:w="15" w:type="dxa"/>
        </w:trPr>
        <w:tc>
          <w:tcPr>
            <w:tcW w:w="0" w:type="auto"/>
            <w:tcBorders>
              <w:top w:val="nil"/>
              <w:left w:val="nil"/>
              <w:bottom w:val="nil"/>
              <w:right w:val="nil"/>
            </w:tcBorders>
            <w:tcMar>
              <w:top w:w="30" w:type="dxa"/>
              <w:left w:w="60" w:type="dxa"/>
              <w:bottom w:w="15" w:type="dxa"/>
              <w:right w:w="15" w:type="dxa"/>
            </w:tcMar>
            <w:hideMark/>
          </w:tcPr>
          <w:p w:rsidR="00A335E5" w:rsidRPr="00867CA5" w:rsidRDefault="00A335E5" w:rsidP="00A335E5">
            <w:pPr>
              <w:spacing w:after="0" w:line="240" w:lineRule="auto"/>
              <w:rPr>
                <w:rFonts w:ascii="Arial" w:eastAsia="Times New Roman" w:hAnsi="Arial" w:cs="Arial"/>
                <w:sz w:val="21"/>
                <w:szCs w:val="21"/>
                <w:lang w:eastAsia="en-GB"/>
              </w:rPr>
            </w:pPr>
            <w:r w:rsidRPr="00867CA5">
              <w:rPr>
                <w:rFonts w:ascii="Arial" w:eastAsia="Times New Roman" w:hAnsi="Arial" w:cs="Arial"/>
                <w:sz w:val="21"/>
                <w:szCs w:val="21"/>
                <w:lang w:eastAsia="en-GB"/>
              </w:rPr>
              <w:t>Copper (urine)</w:t>
            </w:r>
          </w:p>
        </w:tc>
        <w:tc>
          <w:tcPr>
            <w:tcW w:w="0" w:type="auto"/>
            <w:hideMark/>
          </w:tcPr>
          <w:p w:rsidR="00A335E5" w:rsidRPr="00867CA5" w:rsidRDefault="00A335E5" w:rsidP="00A335E5">
            <w:pPr>
              <w:spacing w:after="0" w:line="240" w:lineRule="auto"/>
              <w:rPr>
                <w:rFonts w:ascii="Arial" w:eastAsia="Times New Roman" w:hAnsi="Arial" w:cs="Arial"/>
                <w:sz w:val="21"/>
                <w:szCs w:val="21"/>
                <w:lang w:eastAsia="en-GB"/>
              </w:rPr>
            </w:pPr>
            <w:r w:rsidRPr="00867CA5">
              <w:rPr>
                <w:rFonts w:ascii="Arial" w:eastAsia="Times New Roman" w:hAnsi="Arial" w:cs="Arial"/>
                <w:sz w:val="21"/>
                <w:szCs w:val="21"/>
                <w:lang w:eastAsia="en-GB"/>
              </w:rPr>
              <w:t>24 hour collection (no preservative)</w:t>
            </w:r>
          </w:p>
        </w:tc>
      </w:tr>
      <w:tr w:rsidR="00A335E5" w:rsidRPr="00A335E5" w:rsidTr="00A335E5">
        <w:trPr>
          <w:tblCellSpacing w:w="15" w:type="dxa"/>
        </w:trPr>
        <w:tc>
          <w:tcPr>
            <w:tcW w:w="0" w:type="auto"/>
            <w:tcBorders>
              <w:top w:val="nil"/>
              <w:left w:val="nil"/>
              <w:bottom w:val="nil"/>
              <w:right w:val="nil"/>
            </w:tcBorders>
            <w:tcMar>
              <w:top w:w="30" w:type="dxa"/>
              <w:left w:w="60" w:type="dxa"/>
              <w:bottom w:w="15" w:type="dxa"/>
              <w:right w:w="15" w:type="dxa"/>
            </w:tcMar>
            <w:hideMark/>
          </w:tcPr>
          <w:p w:rsidR="00A335E5" w:rsidRPr="00867CA5" w:rsidRDefault="00A335E5" w:rsidP="00A335E5">
            <w:pPr>
              <w:spacing w:after="0" w:line="240" w:lineRule="auto"/>
              <w:rPr>
                <w:rFonts w:ascii="Arial" w:eastAsia="Times New Roman" w:hAnsi="Arial" w:cs="Arial"/>
                <w:sz w:val="21"/>
                <w:szCs w:val="21"/>
                <w:lang w:eastAsia="en-GB"/>
              </w:rPr>
            </w:pPr>
            <w:r w:rsidRPr="00867CA5">
              <w:rPr>
                <w:rFonts w:ascii="Arial" w:eastAsia="Times New Roman" w:hAnsi="Arial" w:cs="Arial"/>
                <w:sz w:val="21"/>
                <w:szCs w:val="21"/>
                <w:lang w:eastAsia="en-GB"/>
              </w:rPr>
              <w:t>Lead</w:t>
            </w:r>
          </w:p>
        </w:tc>
        <w:tc>
          <w:tcPr>
            <w:tcW w:w="0" w:type="auto"/>
            <w:hideMark/>
          </w:tcPr>
          <w:p w:rsidR="00A335E5" w:rsidRPr="00867CA5" w:rsidRDefault="00192E4A" w:rsidP="00192E4A">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3.4</w:t>
            </w:r>
            <w:r w:rsidR="00A335E5" w:rsidRPr="00867CA5">
              <w:rPr>
                <w:rFonts w:ascii="Arial" w:eastAsia="Times New Roman" w:hAnsi="Arial" w:cs="Arial"/>
                <w:sz w:val="21"/>
                <w:szCs w:val="21"/>
                <w:lang w:eastAsia="en-GB"/>
              </w:rPr>
              <w:t xml:space="preserve"> m</w:t>
            </w:r>
            <w:r w:rsidR="00C22233">
              <w:rPr>
                <w:rFonts w:ascii="Arial" w:eastAsia="Times New Roman" w:hAnsi="Arial" w:cs="Arial"/>
                <w:sz w:val="21"/>
                <w:szCs w:val="21"/>
                <w:lang w:eastAsia="en-GB"/>
              </w:rPr>
              <w:t>L</w:t>
            </w:r>
            <w:r w:rsidR="00A335E5" w:rsidRPr="00867CA5">
              <w:rPr>
                <w:rFonts w:ascii="Arial" w:eastAsia="Times New Roman" w:hAnsi="Arial" w:cs="Arial"/>
                <w:sz w:val="21"/>
                <w:szCs w:val="21"/>
                <w:lang w:eastAsia="en-GB"/>
              </w:rPr>
              <w:t xml:space="preserve"> blood (</w:t>
            </w:r>
            <w:r>
              <w:rPr>
                <w:rFonts w:ascii="Arial" w:eastAsia="Times New Roman" w:hAnsi="Arial" w:cs="Arial"/>
                <w:sz w:val="21"/>
                <w:szCs w:val="21"/>
                <w:lang w:eastAsia="en-GB"/>
              </w:rPr>
              <w:t>R</w:t>
            </w:r>
            <w:r w:rsidR="00A335E5" w:rsidRPr="00867CA5">
              <w:rPr>
                <w:rFonts w:ascii="Arial" w:eastAsia="Times New Roman" w:hAnsi="Arial" w:cs="Arial"/>
                <w:sz w:val="21"/>
                <w:szCs w:val="21"/>
                <w:lang w:eastAsia="en-GB"/>
              </w:rPr>
              <w:t>)</w:t>
            </w:r>
          </w:p>
        </w:tc>
      </w:tr>
      <w:tr w:rsidR="00A335E5" w:rsidRPr="00A335E5" w:rsidTr="00A335E5">
        <w:trPr>
          <w:tblCellSpacing w:w="15" w:type="dxa"/>
        </w:trPr>
        <w:tc>
          <w:tcPr>
            <w:tcW w:w="0" w:type="auto"/>
            <w:tcBorders>
              <w:top w:val="nil"/>
              <w:left w:val="nil"/>
              <w:bottom w:val="nil"/>
              <w:right w:val="nil"/>
            </w:tcBorders>
            <w:tcMar>
              <w:top w:w="30" w:type="dxa"/>
              <w:left w:w="60" w:type="dxa"/>
              <w:bottom w:w="15" w:type="dxa"/>
              <w:right w:w="15" w:type="dxa"/>
            </w:tcMar>
            <w:hideMark/>
          </w:tcPr>
          <w:p w:rsidR="00A335E5" w:rsidRPr="00867CA5" w:rsidRDefault="00A335E5" w:rsidP="00A335E5">
            <w:pPr>
              <w:spacing w:after="0" w:line="240" w:lineRule="auto"/>
              <w:rPr>
                <w:rFonts w:ascii="Arial" w:eastAsia="Times New Roman" w:hAnsi="Arial" w:cs="Arial"/>
                <w:sz w:val="21"/>
                <w:szCs w:val="21"/>
                <w:lang w:eastAsia="en-GB"/>
              </w:rPr>
            </w:pPr>
            <w:r w:rsidRPr="00867CA5">
              <w:rPr>
                <w:rFonts w:ascii="Arial" w:eastAsia="Times New Roman" w:hAnsi="Arial" w:cs="Arial"/>
                <w:sz w:val="21"/>
                <w:szCs w:val="21"/>
                <w:lang w:eastAsia="en-GB"/>
              </w:rPr>
              <w:t>Urine Lead</w:t>
            </w:r>
          </w:p>
        </w:tc>
        <w:tc>
          <w:tcPr>
            <w:tcW w:w="0" w:type="auto"/>
            <w:hideMark/>
          </w:tcPr>
          <w:p w:rsidR="00A335E5" w:rsidRPr="00867CA5" w:rsidRDefault="00C22233"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20 mL</w:t>
            </w:r>
            <w:r w:rsidR="00A335E5" w:rsidRPr="00867CA5">
              <w:rPr>
                <w:rFonts w:ascii="Arial" w:eastAsia="Times New Roman" w:hAnsi="Arial" w:cs="Arial"/>
                <w:sz w:val="21"/>
                <w:szCs w:val="21"/>
                <w:lang w:eastAsia="en-GB"/>
              </w:rPr>
              <w:t xml:space="preserve"> urine (no preservative)</w:t>
            </w:r>
          </w:p>
        </w:tc>
      </w:tr>
      <w:tr w:rsidR="00A335E5" w:rsidRPr="00A335E5" w:rsidTr="00A335E5">
        <w:trPr>
          <w:tblCellSpacing w:w="15" w:type="dxa"/>
        </w:trPr>
        <w:tc>
          <w:tcPr>
            <w:tcW w:w="0" w:type="auto"/>
            <w:tcBorders>
              <w:top w:val="nil"/>
              <w:left w:val="nil"/>
              <w:bottom w:val="nil"/>
              <w:right w:val="nil"/>
            </w:tcBorders>
            <w:tcMar>
              <w:top w:w="30" w:type="dxa"/>
              <w:left w:w="60" w:type="dxa"/>
              <w:bottom w:w="15" w:type="dxa"/>
              <w:right w:w="15" w:type="dxa"/>
            </w:tcMar>
            <w:hideMark/>
          </w:tcPr>
          <w:p w:rsidR="00A335E5" w:rsidRPr="00867CA5" w:rsidRDefault="00A335E5" w:rsidP="00A335E5">
            <w:pPr>
              <w:spacing w:after="0" w:line="240" w:lineRule="auto"/>
              <w:rPr>
                <w:rFonts w:ascii="Arial" w:eastAsia="Times New Roman" w:hAnsi="Arial" w:cs="Arial"/>
                <w:sz w:val="21"/>
                <w:szCs w:val="21"/>
                <w:lang w:eastAsia="en-GB"/>
              </w:rPr>
            </w:pPr>
            <w:r w:rsidRPr="00867CA5">
              <w:rPr>
                <w:rFonts w:ascii="Arial" w:eastAsia="Times New Roman" w:hAnsi="Arial" w:cs="Arial"/>
                <w:sz w:val="21"/>
                <w:szCs w:val="21"/>
                <w:lang w:eastAsia="en-GB"/>
              </w:rPr>
              <w:t>Cobalt, Chromium</w:t>
            </w:r>
            <w:r w:rsidR="00306F5D">
              <w:rPr>
                <w:rFonts w:ascii="Arial" w:eastAsia="Times New Roman" w:hAnsi="Arial" w:cs="Arial"/>
                <w:sz w:val="21"/>
                <w:szCs w:val="21"/>
                <w:lang w:eastAsia="en-GB"/>
              </w:rPr>
              <w:t xml:space="preserve">, </w:t>
            </w:r>
            <w:r w:rsidR="00306F5D" w:rsidRPr="00867CA5">
              <w:rPr>
                <w:rFonts w:ascii="Arial" w:eastAsia="Times New Roman" w:hAnsi="Arial" w:cs="Arial"/>
                <w:sz w:val="21"/>
                <w:szCs w:val="21"/>
                <w:lang w:eastAsia="en-GB"/>
              </w:rPr>
              <w:t>Selenium</w:t>
            </w:r>
          </w:p>
        </w:tc>
        <w:tc>
          <w:tcPr>
            <w:tcW w:w="0" w:type="auto"/>
            <w:vAlign w:val="center"/>
            <w:hideMark/>
          </w:tcPr>
          <w:p w:rsidR="00A335E5" w:rsidRPr="00867CA5" w:rsidRDefault="00C22233"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9 mL</w:t>
            </w:r>
            <w:r w:rsidR="00A335E5" w:rsidRPr="00867CA5">
              <w:rPr>
                <w:rFonts w:ascii="Arial" w:eastAsia="Times New Roman" w:hAnsi="Arial" w:cs="Arial"/>
                <w:sz w:val="21"/>
                <w:szCs w:val="21"/>
                <w:lang w:eastAsia="en-GB"/>
              </w:rPr>
              <w:t xml:space="preserve"> blood (O) (Special trace metal - no gel tube)</w:t>
            </w:r>
          </w:p>
        </w:tc>
      </w:tr>
    </w:tbl>
    <w:p w:rsidR="00C22233" w:rsidRDefault="00C22233" w:rsidP="00C22233">
      <w:pPr>
        <w:spacing w:after="100" w:afterAutospacing="1" w:line="240" w:lineRule="auto"/>
        <w:ind w:left="150"/>
        <w:rPr>
          <w:rFonts w:ascii="Arial" w:eastAsia="Times New Roman" w:hAnsi="Arial" w:cs="Arial"/>
          <w:b/>
          <w:bCs/>
          <w:sz w:val="21"/>
          <w:szCs w:val="21"/>
          <w:lang w:eastAsia="en-GB"/>
        </w:rPr>
      </w:pPr>
    </w:p>
    <w:p w:rsidR="00C22233" w:rsidRPr="00867CA5" w:rsidRDefault="00C22233" w:rsidP="005E609C">
      <w:pPr>
        <w:spacing w:after="100" w:afterAutospacing="1" w:line="240" w:lineRule="auto"/>
        <w:rPr>
          <w:rFonts w:ascii="Arial" w:eastAsia="Times New Roman" w:hAnsi="Arial" w:cs="Arial"/>
          <w:sz w:val="21"/>
          <w:szCs w:val="21"/>
          <w:lang w:eastAsia="en-GB"/>
        </w:rPr>
      </w:pPr>
      <w:r w:rsidRPr="00867CA5">
        <w:rPr>
          <w:rFonts w:ascii="Arial" w:eastAsia="Times New Roman" w:hAnsi="Arial" w:cs="Arial"/>
          <w:b/>
          <w:bCs/>
          <w:sz w:val="21"/>
          <w:szCs w:val="21"/>
          <w:lang w:eastAsia="en-GB"/>
        </w:rPr>
        <w:t xml:space="preserve">Please note </w:t>
      </w:r>
      <w:r>
        <w:rPr>
          <w:rFonts w:ascii="Arial" w:eastAsia="Times New Roman" w:hAnsi="Arial" w:cs="Arial"/>
          <w:b/>
          <w:bCs/>
          <w:sz w:val="21"/>
          <w:szCs w:val="21"/>
          <w:lang w:eastAsia="en-GB"/>
        </w:rPr>
        <w:t xml:space="preserve">the above tests, other than magnesium, are sent away to referral laboratories. </w:t>
      </w:r>
      <w:r w:rsidRPr="00867CA5">
        <w:rPr>
          <w:rFonts w:ascii="Arial" w:eastAsia="Times New Roman" w:hAnsi="Arial" w:cs="Arial"/>
          <w:sz w:val="21"/>
          <w:szCs w:val="21"/>
          <w:lang w:eastAsia="en-GB"/>
        </w:rPr>
        <w:t xml:space="preserve"> </w:t>
      </w:r>
    </w:p>
    <w:p w:rsidR="00A335E5" w:rsidRPr="00A335E5" w:rsidRDefault="00A335E5" w:rsidP="005E609C">
      <w:pPr>
        <w:spacing w:before="100" w:beforeAutospacing="1" w:after="100" w:afterAutospacing="1" w:line="240" w:lineRule="auto"/>
        <w:ind w:right="150"/>
        <w:rPr>
          <w:rFonts w:ascii="Arial" w:eastAsia="Times New Roman" w:hAnsi="Arial" w:cs="Arial"/>
          <w:color w:val="000000"/>
          <w:sz w:val="21"/>
          <w:szCs w:val="21"/>
          <w:lang w:eastAsia="en-GB"/>
        </w:rPr>
      </w:pPr>
      <w:r w:rsidRPr="00A335E5">
        <w:rPr>
          <w:rFonts w:ascii="Arial" w:eastAsia="Times New Roman" w:hAnsi="Arial" w:cs="Arial"/>
          <w:color w:val="000000"/>
          <w:sz w:val="21"/>
          <w:szCs w:val="21"/>
          <w:lang w:eastAsia="en-GB"/>
        </w:rPr>
        <w:t>Other trace metal assays may be available at other referral labs</w:t>
      </w:r>
      <w:r w:rsidR="00706CAE">
        <w:rPr>
          <w:rFonts w:ascii="Arial" w:eastAsia="Times New Roman" w:hAnsi="Arial" w:cs="Arial"/>
          <w:color w:val="000000"/>
          <w:sz w:val="21"/>
          <w:szCs w:val="21"/>
          <w:lang w:eastAsia="en-GB"/>
        </w:rPr>
        <w:t>.</w:t>
      </w:r>
      <w:r w:rsidRPr="00A335E5">
        <w:rPr>
          <w:rFonts w:ascii="Arial" w:eastAsia="Times New Roman" w:hAnsi="Arial" w:cs="Arial"/>
          <w:color w:val="000000"/>
          <w:sz w:val="21"/>
          <w:szCs w:val="21"/>
          <w:lang w:eastAsia="en-GB"/>
        </w:rPr>
        <w:br/>
        <w:t>Please note that for some of these assays, a special blood collection tube available from the laboratory is required.   Please contact Ext.</w:t>
      </w:r>
      <w:r w:rsidR="00FC5116">
        <w:rPr>
          <w:rFonts w:ascii="Arial" w:eastAsia="Times New Roman" w:hAnsi="Arial" w:cs="Arial"/>
          <w:color w:val="000000"/>
          <w:sz w:val="21"/>
          <w:szCs w:val="21"/>
          <w:lang w:eastAsia="en-GB"/>
        </w:rPr>
        <w:t xml:space="preserve"> </w:t>
      </w:r>
      <w:r w:rsidRPr="00A335E5">
        <w:rPr>
          <w:rFonts w:ascii="Arial" w:eastAsia="Times New Roman" w:hAnsi="Arial" w:cs="Arial"/>
          <w:color w:val="000000"/>
          <w:sz w:val="21"/>
          <w:szCs w:val="21"/>
          <w:lang w:eastAsia="en-GB"/>
        </w:rPr>
        <w:t>5705.</w:t>
      </w:r>
    </w:p>
    <w:p w:rsidR="00A335E5" w:rsidRPr="00E70CC0" w:rsidRDefault="00A335E5" w:rsidP="005E609C">
      <w:pPr>
        <w:rPr>
          <w:rFonts w:ascii="Verdana" w:hAnsi="Verdana"/>
          <w:b/>
          <w:bCs/>
          <w:color w:val="000080"/>
          <w:sz w:val="24"/>
          <w:szCs w:val="24"/>
        </w:rPr>
      </w:pPr>
      <w:bookmarkStart w:id="24" w:name="TherapeuticDrugRange"/>
      <w:r w:rsidRPr="00E70CC0">
        <w:rPr>
          <w:rFonts w:ascii="Arial" w:eastAsia="Times New Roman" w:hAnsi="Arial" w:cs="Arial"/>
          <w:b/>
          <w:bCs/>
          <w:sz w:val="24"/>
          <w:szCs w:val="24"/>
          <w:lang w:eastAsia="en-GB"/>
        </w:rPr>
        <w:t>Therapeutic Drug Monitoring</w:t>
      </w:r>
      <w:bookmarkEnd w:id="24"/>
    </w:p>
    <w:p w:rsidR="00A335E5" w:rsidRPr="00A335E5" w:rsidRDefault="00A335E5" w:rsidP="005E609C">
      <w:pPr>
        <w:spacing w:before="100" w:beforeAutospacing="1" w:after="100" w:afterAutospacing="1" w:line="240" w:lineRule="auto"/>
        <w:outlineLvl w:val="3"/>
        <w:rPr>
          <w:rFonts w:ascii="Arial" w:eastAsia="Times New Roman" w:hAnsi="Arial" w:cs="Arial"/>
          <w:b/>
          <w:bCs/>
          <w:sz w:val="24"/>
          <w:szCs w:val="24"/>
          <w:lang w:eastAsia="en-GB"/>
        </w:rPr>
      </w:pPr>
      <w:r w:rsidRPr="00A335E5">
        <w:rPr>
          <w:rFonts w:ascii="Arial" w:eastAsia="Times New Roman" w:hAnsi="Arial" w:cs="Arial"/>
          <w:b/>
          <w:bCs/>
          <w:sz w:val="24"/>
          <w:szCs w:val="24"/>
          <w:lang w:eastAsia="en-GB"/>
        </w:rPr>
        <w:t>Assays available on site</w:t>
      </w:r>
    </w:p>
    <w:p w:rsidR="00A335E5" w:rsidRPr="00867CA5" w:rsidRDefault="00A335E5" w:rsidP="00A335E5">
      <w:pPr>
        <w:numPr>
          <w:ilvl w:val="0"/>
          <w:numId w:val="13"/>
        </w:numPr>
        <w:spacing w:before="100" w:beforeAutospacing="1" w:after="100" w:afterAutospacing="1" w:line="240" w:lineRule="auto"/>
        <w:rPr>
          <w:rFonts w:ascii="Arial" w:eastAsia="Times New Roman" w:hAnsi="Arial" w:cs="Arial"/>
          <w:sz w:val="21"/>
          <w:szCs w:val="21"/>
          <w:lang w:eastAsia="en-GB"/>
        </w:rPr>
      </w:pPr>
      <w:r w:rsidRPr="00867CA5">
        <w:rPr>
          <w:rFonts w:ascii="Arial" w:eastAsia="Times New Roman" w:hAnsi="Arial" w:cs="Arial"/>
          <w:sz w:val="21"/>
          <w:szCs w:val="21"/>
          <w:lang w:eastAsia="en-GB"/>
        </w:rPr>
        <w:t xml:space="preserve">Carbamazepine </w:t>
      </w:r>
    </w:p>
    <w:p w:rsidR="00A335E5" w:rsidRPr="00867CA5" w:rsidRDefault="00A335E5" w:rsidP="00A335E5">
      <w:pPr>
        <w:numPr>
          <w:ilvl w:val="0"/>
          <w:numId w:val="13"/>
        </w:numPr>
        <w:spacing w:before="100" w:beforeAutospacing="1" w:after="100" w:afterAutospacing="1" w:line="240" w:lineRule="auto"/>
        <w:rPr>
          <w:rFonts w:ascii="Arial" w:eastAsia="Times New Roman" w:hAnsi="Arial" w:cs="Arial"/>
          <w:sz w:val="21"/>
          <w:szCs w:val="21"/>
          <w:lang w:eastAsia="en-GB"/>
        </w:rPr>
      </w:pPr>
      <w:r w:rsidRPr="00867CA5">
        <w:rPr>
          <w:rFonts w:ascii="Arial" w:eastAsia="Times New Roman" w:hAnsi="Arial" w:cs="Arial"/>
          <w:sz w:val="21"/>
          <w:szCs w:val="21"/>
          <w:lang w:eastAsia="en-GB"/>
        </w:rPr>
        <w:t xml:space="preserve">Digoxin </w:t>
      </w:r>
    </w:p>
    <w:p w:rsidR="00A335E5" w:rsidRPr="00867CA5" w:rsidRDefault="00A335E5" w:rsidP="00A335E5">
      <w:pPr>
        <w:numPr>
          <w:ilvl w:val="0"/>
          <w:numId w:val="13"/>
        </w:numPr>
        <w:spacing w:before="100" w:beforeAutospacing="1" w:after="100" w:afterAutospacing="1" w:line="240" w:lineRule="auto"/>
        <w:rPr>
          <w:rFonts w:ascii="Arial" w:eastAsia="Times New Roman" w:hAnsi="Arial" w:cs="Arial"/>
          <w:sz w:val="21"/>
          <w:szCs w:val="21"/>
          <w:lang w:eastAsia="en-GB"/>
        </w:rPr>
      </w:pPr>
      <w:r w:rsidRPr="00867CA5">
        <w:rPr>
          <w:rFonts w:ascii="Arial" w:eastAsia="Times New Roman" w:hAnsi="Arial" w:cs="Arial"/>
          <w:sz w:val="21"/>
          <w:szCs w:val="21"/>
          <w:lang w:eastAsia="en-GB"/>
        </w:rPr>
        <w:t xml:space="preserve">Lithium </w:t>
      </w:r>
    </w:p>
    <w:p w:rsidR="00A335E5" w:rsidRPr="00867CA5" w:rsidRDefault="00A335E5" w:rsidP="00A335E5">
      <w:pPr>
        <w:numPr>
          <w:ilvl w:val="0"/>
          <w:numId w:val="13"/>
        </w:numPr>
        <w:spacing w:before="100" w:beforeAutospacing="1" w:after="100" w:afterAutospacing="1" w:line="240" w:lineRule="auto"/>
        <w:rPr>
          <w:rFonts w:ascii="Arial" w:eastAsia="Times New Roman" w:hAnsi="Arial" w:cs="Arial"/>
          <w:sz w:val="21"/>
          <w:szCs w:val="21"/>
          <w:lang w:eastAsia="en-GB"/>
        </w:rPr>
      </w:pPr>
      <w:r w:rsidRPr="00867CA5">
        <w:rPr>
          <w:rFonts w:ascii="Arial" w:eastAsia="Times New Roman" w:hAnsi="Arial" w:cs="Arial"/>
          <w:sz w:val="21"/>
          <w:szCs w:val="21"/>
          <w:lang w:eastAsia="en-GB"/>
        </w:rPr>
        <w:t xml:space="preserve">Phenytoin </w:t>
      </w:r>
    </w:p>
    <w:p w:rsidR="00A335E5" w:rsidRPr="00867CA5" w:rsidRDefault="00A335E5" w:rsidP="00A335E5">
      <w:pPr>
        <w:numPr>
          <w:ilvl w:val="0"/>
          <w:numId w:val="13"/>
        </w:numPr>
        <w:spacing w:before="100" w:beforeAutospacing="1" w:after="100" w:afterAutospacing="1" w:line="240" w:lineRule="auto"/>
        <w:rPr>
          <w:rFonts w:ascii="Arial" w:eastAsia="Times New Roman" w:hAnsi="Arial" w:cs="Arial"/>
          <w:sz w:val="21"/>
          <w:szCs w:val="21"/>
          <w:lang w:eastAsia="en-GB"/>
        </w:rPr>
      </w:pPr>
      <w:r w:rsidRPr="00867CA5">
        <w:rPr>
          <w:rFonts w:ascii="Arial" w:eastAsia="Times New Roman" w:hAnsi="Arial" w:cs="Arial"/>
          <w:sz w:val="21"/>
          <w:szCs w:val="21"/>
          <w:lang w:eastAsia="en-GB"/>
        </w:rPr>
        <w:t xml:space="preserve">Theophylline </w:t>
      </w:r>
    </w:p>
    <w:p w:rsidR="00A335E5" w:rsidRPr="00867CA5" w:rsidRDefault="00A335E5" w:rsidP="00A335E5">
      <w:pPr>
        <w:numPr>
          <w:ilvl w:val="0"/>
          <w:numId w:val="13"/>
        </w:numPr>
        <w:spacing w:before="100" w:beforeAutospacing="1" w:after="100" w:afterAutospacing="1" w:line="240" w:lineRule="auto"/>
        <w:rPr>
          <w:rFonts w:ascii="Arial" w:eastAsia="Times New Roman" w:hAnsi="Arial" w:cs="Arial"/>
          <w:sz w:val="21"/>
          <w:szCs w:val="21"/>
          <w:lang w:eastAsia="en-GB"/>
        </w:rPr>
      </w:pPr>
      <w:r w:rsidRPr="00867CA5">
        <w:rPr>
          <w:rFonts w:ascii="Arial" w:eastAsia="Times New Roman" w:hAnsi="Arial" w:cs="Arial"/>
          <w:sz w:val="21"/>
          <w:szCs w:val="21"/>
          <w:lang w:eastAsia="en-GB"/>
        </w:rPr>
        <w:t xml:space="preserve">Gentamicin </w:t>
      </w:r>
    </w:p>
    <w:p w:rsidR="00A335E5" w:rsidRPr="00867CA5" w:rsidRDefault="00A335E5" w:rsidP="00A335E5">
      <w:pPr>
        <w:numPr>
          <w:ilvl w:val="0"/>
          <w:numId w:val="13"/>
        </w:numPr>
        <w:spacing w:before="100" w:beforeAutospacing="1" w:after="100" w:afterAutospacing="1" w:line="240" w:lineRule="auto"/>
        <w:rPr>
          <w:rFonts w:ascii="Arial" w:eastAsia="Times New Roman" w:hAnsi="Arial" w:cs="Arial"/>
          <w:sz w:val="21"/>
          <w:szCs w:val="21"/>
          <w:lang w:eastAsia="en-GB"/>
        </w:rPr>
      </w:pPr>
      <w:r w:rsidRPr="00867CA5">
        <w:rPr>
          <w:rFonts w:ascii="Arial" w:eastAsia="Times New Roman" w:hAnsi="Arial" w:cs="Arial"/>
          <w:sz w:val="21"/>
          <w:szCs w:val="21"/>
          <w:lang w:eastAsia="en-GB"/>
        </w:rPr>
        <w:t xml:space="preserve">Vancomycin </w:t>
      </w:r>
    </w:p>
    <w:p w:rsidR="00A335E5" w:rsidRPr="00867CA5" w:rsidRDefault="00A335E5" w:rsidP="00A335E5">
      <w:pPr>
        <w:numPr>
          <w:ilvl w:val="0"/>
          <w:numId w:val="13"/>
        </w:numPr>
        <w:spacing w:before="100" w:beforeAutospacing="1" w:after="100" w:afterAutospacing="1" w:line="240" w:lineRule="auto"/>
        <w:rPr>
          <w:rFonts w:ascii="Arial" w:eastAsia="Times New Roman" w:hAnsi="Arial" w:cs="Arial"/>
          <w:sz w:val="21"/>
          <w:szCs w:val="21"/>
          <w:lang w:eastAsia="en-GB"/>
        </w:rPr>
      </w:pPr>
      <w:r w:rsidRPr="00867CA5">
        <w:rPr>
          <w:rFonts w:ascii="Arial" w:eastAsia="Times New Roman" w:hAnsi="Arial" w:cs="Arial"/>
          <w:sz w:val="21"/>
          <w:szCs w:val="21"/>
          <w:lang w:eastAsia="en-GB"/>
        </w:rPr>
        <w:t xml:space="preserve">Ciclosporin </w:t>
      </w:r>
    </w:p>
    <w:p w:rsidR="00A335E5" w:rsidRPr="00867CA5" w:rsidRDefault="00A335E5" w:rsidP="005E609C">
      <w:pPr>
        <w:spacing w:beforeAutospacing="1" w:after="0" w:afterAutospacing="1" w:line="240" w:lineRule="auto"/>
        <w:rPr>
          <w:rFonts w:ascii="Arial" w:eastAsia="Times New Roman" w:hAnsi="Arial" w:cs="Arial"/>
          <w:sz w:val="21"/>
          <w:szCs w:val="21"/>
          <w:lang w:eastAsia="en-GB"/>
        </w:rPr>
      </w:pPr>
      <w:r w:rsidRPr="00867CA5">
        <w:rPr>
          <w:rFonts w:ascii="Arial" w:eastAsia="Times New Roman" w:hAnsi="Arial" w:cs="Arial"/>
          <w:b/>
          <w:bCs/>
          <w:sz w:val="21"/>
          <w:szCs w:val="21"/>
          <w:lang w:eastAsia="en-GB"/>
        </w:rPr>
        <w:t>Please note Phenobarbitone and Valproate are not measured on site but are sent to referral laboratories</w:t>
      </w:r>
      <w:r w:rsidR="00C22233">
        <w:rPr>
          <w:rFonts w:ascii="Arial" w:eastAsia="Times New Roman" w:hAnsi="Arial" w:cs="Arial"/>
          <w:sz w:val="21"/>
          <w:szCs w:val="21"/>
          <w:lang w:eastAsia="en-GB"/>
        </w:rPr>
        <w:t>.</w:t>
      </w:r>
    </w:p>
    <w:p w:rsidR="00A335E5" w:rsidRPr="00A335E5" w:rsidRDefault="00A335E5" w:rsidP="005E609C">
      <w:pPr>
        <w:spacing w:before="100" w:beforeAutospacing="1" w:after="100" w:afterAutospacing="1" w:line="240" w:lineRule="auto"/>
        <w:outlineLvl w:val="3"/>
        <w:rPr>
          <w:rFonts w:ascii="Arial" w:eastAsia="Times New Roman" w:hAnsi="Arial" w:cs="Arial"/>
          <w:b/>
          <w:bCs/>
          <w:sz w:val="24"/>
          <w:szCs w:val="24"/>
          <w:lang w:eastAsia="en-GB"/>
        </w:rPr>
      </w:pPr>
      <w:r w:rsidRPr="00A335E5">
        <w:rPr>
          <w:rFonts w:ascii="Arial" w:eastAsia="Times New Roman" w:hAnsi="Arial" w:cs="Arial"/>
          <w:b/>
          <w:bCs/>
          <w:sz w:val="24"/>
          <w:szCs w:val="24"/>
          <w:lang w:eastAsia="en-GB"/>
        </w:rPr>
        <w:t xml:space="preserve">Principal </w:t>
      </w:r>
      <w:r w:rsidR="005E609C">
        <w:rPr>
          <w:rFonts w:ascii="Arial" w:eastAsia="Times New Roman" w:hAnsi="Arial" w:cs="Arial"/>
          <w:b/>
          <w:bCs/>
          <w:sz w:val="24"/>
          <w:szCs w:val="24"/>
          <w:lang w:eastAsia="en-GB"/>
        </w:rPr>
        <w:t>A</w:t>
      </w:r>
      <w:r w:rsidRPr="00A335E5">
        <w:rPr>
          <w:rFonts w:ascii="Arial" w:eastAsia="Times New Roman" w:hAnsi="Arial" w:cs="Arial"/>
          <w:b/>
          <w:bCs/>
          <w:sz w:val="24"/>
          <w:szCs w:val="24"/>
          <w:lang w:eastAsia="en-GB"/>
        </w:rPr>
        <w:t>pplications</w:t>
      </w:r>
    </w:p>
    <w:p w:rsidR="00A335E5" w:rsidRPr="00A335E5" w:rsidRDefault="00A335E5" w:rsidP="005E609C">
      <w:pPr>
        <w:spacing w:before="100" w:beforeAutospacing="1" w:after="100" w:afterAutospacing="1" w:line="240" w:lineRule="auto"/>
        <w:ind w:right="150"/>
        <w:rPr>
          <w:rFonts w:ascii="Arial" w:eastAsia="Times New Roman" w:hAnsi="Arial" w:cs="Arial"/>
          <w:color w:val="000000"/>
          <w:sz w:val="21"/>
          <w:szCs w:val="21"/>
          <w:lang w:eastAsia="en-GB"/>
        </w:rPr>
      </w:pPr>
      <w:r w:rsidRPr="00A335E5">
        <w:rPr>
          <w:rFonts w:ascii="Arial" w:eastAsia="Times New Roman" w:hAnsi="Arial" w:cs="Arial"/>
          <w:color w:val="000000"/>
          <w:sz w:val="21"/>
          <w:szCs w:val="21"/>
          <w:lang w:eastAsia="en-GB"/>
        </w:rPr>
        <w:t xml:space="preserve">The monitoring of serum levels of those drugs for which there is an established therapeutic window range of serum concentrations between levels that are ineffective and levels which are toxic. </w:t>
      </w:r>
      <w:r w:rsidRPr="00A335E5">
        <w:rPr>
          <w:rFonts w:ascii="Arial" w:eastAsia="Times New Roman" w:hAnsi="Arial" w:cs="Arial"/>
          <w:color w:val="000000"/>
          <w:sz w:val="21"/>
          <w:szCs w:val="21"/>
          <w:lang w:eastAsia="en-GB"/>
        </w:rPr>
        <w:br/>
      </w:r>
      <w:r w:rsidRPr="00A335E5">
        <w:rPr>
          <w:rFonts w:ascii="Arial" w:eastAsia="Times New Roman" w:hAnsi="Arial" w:cs="Arial"/>
          <w:color w:val="000000"/>
          <w:sz w:val="21"/>
          <w:szCs w:val="21"/>
          <w:lang w:eastAsia="en-GB"/>
        </w:rPr>
        <w:br/>
        <w:t>Please note that valproate assay is only of value in assessing patient compliance.</w:t>
      </w:r>
    </w:p>
    <w:p w:rsidR="00A335E5" w:rsidRPr="00A335E5" w:rsidRDefault="00A335E5" w:rsidP="005E609C">
      <w:pPr>
        <w:spacing w:before="100" w:beforeAutospacing="1" w:after="100" w:afterAutospacing="1" w:line="240" w:lineRule="auto"/>
        <w:outlineLvl w:val="3"/>
        <w:rPr>
          <w:rFonts w:ascii="Arial" w:eastAsia="Times New Roman" w:hAnsi="Arial" w:cs="Arial"/>
          <w:b/>
          <w:bCs/>
          <w:sz w:val="24"/>
          <w:szCs w:val="24"/>
          <w:lang w:eastAsia="en-GB"/>
        </w:rPr>
      </w:pPr>
      <w:r w:rsidRPr="00A335E5">
        <w:rPr>
          <w:rFonts w:ascii="Arial" w:eastAsia="Times New Roman" w:hAnsi="Arial" w:cs="Arial"/>
          <w:b/>
          <w:bCs/>
          <w:sz w:val="24"/>
          <w:szCs w:val="24"/>
          <w:lang w:eastAsia="en-GB"/>
        </w:rPr>
        <w:t xml:space="preserve">Sample </w:t>
      </w:r>
      <w:r w:rsidR="005E609C">
        <w:rPr>
          <w:rFonts w:ascii="Arial" w:eastAsia="Times New Roman" w:hAnsi="Arial" w:cs="Arial"/>
          <w:b/>
          <w:bCs/>
          <w:sz w:val="24"/>
          <w:szCs w:val="24"/>
          <w:lang w:eastAsia="en-GB"/>
        </w:rPr>
        <w:t>R</w:t>
      </w:r>
      <w:r w:rsidRPr="00A335E5">
        <w:rPr>
          <w:rFonts w:ascii="Arial" w:eastAsia="Times New Roman" w:hAnsi="Arial" w:cs="Arial"/>
          <w:b/>
          <w:bCs/>
          <w:sz w:val="24"/>
          <w:szCs w:val="24"/>
          <w:lang w:eastAsia="en-GB"/>
        </w:rPr>
        <w:t>equirement</w:t>
      </w:r>
    </w:p>
    <w:p w:rsidR="00A335E5" w:rsidRDefault="00C22233" w:rsidP="005E609C">
      <w:pPr>
        <w:spacing w:before="100" w:beforeAutospacing="1" w:after="100" w:afterAutospacing="1" w:line="240" w:lineRule="auto"/>
        <w:ind w:right="150"/>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7.5 mL</w:t>
      </w:r>
      <w:r w:rsidR="00A335E5" w:rsidRPr="00A335E5">
        <w:rPr>
          <w:rFonts w:ascii="Arial" w:eastAsia="Times New Roman" w:hAnsi="Arial" w:cs="Arial"/>
          <w:color w:val="000000"/>
          <w:sz w:val="21"/>
          <w:szCs w:val="21"/>
          <w:lang w:eastAsia="en-GB"/>
        </w:rPr>
        <w:t xml:space="preserve"> blood (B) collected </w:t>
      </w:r>
      <w:r w:rsidR="00FC5116">
        <w:rPr>
          <w:rFonts w:ascii="Arial" w:eastAsia="Times New Roman" w:hAnsi="Arial" w:cs="Arial"/>
          <w:color w:val="000000"/>
          <w:sz w:val="21"/>
          <w:szCs w:val="21"/>
          <w:lang w:eastAsia="en-GB"/>
        </w:rPr>
        <w:t xml:space="preserve">at least </w:t>
      </w:r>
      <w:r w:rsidR="00A335E5" w:rsidRPr="00A335E5">
        <w:rPr>
          <w:rFonts w:ascii="Arial" w:eastAsia="Times New Roman" w:hAnsi="Arial" w:cs="Arial"/>
          <w:color w:val="000000"/>
          <w:sz w:val="21"/>
          <w:szCs w:val="21"/>
          <w:lang w:eastAsia="en-GB"/>
        </w:rPr>
        <w:t xml:space="preserve">6 hours </w:t>
      </w:r>
      <w:r w:rsidR="00FC5116">
        <w:rPr>
          <w:rFonts w:ascii="Arial" w:eastAsia="Times New Roman" w:hAnsi="Arial" w:cs="Arial"/>
          <w:color w:val="000000"/>
          <w:sz w:val="21"/>
          <w:szCs w:val="21"/>
          <w:lang w:eastAsia="en-GB"/>
        </w:rPr>
        <w:t>post-dose or pre-dose for Digoxin</w:t>
      </w:r>
      <w:r w:rsidR="00A335E5" w:rsidRPr="00A335E5">
        <w:rPr>
          <w:rFonts w:ascii="Arial" w:eastAsia="Times New Roman" w:hAnsi="Arial" w:cs="Arial"/>
          <w:color w:val="000000"/>
          <w:sz w:val="21"/>
          <w:szCs w:val="21"/>
          <w:lang w:eastAsia="en-GB"/>
        </w:rPr>
        <w:t>, and immediately before a dose for all the other drugs listed.</w:t>
      </w:r>
      <w:r w:rsidR="00A335E5" w:rsidRPr="00A335E5">
        <w:rPr>
          <w:rFonts w:ascii="Arial" w:eastAsia="Times New Roman" w:hAnsi="Arial" w:cs="Arial"/>
          <w:color w:val="000000"/>
          <w:sz w:val="21"/>
          <w:szCs w:val="21"/>
          <w:lang w:eastAsia="en-GB"/>
        </w:rPr>
        <w:br/>
      </w:r>
      <w:r w:rsidR="00A335E5" w:rsidRPr="00A335E5">
        <w:rPr>
          <w:rFonts w:ascii="Arial" w:eastAsia="Times New Roman" w:hAnsi="Arial" w:cs="Arial"/>
          <w:color w:val="000000"/>
          <w:sz w:val="21"/>
          <w:szCs w:val="21"/>
          <w:lang w:eastAsia="en-GB"/>
        </w:rPr>
        <w:br/>
        <w:t>Please state dosage details (dose, time of last dose and time sample collected) on the request form.</w:t>
      </w:r>
    </w:p>
    <w:p w:rsidR="00A335E5" w:rsidRPr="00A335E5" w:rsidRDefault="00A335E5" w:rsidP="005E609C">
      <w:pPr>
        <w:spacing w:before="100" w:beforeAutospacing="1" w:after="100" w:afterAutospacing="1" w:line="240" w:lineRule="auto"/>
        <w:outlineLvl w:val="3"/>
        <w:rPr>
          <w:rFonts w:ascii="Arial" w:eastAsia="Times New Roman" w:hAnsi="Arial" w:cs="Arial"/>
          <w:b/>
          <w:bCs/>
          <w:sz w:val="24"/>
          <w:szCs w:val="24"/>
          <w:lang w:eastAsia="en-GB"/>
        </w:rPr>
      </w:pPr>
      <w:r w:rsidRPr="00A335E5">
        <w:rPr>
          <w:rFonts w:ascii="Arial" w:eastAsia="Times New Roman" w:hAnsi="Arial" w:cs="Arial"/>
          <w:b/>
          <w:bCs/>
          <w:sz w:val="24"/>
          <w:szCs w:val="24"/>
          <w:lang w:eastAsia="en-GB"/>
        </w:rPr>
        <w:t>Optimal Therapeutic Serum Concentrations: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3"/>
        <w:gridCol w:w="1871"/>
      </w:tblGrid>
      <w:tr w:rsidR="00A335E5" w:rsidRPr="00A335E5" w:rsidTr="005E609C">
        <w:trPr>
          <w:tblCellSpacing w:w="15" w:type="dxa"/>
        </w:trPr>
        <w:tc>
          <w:tcPr>
            <w:tcW w:w="0" w:type="auto"/>
            <w:tcBorders>
              <w:top w:val="nil"/>
              <w:left w:val="nil"/>
              <w:bottom w:val="nil"/>
              <w:right w:val="nil"/>
            </w:tcBorders>
            <w:tcMar>
              <w:top w:w="30" w:type="dxa"/>
              <w:left w:w="60" w:type="dxa"/>
              <w:bottom w:w="15" w:type="dxa"/>
              <w:right w:w="15" w:type="dxa"/>
            </w:tcMar>
            <w:hideMark/>
          </w:tcPr>
          <w:p w:rsidR="00A335E5" w:rsidRPr="00A335E5" w:rsidRDefault="00A335E5"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Carbamazepine</w:t>
            </w:r>
          </w:p>
        </w:tc>
        <w:tc>
          <w:tcPr>
            <w:tcW w:w="0" w:type="auto"/>
            <w:tcBorders>
              <w:top w:val="nil"/>
              <w:left w:val="nil"/>
              <w:bottom w:val="nil"/>
              <w:right w:val="nil"/>
            </w:tcBorders>
            <w:tcMar>
              <w:top w:w="30" w:type="dxa"/>
              <w:left w:w="60" w:type="dxa"/>
              <w:bottom w:w="15" w:type="dxa"/>
              <w:right w:w="15" w:type="dxa"/>
            </w:tcMar>
            <w:hideMark/>
          </w:tcPr>
          <w:p w:rsidR="00A335E5" w:rsidRPr="00A335E5" w:rsidRDefault="00A335E5"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4.0 - 12.</w:t>
            </w:r>
            <w:r w:rsidR="00C22233">
              <w:rPr>
                <w:rFonts w:ascii="Arial" w:eastAsia="Times New Roman" w:hAnsi="Arial" w:cs="Arial"/>
                <w:sz w:val="21"/>
                <w:szCs w:val="21"/>
                <w:lang w:eastAsia="en-GB"/>
              </w:rPr>
              <w:t>0 mg/L</w:t>
            </w:r>
          </w:p>
        </w:tc>
      </w:tr>
      <w:tr w:rsidR="00A335E5" w:rsidRPr="00A335E5" w:rsidTr="005E609C">
        <w:trPr>
          <w:tblCellSpacing w:w="15" w:type="dxa"/>
        </w:trPr>
        <w:tc>
          <w:tcPr>
            <w:tcW w:w="0" w:type="auto"/>
            <w:tcBorders>
              <w:top w:val="nil"/>
              <w:left w:val="nil"/>
              <w:bottom w:val="nil"/>
              <w:right w:val="nil"/>
            </w:tcBorders>
            <w:tcMar>
              <w:top w:w="30" w:type="dxa"/>
              <w:left w:w="60" w:type="dxa"/>
              <w:bottom w:w="15" w:type="dxa"/>
              <w:right w:w="15" w:type="dxa"/>
            </w:tcMar>
            <w:hideMark/>
          </w:tcPr>
          <w:p w:rsidR="00A335E5" w:rsidRPr="00A335E5" w:rsidRDefault="00A335E5"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Phenytoin</w:t>
            </w:r>
          </w:p>
        </w:tc>
        <w:tc>
          <w:tcPr>
            <w:tcW w:w="0" w:type="auto"/>
            <w:tcBorders>
              <w:top w:val="nil"/>
              <w:left w:val="nil"/>
              <w:bottom w:val="nil"/>
              <w:right w:val="nil"/>
            </w:tcBorders>
            <w:tcMar>
              <w:top w:w="30" w:type="dxa"/>
              <w:left w:w="60" w:type="dxa"/>
              <w:bottom w:w="15" w:type="dxa"/>
              <w:right w:w="15" w:type="dxa"/>
            </w:tcMar>
            <w:hideMark/>
          </w:tcPr>
          <w:p w:rsidR="00A335E5" w:rsidRPr="00A335E5" w:rsidRDefault="00C22233"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5.0 - 20.0 mg/L</w:t>
            </w:r>
          </w:p>
        </w:tc>
      </w:tr>
      <w:tr w:rsidR="00A335E5" w:rsidRPr="00A335E5" w:rsidTr="005E609C">
        <w:trPr>
          <w:tblCellSpacing w:w="15" w:type="dxa"/>
        </w:trPr>
        <w:tc>
          <w:tcPr>
            <w:tcW w:w="0" w:type="auto"/>
            <w:tcBorders>
              <w:top w:val="nil"/>
              <w:left w:val="nil"/>
              <w:bottom w:val="nil"/>
              <w:right w:val="nil"/>
            </w:tcBorders>
            <w:tcMar>
              <w:top w:w="30" w:type="dxa"/>
              <w:left w:w="60" w:type="dxa"/>
              <w:bottom w:w="15" w:type="dxa"/>
              <w:right w:w="15" w:type="dxa"/>
            </w:tcMar>
            <w:hideMark/>
          </w:tcPr>
          <w:p w:rsidR="00A335E5" w:rsidRPr="00A335E5" w:rsidRDefault="00A335E5"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Theophylline</w:t>
            </w:r>
          </w:p>
        </w:tc>
        <w:tc>
          <w:tcPr>
            <w:tcW w:w="0" w:type="auto"/>
            <w:tcBorders>
              <w:top w:val="nil"/>
              <w:left w:val="nil"/>
              <w:bottom w:val="nil"/>
              <w:right w:val="nil"/>
            </w:tcBorders>
            <w:tcMar>
              <w:top w:w="30" w:type="dxa"/>
              <w:left w:w="60" w:type="dxa"/>
              <w:bottom w:w="15" w:type="dxa"/>
              <w:right w:w="15" w:type="dxa"/>
            </w:tcMar>
            <w:hideMark/>
          </w:tcPr>
          <w:p w:rsidR="00A335E5" w:rsidRPr="00A335E5" w:rsidRDefault="00C22233"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10.0 - 20.0 mmol/L</w:t>
            </w:r>
          </w:p>
        </w:tc>
      </w:tr>
      <w:tr w:rsidR="00A335E5" w:rsidRPr="00A335E5" w:rsidTr="005E609C">
        <w:trPr>
          <w:tblCellSpacing w:w="15" w:type="dxa"/>
        </w:trPr>
        <w:tc>
          <w:tcPr>
            <w:tcW w:w="0" w:type="auto"/>
            <w:tcBorders>
              <w:top w:val="nil"/>
              <w:left w:val="nil"/>
              <w:bottom w:val="nil"/>
              <w:right w:val="nil"/>
            </w:tcBorders>
            <w:tcMar>
              <w:top w:w="30" w:type="dxa"/>
              <w:left w:w="60" w:type="dxa"/>
              <w:bottom w:w="15" w:type="dxa"/>
              <w:right w:w="15" w:type="dxa"/>
            </w:tcMar>
            <w:hideMark/>
          </w:tcPr>
          <w:p w:rsidR="00A335E5" w:rsidRPr="00A335E5" w:rsidRDefault="00A335E5"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Digoxin</w:t>
            </w:r>
          </w:p>
        </w:tc>
        <w:tc>
          <w:tcPr>
            <w:tcW w:w="0" w:type="auto"/>
            <w:tcBorders>
              <w:top w:val="nil"/>
              <w:left w:val="nil"/>
              <w:bottom w:val="nil"/>
              <w:right w:val="nil"/>
            </w:tcBorders>
            <w:tcMar>
              <w:top w:w="30" w:type="dxa"/>
              <w:left w:w="60" w:type="dxa"/>
              <w:bottom w:w="15" w:type="dxa"/>
              <w:right w:w="15" w:type="dxa"/>
            </w:tcMar>
            <w:hideMark/>
          </w:tcPr>
          <w:p w:rsidR="00A335E5" w:rsidRPr="00A335E5" w:rsidRDefault="00C22233"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0.9 - 2.0 mmol/L</w:t>
            </w:r>
          </w:p>
        </w:tc>
      </w:tr>
      <w:tr w:rsidR="00A335E5" w:rsidRPr="00A335E5" w:rsidTr="005E609C">
        <w:trPr>
          <w:tblCellSpacing w:w="15" w:type="dxa"/>
        </w:trPr>
        <w:tc>
          <w:tcPr>
            <w:tcW w:w="0" w:type="auto"/>
            <w:tcBorders>
              <w:top w:val="nil"/>
              <w:left w:val="nil"/>
              <w:bottom w:val="nil"/>
              <w:right w:val="nil"/>
            </w:tcBorders>
            <w:tcMar>
              <w:top w:w="30" w:type="dxa"/>
              <w:left w:w="60" w:type="dxa"/>
              <w:bottom w:w="15" w:type="dxa"/>
              <w:right w:w="15" w:type="dxa"/>
            </w:tcMar>
            <w:hideMark/>
          </w:tcPr>
          <w:p w:rsidR="00A335E5" w:rsidRPr="00A335E5" w:rsidRDefault="00A335E5"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Lithium</w:t>
            </w:r>
          </w:p>
        </w:tc>
        <w:tc>
          <w:tcPr>
            <w:tcW w:w="0" w:type="auto"/>
            <w:tcBorders>
              <w:top w:val="nil"/>
              <w:left w:val="nil"/>
              <w:bottom w:val="nil"/>
              <w:right w:val="nil"/>
            </w:tcBorders>
            <w:tcMar>
              <w:top w:w="30" w:type="dxa"/>
              <w:left w:w="60" w:type="dxa"/>
              <w:bottom w:w="15" w:type="dxa"/>
              <w:right w:w="15" w:type="dxa"/>
            </w:tcMar>
            <w:hideMark/>
          </w:tcPr>
          <w:p w:rsidR="00A335E5" w:rsidRPr="00A335E5" w:rsidRDefault="00C22233"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0.4 - 1.0 mmol/L</w:t>
            </w:r>
          </w:p>
        </w:tc>
      </w:tr>
    </w:tbl>
    <w:p w:rsidR="00A335E5" w:rsidRPr="00A335E5" w:rsidRDefault="00A335E5" w:rsidP="005E609C">
      <w:pPr>
        <w:spacing w:before="100" w:beforeAutospacing="1" w:after="100" w:afterAutospacing="1" w:line="240" w:lineRule="auto"/>
        <w:outlineLvl w:val="3"/>
        <w:rPr>
          <w:rFonts w:ascii="Arial" w:eastAsia="Times New Roman" w:hAnsi="Arial" w:cs="Arial"/>
          <w:b/>
          <w:bCs/>
          <w:sz w:val="24"/>
          <w:szCs w:val="24"/>
          <w:lang w:eastAsia="en-GB"/>
        </w:rPr>
      </w:pPr>
      <w:r w:rsidRPr="00A335E5">
        <w:rPr>
          <w:rFonts w:ascii="Arial" w:eastAsia="Times New Roman" w:hAnsi="Arial" w:cs="Arial"/>
          <w:b/>
          <w:bCs/>
          <w:sz w:val="24"/>
          <w:szCs w:val="24"/>
          <w:lang w:eastAsia="en-GB"/>
        </w:rPr>
        <w:t>NOTES</w:t>
      </w:r>
    </w:p>
    <w:p w:rsidR="00A335E5" w:rsidRPr="00A335E5" w:rsidRDefault="00A335E5" w:rsidP="005E609C">
      <w:pPr>
        <w:spacing w:before="100" w:beforeAutospacing="1" w:after="100" w:afterAutospacing="1" w:line="240" w:lineRule="auto"/>
        <w:ind w:right="150"/>
        <w:rPr>
          <w:rFonts w:ascii="Arial" w:eastAsia="Times New Roman" w:hAnsi="Arial" w:cs="Arial"/>
          <w:color w:val="000000"/>
          <w:sz w:val="21"/>
          <w:szCs w:val="21"/>
          <w:lang w:eastAsia="en-GB"/>
        </w:rPr>
      </w:pPr>
      <w:r w:rsidRPr="00A335E5">
        <w:rPr>
          <w:rFonts w:ascii="Arial" w:eastAsia="Times New Roman" w:hAnsi="Arial" w:cs="Arial"/>
          <w:color w:val="000000"/>
          <w:sz w:val="21"/>
          <w:szCs w:val="21"/>
          <w:lang w:eastAsia="en-GB"/>
        </w:rPr>
        <w:t xml:space="preserve">The serum concentration may not necessarily reflect the pharmacological effects in any one particular patient as the pharmacokinetics depend upon many factors, including hepatic and renal function, concurrent drug therapy, and the nature of the bio-active drug.  In consequence, the TDM service is supported by the Pharmacy </w:t>
      </w:r>
      <w:r w:rsidR="00EB1337" w:rsidRPr="00A335E5">
        <w:rPr>
          <w:rFonts w:ascii="Arial" w:eastAsia="Times New Roman" w:hAnsi="Arial" w:cs="Arial"/>
          <w:color w:val="000000"/>
          <w:sz w:val="21"/>
          <w:szCs w:val="21"/>
          <w:lang w:eastAsia="en-GB"/>
        </w:rPr>
        <w:t>Department who</w:t>
      </w:r>
      <w:r w:rsidRPr="00A335E5">
        <w:rPr>
          <w:rFonts w:ascii="Arial" w:eastAsia="Times New Roman" w:hAnsi="Arial" w:cs="Arial"/>
          <w:color w:val="000000"/>
          <w:sz w:val="21"/>
          <w:szCs w:val="21"/>
          <w:lang w:eastAsia="en-GB"/>
        </w:rPr>
        <w:t xml:space="preserve"> will advise on the interpretation and action in relation to any specific result.</w:t>
      </w:r>
    </w:p>
    <w:p w:rsidR="00A335E5" w:rsidRPr="00A335E5" w:rsidRDefault="00A335E5" w:rsidP="005E609C">
      <w:pPr>
        <w:spacing w:before="100" w:beforeAutospacing="1" w:after="100" w:afterAutospacing="1" w:line="240" w:lineRule="auto"/>
        <w:ind w:right="150"/>
        <w:rPr>
          <w:rFonts w:ascii="Arial" w:eastAsia="Times New Roman" w:hAnsi="Arial" w:cs="Arial"/>
          <w:color w:val="000000"/>
          <w:sz w:val="21"/>
          <w:szCs w:val="21"/>
          <w:lang w:eastAsia="en-GB"/>
        </w:rPr>
      </w:pPr>
      <w:r w:rsidRPr="00A335E5">
        <w:rPr>
          <w:rFonts w:ascii="Arial" w:eastAsia="Times New Roman" w:hAnsi="Arial" w:cs="Arial"/>
          <w:color w:val="000000"/>
          <w:sz w:val="21"/>
          <w:szCs w:val="21"/>
          <w:lang w:eastAsia="en-GB"/>
        </w:rPr>
        <w:t xml:space="preserve">It is advisable that a serum creatinine estimation be requested at the same time as digoxin, lithium and gentamicin levels, so </w:t>
      </w:r>
      <w:r w:rsidR="00EB1337" w:rsidRPr="00A335E5">
        <w:rPr>
          <w:rFonts w:ascii="Arial" w:eastAsia="Times New Roman" w:hAnsi="Arial" w:cs="Arial"/>
          <w:color w:val="000000"/>
          <w:sz w:val="21"/>
          <w:szCs w:val="21"/>
          <w:lang w:eastAsia="en-GB"/>
        </w:rPr>
        <w:t>that current</w:t>
      </w:r>
      <w:r w:rsidRPr="00A335E5">
        <w:rPr>
          <w:rFonts w:ascii="Arial" w:eastAsia="Times New Roman" w:hAnsi="Arial" w:cs="Arial"/>
          <w:color w:val="000000"/>
          <w:sz w:val="21"/>
          <w:szCs w:val="21"/>
          <w:lang w:eastAsia="en-GB"/>
        </w:rPr>
        <w:t xml:space="preserve"> renal function can be assessed if it is not already known.</w:t>
      </w:r>
    </w:p>
    <w:p w:rsidR="00A335E5" w:rsidRDefault="00A335E5" w:rsidP="005E609C">
      <w:pPr>
        <w:spacing w:before="100" w:beforeAutospacing="1" w:after="100" w:afterAutospacing="1" w:line="240" w:lineRule="auto"/>
        <w:ind w:right="150"/>
        <w:rPr>
          <w:rFonts w:ascii="Arial" w:eastAsia="Times New Roman" w:hAnsi="Arial" w:cs="Arial"/>
          <w:color w:val="000000"/>
          <w:sz w:val="21"/>
          <w:szCs w:val="21"/>
          <w:lang w:eastAsia="en-GB"/>
        </w:rPr>
      </w:pPr>
      <w:r w:rsidRPr="00A335E5">
        <w:rPr>
          <w:rFonts w:ascii="Arial" w:eastAsia="Times New Roman" w:hAnsi="Arial" w:cs="Arial"/>
          <w:color w:val="000000"/>
          <w:sz w:val="21"/>
          <w:szCs w:val="21"/>
          <w:lang w:eastAsia="en-GB"/>
        </w:rPr>
        <w:t>The availability of a TDM service does not imply that every patient on the drug concerned should be monitored. It is particularly important that requests are limited to the comparatively small number of occasions when they are of clinical value</w:t>
      </w:r>
      <w:r w:rsidR="00A52F15">
        <w:rPr>
          <w:rFonts w:ascii="Arial" w:eastAsia="Times New Roman" w:hAnsi="Arial" w:cs="Arial"/>
          <w:color w:val="000000"/>
          <w:sz w:val="21"/>
          <w:szCs w:val="21"/>
          <w:lang w:eastAsia="en-GB"/>
        </w:rPr>
        <w:t>.</w:t>
      </w:r>
    </w:p>
    <w:p w:rsidR="00A335E5" w:rsidRPr="00E70CC0" w:rsidRDefault="00A335E5" w:rsidP="005E609C">
      <w:pPr>
        <w:rPr>
          <w:rFonts w:ascii="Verdana" w:hAnsi="Verdana"/>
          <w:b/>
          <w:bCs/>
          <w:color w:val="000080"/>
          <w:sz w:val="24"/>
          <w:szCs w:val="24"/>
        </w:rPr>
      </w:pPr>
      <w:bookmarkStart w:id="25" w:name="ToxicologyAndDrugScreening"/>
      <w:r w:rsidRPr="00E70CC0">
        <w:rPr>
          <w:rFonts w:ascii="Arial" w:eastAsia="Times New Roman" w:hAnsi="Arial" w:cs="Arial"/>
          <w:b/>
          <w:bCs/>
          <w:sz w:val="24"/>
          <w:szCs w:val="24"/>
          <w:lang w:eastAsia="en-GB"/>
        </w:rPr>
        <w:t>Toxicology and Drug Screening</w:t>
      </w:r>
    </w:p>
    <w:bookmarkEnd w:id="25"/>
    <w:p w:rsidR="00A335E5" w:rsidRPr="00A335E5" w:rsidRDefault="00A335E5" w:rsidP="005E609C">
      <w:pPr>
        <w:spacing w:before="100" w:beforeAutospacing="1" w:after="100" w:afterAutospacing="1" w:line="240" w:lineRule="auto"/>
        <w:outlineLvl w:val="3"/>
        <w:rPr>
          <w:rFonts w:ascii="Arial" w:eastAsia="Times New Roman" w:hAnsi="Arial" w:cs="Arial"/>
          <w:b/>
          <w:bCs/>
          <w:sz w:val="24"/>
          <w:szCs w:val="24"/>
          <w:lang w:eastAsia="en-GB"/>
        </w:rPr>
      </w:pPr>
      <w:r w:rsidRPr="00A335E5">
        <w:rPr>
          <w:rFonts w:ascii="Arial" w:eastAsia="Times New Roman" w:hAnsi="Arial" w:cs="Arial"/>
          <w:b/>
          <w:bCs/>
          <w:sz w:val="24"/>
          <w:szCs w:val="24"/>
          <w:lang w:eastAsia="en-GB"/>
        </w:rPr>
        <w:t xml:space="preserve">Assays </w:t>
      </w:r>
      <w:r w:rsidR="005E609C">
        <w:rPr>
          <w:rFonts w:ascii="Arial" w:eastAsia="Times New Roman" w:hAnsi="Arial" w:cs="Arial"/>
          <w:b/>
          <w:bCs/>
          <w:sz w:val="24"/>
          <w:szCs w:val="24"/>
          <w:lang w:eastAsia="en-GB"/>
        </w:rPr>
        <w:t>A</w:t>
      </w:r>
      <w:r w:rsidRPr="00A335E5">
        <w:rPr>
          <w:rFonts w:ascii="Arial" w:eastAsia="Times New Roman" w:hAnsi="Arial" w:cs="Arial"/>
          <w:b/>
          <w:bCs/>
          <w:sz w:val="24"/>
          <w:szCs w:val="24"/>
          <w:lang w:eastAsia="en-GB"/>
        </w:rPr>
        <w:t xml:space="preserve">vailable </w:t>
      </w:r>
      <w:r w:rsidR="005E609C">
        <w:rPr>
          <w:rFonts w:ascii="Arial" w:eastAsia="Times New Roman" w:hAnsi="Arial" w:cs="Arial"/>
          <w:b/>
          <w:bCs/>
          <w:sz w:val="24"/>
          <w:szCs w:val="24"/>
          <w:lang w:eastAsia="en-GB"/>
        </w:rPr>
        <w:t>O</w:t>
      </w:r>
      <w:r w:rsidRPr="00A335E5">
        <w:rPr>
          <w:rFonts w:ascii="Arial" w:eastAsia="Times New Roman" w:hAnsi="Arial" w:cs="Arial"/>
          <w:b/>
          <w:bCs/>
          <w:sz w:val="24"/>
          <w:szCs w:val="24"/>
          <w:lang w:eastAsia="en-GB"/>
        </w:rPr>
        <w:t xml:space="preserve">n </w:t>
      </w:r>
      <w:r w:rsidR="005E609C">
        <w:rPr>
          <w:rFonts w:ascii="Arial" w:eastAsia="Times New Roman" w:hAnsi="Arial" w:cs="Arial"/>
          <w:b/>
          <w:bCs/>
          <w:sz w:val="24"/>
          <w:szCs w:val="24"/>
          <w:lang w:eastAsia="en-GB"/>
        </w:rPr>
        <w:t>S</w:t>
      </w:r>
      <w:r w:rsidRPr="00A335E5">
        <w:rPr>
          <w:rFonts w:ascii="Arial" w:eastAsia="Times New Roman" w:hAnsi="Arial" w:cs="Arial"/>
          <w:b/>
          <w:bCs/>
          <w:sz w:val="24"/>
          <w:szCs w:val="24"/>
          <w:lang w:eastAsia="en-GB"/>
        </w:rPr>
        <w:t>ite</w:t>
      </w:r>
    </w:p>
    <w:p w:rsidR="00A335E5" w:rsidRPr="00867CA5" w:rsidRDefault="00A335E5" w:rsidP="005E609C">
      <w:pPr>
        <w:numPr>
          <w:ilvl w:val="0"/>
          <w:numId w:val="14"/>
        </w:numPr>
        <w:spacing w:before="100" w:beforeAutospacing="1" w:after="100" w:afterAutospacing="1" w:line="240" w:lineRule="auto"/>
        <w:rPr>
          <w:rFonts w:ascii="Arial" w:eastAsia="Times New Roman" w:hAnsi="Arial" w:cs="Arial"/>
          <w:sz w:val="21"/>
          <w:szCs w:val="21"/>
          <w:lang w:eastAsia="en-GB"/>
        </w:rPr>
      </w:pPr>
      <w:r w:rsidRPr="00867CA5">
        <w:rPr>
          <w:rFonts w:ascii="Arial" w:eastAsia="Times New Roman" w:hAnsi="Arial" w:cs="Arial"/>
          <w:sz w:val="21"/>
          <w:szCs w:val="21"/>
          <w:lang w:eastAsia="en-GB"/>
        </w:rPr>
        <w:t xml:space="preserve">Salicylate </w:t>
      </w:r>
    </w:p>
    <w:p w:rsidR="00A335E5" w:rsidRPr="00867CA5" w:rsidRDefault="00A335E5" w:rsidP="005E609C">
      <w:pPr>
        <w:numPr>
          <w:ilvl w:val="0"/>
          <w:numId w:val="14"/>
        </w:numPr>
        <w:spacing w:before="100" w:beforeAutospacing="1" w:after="100" w:afterAutospacing="1" w:line="240" w:lineRule="auto"/>
        <w:rPr>
          <w:rFonts w:ascii="Arial" w:eastAsia="Times New Roman" w:hAnsi="Arial" w:cs="Arial"/>
          <w:sz w:val="21"/>
          <w:szCs w:val="21"/>
          <w:lang w:eastAsia="en-GB"/>
        </w:rPr>
      </w:pPr>
      <w:r w:rsidRPr="00867CA5">
        <w:rPr>
          <w:rFonts w:ascii="Arial" w:eastAsia="Times New Roman" w:hAnsi="Arial" w:cs="Arial"/>
          <w:sz w:val="21"/>
          <w:szCs w:val="21"/>
          <w:lang w:eastAsia="en-GB"/>
        </w:rPr>
        <w:t xml:space="preserve">Paracetamol </w:t>
      </w:r>
    </w:p>
    <w:p w:rsidR="00A335E5" w:rsidRPr="00867CA5" w:rsidRDefault="00A335E5" w:rsidP="005E609C">
      <w:pPr>
        <w:numPr>
          <w:ilvl w:val="0"/>
          <w:numId w:val="14"/>
        </w:numPr>
        <w:spacing w:before="100" w:beforeAutospacing="1" w:after="100" w:afterAutospacing="1" w:line="240" w:lineRule="auto"/>
        <w:rPr>
          <w:rFonts w:ascii="Arial" w:eastAsia="Times New Roman" w:hAnsi="Arial" w:cs="Arial"/>
          <w:sz w:val="21"/>
          <w:szCs w:val="21"/>
          <w:lang w:eastAsia="en-GB"/>
        </w:rPr>
      </w:pPr>
      <w:r w:rsidRPr="00867CA5">
        <w:rPr>
          <w:rFonts w:ascii="Arial" w:eastAsia="Times New Roman" w:hAnsi="Arial" w:cs="Arial"/>
          <w:sz w:val="21"/>
          <w:szCs w:val="21"/>
          <w:lang w:eastAsia="en-GB"/>
        </w:rPr>
        <w:t xml:space="preserve">Ethanol  (clinical, not medico-legal) </w:t>
      </w:r>
    </w:p>
    <w:p w:rsidR="00A335E5" w:rsidRPr="00867CA5" w:rsidRDefault="00A335E5" w:rsidP="005E609C">
      <w:pPr>
        <w:numPr>
          <w:ilvl w:val="0"/>
          <w:numId w:val="14"/>
        </w:numPr>
        <w:spacing w:before="100" w:beforeAutospacing="1" w:after="100" w:afterAutospacing="1" w:line="240" w:lineRule="auto"/>
        <w:rPr>
          <w:rFonts w:ascii="Arial" w:eastAsia="Times New Roman" w:hAnsi="Arial" w:cs="Arial"/>
          <w:sz w:val="21"/>
          <w:szCs w:val="21"/>
          <w:lang w:eastAsia="en-GB"/>
        </w:rPr>
      </w:pPr>
      <w:r w:rsidRPr="00867CA5">
        <w:rPr>
          <w:rFonts w:ascii="Arial" w:eastAsia="Times New Roman" w:hAnsi="Arial" w:cs="Arial"/>
          <w:sz w:val="21"/>
          <w:szCs w:val="21"/>
          <w:lang w:eastAsia="en-GB"/>
        </w:rPr>
        <w:t xml:space="preserve">Carboxyhaemoglobin </w:t>
      </w:r>
    </w:p>
    <w:p w:rsidR="00A335E5" w:rsidRPr="00A335E5" w:rsidRDefault="00A335E5" w:rsidP="005E609C">
      <w:pPr>
        <w:spacing w:before="100" w:beforeAutospacing="1" w:after="100" w:afterAutospacing="1" w:line="240" w:lineRule="auto"/>
        <w:outlineLvl w:val="3"/>
        <w:rPr>
          <w:rFonts w:ascii="Arial" w:eastAsia="Times New Roman" w:hAnsi="Arial" w:cs="Arial"/>
          <w:b/>
          <w:bCs/>
          <w:sz w:val="24"/>
          <w:szCs w:val="24"/>
          <w:lang w:eastAsia="en-GB"/>
        </w:rPr>
      </w:pPr>
      <w:r w:rsidRPr="00A335E5">
        <w:rPr>
          <w:rFonts w:ascii="Arial" w:eastAsia="Times New Roman" w:hAnsi="Arial" w:cs="Arial"/>
          <w:b/>
          <w:bCs/>
          <w:sz w:val="24"/>
          <w:szCs w:val="24"/>
          <w:lang w:eastAsia="en-GB"/>
        </w:rPr>
        <w:t xml:space="preserve">Sample </w:t>
      </w:r>
      <w:r w:rsidR="005E609C">
        <w:rPr>
          <w:rFonts w:ascii="Arial" w:eastAsia="Times New Roman" w:hAnsi="Arial" w:cs="Arial"/>
          <w:b/>
          <w:bCs/>
          <w:sz w:val="24"/>
          <w:szCs w:val="24"/>
          <w:lang w:eastAsia="en-GB"/>
        </w:rPr>
        <w:t>R</w:t>
      </w:r>
      <w:r w:rsidRPr="00A335E5">
        <w:rPr>
          <w:rFonts w:ascii="Arial" w:eastAsia="Times New Roman" w:hAnsi="Arial" w:cs="Arial"/>
          <w:b/>
          <w:bCs/>
          <w:sz w:val="24"/>
          <w:szCs w:val="24"/>
          <w:lang w:eastAsia="en-GB"/>
        </w:rPr>
        <w:t>equirement</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2453"/>
        <w:gridCol w:w="5670"/>
      </w:tblGrid>
      <w:tr w:rsidR="00A335E5" w:rsidRPr="00A335E5" w:rsidTr="005E609C">
        <w:trPr>
          <w:tblCellSpacing w:w="15" w:type="dxa"/>
        </w:trPr>
        <w:tc>
          <w:tcPr>
            <w:tcW w:w="1483" w:type="pct"/>
            <w:tcBorders>
              <w:top w:val="nil"/>
              <w:left w:val="nil"/>
              <w:bottom w:val="nil"/>
              <w:right w:val="nil"/>
            </w:tcBorders>
            <w:tcMar>
              <w:top w:w="30" w:type="dxa"/>
              <w:left w:w="60" w:type="dxa"/>
              <w:bottom w:w="15" w:type="dxa"/>
              <w:right w:w="15" w:type="dxa"/>
            </w:tcMar>
            <w:hideMark/>
          </w:tcPr>
          <w:p w:rsidR="00A335E5" w:rsidRPr="00C22233" w:rsidRDefault="00EB1337" w:rsidP="005E609C">
            <w:pPr>
              <w:spacing w:after="0" w:line="240" w:lineRule="auto"/>
              <w:rPr>
                <w:rFonts w:ascii="Arial" w:eastAsia="Times New Roman" w:hAnsi="Arial" w:cs="Arial"/>
                <w:b/>
                <w:sz w:val="21"/>
                <w:szCs w:val="21"/>
                <w:lang w:eastAsia="en-GB"/>
              </w:rPr>
            </w:pPr>
            <w:r w:rsidRPr="00C22233">
              <w:rPr>
                <w:rFonts w:ascii="Arial" w:eastAsia="Times New Roman" w:hAnsi="Arial" w:cs="Arial"/>
                <w:b/>
                <w:sz w:val="21"/>
                <w:szCs w:val="21"/>
                <w:lang w:eastAsia="en-GB"/>
              </w:rPr>
              <w:t>Salicylate</w:t>
            </w:r>
            <w:r w:rsidR="00A335E5" w:rsidRPr="00C22233">
              <w:rPr>
                <w:rFonts w:ascii="Arial" w:eastAsia="Times New Roman" w:hAnsi="Arial" w:cs="Arial"/>
                <w:b/>
                <w:sz w:val="21"/>
                <w:szCs w:val="21"/>
                <w:lang w:eastAsia="en-GB"/>
              </w:rPr>
              <w:t xml:space="preserve"> and/or paracetamol:</w:t>
            </w:r>
          </w:p>
        </w:tc>
        <w:tc>
          <w:tcPr>
            <w:tcW w:w="3462" w:type="pct"/>
            <w:tcBorders>
              <w:top w:val="nil"/>
              <w:left w:val="nil"/>
              <w:bottom w:val="nil"/>
              <w:right w:val="nil"/>
            </w:tcBorders>
            <w:tcMar>
              <w:top w:w="30" w:type="dxa"/>
              <w:left w:w="60" w:type="dxa"/>
              <w:bottom w:w="15" w:type="dxa"/>
              <w:right w:w="15" w:type="dxa"/>
            </w:tcMar>
            <w:hideMark/>
          </w:tcPr>
          <w:p w:rsidR="00A335E5" w:rsidRPr="00A335E5" w:rsidRDefault="00A335E5" w:rsidP="005E609C">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7.5</w:t>
            </w:r>
            <w:r w:rsidR="00C22233">
              <w:rPr>
                <w:rFonts w:ascii="Arial" w:eastAsia="Times New Roman" w:hAnsi="Arial" w:cs="Arial"/>
                <w:sz w:val="21"/>
                <w:szCs w:val="21"/>
                <w:lang w:eastAsia="en-GB"/>
              </w:rPr>
              <w:t xml:space="preserve"> mL</w:t>
            </w:r>
            <w:r w:rsidRPr="00A335E5">
              <w:rPr>
                <w:rFonts w:ascii="Arial" w:eastAsia="Times New Roman" w:hAnsi="Arial" w:cs="Arial"/>
                <w:sz w:val="21"/>
                <w:szCs w:val="21"/>
                <w:lang w:eastAsia="en-GB"/>
              </w:rPr>
              <w:t xml:space="preserve"> clotted blood (B)</w:t>
            </w:r>
          </w:p>
        </w:tc>
      </w:tr>
      <w:tr w:rsidR="00A335E5" w:rsidRPr="00A335E5" w:rsidTr="005E609C">
        <w:trPr>
          <w:tblCellSpacing w:w="15" w:type="dxa"/>
        </w:trPr>
        <w:tc>
          <w:tcPr>
            <w:tcW w:w="0" w:type="auto"/>
            <w:gridSpan w:val="2"/>
            <w:tcBorders>
              <w:top w:val="nil"/>
              <w:left w:val="nil"/>
              <w:bottom w:val="nil"/>
              <w:right w:val="nil"/>
            </w:tcBorders>
            <w:tcMar>
              <w:top w:w="30" w:type="dxa"/>
              <w:left w:w="60" w:type="dxa"/>
              <w:bottom w:w="15" w:type="dxa"/>
              <w:right w:w="15" w:type="dxa"/>
            </w:tcMar>
            <w:hideMark/>
          </w:tcPr>
          <w:p w:rsidR="00A335E5" w:rsidRPr="00A335E5" w:rsidRDefault="00A335E5" w:rsidP="005E609C">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Note that for assessing the likelihood of liver damage by paracetamol, the blood sample for the paracetamol assay must be taken at least four hours after ingestion of the drug, and the time since ingestion carefully recorded.</w:t>
            </w:r>
          </w:p>
        </w:tc>
      </w:tr>
      <w:tr w:rsidR="00A335E5" w:rsidRPr="00A335E5" w:rsidTr="005E609C">
        <w:trPr>
          <w:tblCellSpacing w:w="15" w:type="dxa"/>
        </w:trPr>
        <w:tc>
          <w:tcPr>
            <w:tcW w:w="0" w:type="auto"/>
            <w:tcBorders>
              <w:top w:val="nil"/>
              <w:left w:val="nil"/>
              <w:bottom w:val="nil"/>
              <w:right w:val="nil"/>
            </w:tcBorders>
            <w:tcMar>
              <w:top w:w="30" w:type="dxa"/>
              <w:left w:w="60" w:type="dxa"/>
              <w:bottom w:w="15" w:type="dxa"/>
              <w:right w:w="15" w:type="dxa"/>
            </w:tcMar>
            <w:hideMark/>
          </w:tcPr>
          <w:p w:rsidR="00A335E5" w:rsidRPr="00C22233" w:rsidRDefault="00A335E5" w:rsidP="005E609C">
            <w:pPr>
              <w:spacing w:after="0" w:line="240" w:lineRule="auto"/>
              <w:rPr>
                <w:rFonts w:ascii="Arial" w:eastAsia="Times New Roman" w:hAnsi="Arial" w:cs="Arial"/>
                <w:b/>
                <w:sz w:val="21"/>
                <w:szCs w:val="21"/>
                <w:lang w:eastAsia="en-GB"/>
              </w:rPr>
            </w:pPr>
            <w:r w:rsidRPr="00C22233">
              <w:rPr>
                <w:rFonts w:ascii="Arial" w:eastAsia="Times New Roman" w:hAnsi="Arial" w:cs="Arial"/>
                <w:b/>
                <w:sz w:val="21"/>
                <w:szCs w:val="21"/>
                <w:lang w:eastAsia="en-GB"/>
              </w:rPr>
              <w:t>Alcohol:</w:t>
            </w:r>
          </w:p>
        </w:tc>
        <w:tc>
          <w:tcPr>
            <w:tcW w:w="0" w:type="auto"/>
            <w:tcBorders>
              <w:top w:val="nil"/>
              <w:left w:val="nil"/>
              <w:bottom w:val="nil"/>
              <w:right w:val="nil"/>
            </w:tcBorders>
            <w:tcMar>
              <w:top w:w="30" w:type="dxa"/>
              <w:left w:w="60" w:type="dxa"/>
              <w:bottom w:w="15" w:type="dxa"/>
              <w:right w:w="15" w:type="dxa"/>
            </w:tcMar>
            <w:hideMark/>
          </w:tcPr>
          <w:p w:rsidR="00A335E5" w:rsidRPr="00A335E5" w:rsidRDefault="00C22233" w:rsidP="005E609C">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7.5 mL</w:t>
            </w:r>
            <w:r w:rsidR="00A335E5" w:rsidRPr="00A335E5">
              <w:rPr>
                <w:rFonts w:ascii="Arial" w:eastAsia="Times New Roman" w:hAnsi="Arial" w:cs="Arial"/>
                <w:sz w:val="21"/>
                <w:szCs w:val="21"/>
                <w:lang w:eastAsia="en-GB"/>
              </w:rPr>
              <w:t xml:space="preserve"> blood in plain tube (B) </w:t>
            </w:r>
          </w:p>
        </w:tc>
      </w:tr>
      <w:tr w:rsidR="00A335E5" w:rsidRPr="00A335E5" w:rsidTr="005E609C">
        <w:trPr>
          <w:tblCellSpacing w:w="15" w:type="dxa"/>
        </w:trPr>
        <w:tc>
          <w:tcPr>
            <w:tcW w:w="0" w:type="auto"/>
            <w:tcBorders>
              <w:top w:val="nil"/>
              <w:left w:val="nil"/>
              <w:bottom w:val="nil"/>
              <w:right w:val="nil"/>
            </w:tcBorders>
            <w:tcMar>
              <w:top w:w="30" w:type="dxa"/>
              <w:left w:w="60" w:type="dxa"/>
              <w:bottom w:w="15" w:type="dxa"/>
              <w:right w:w="15" w:type="dxa"/>
            </w:tcMar>
            <w:hideMark/>
          </w:tcPr>
          <w:p w:rsidR="00A335E5" w:rsidRPr="00C22233" w:rsidRDefault="00A335E5" w:rsidP="005E609C">
            <w:pPr>
              <w:spacing w:after="0" w:line="240" w:lineRule="auto"/>
              <w:rPr>
                <w:rFonts w:ascii="Arial" w:eastAsia="Times New Roman" w:hAnsi="Arial" w:cs="Arial"/>
                <w:b/>
                <w:sz w:val="21"/>
                <w:szCs w:val="21"/>
                <w:lang w:eastAsia="en-GB"/>
              </w:rPr>
            </w:pPr>
            <w:r w:rsidRPr="00C22233">
              <w:rPr>
                <w:rFonts w:ascii="Arial" w:eastAsia="Times New Roman" w:hAnsi="Arial" w:cs="Arial"/>
                <w:b/>
                <w:sz w:val="21"/>
                <w:szCs w:val="21"/>
                <w:lang w:eastAsia="en-GB"/>
              </w:rPr>
              <w:t>Carboxyhaemoglobin:</w:t>
            </w:r>
          </w:p>
        </w:tc>
        <w:tc>
          <w:tcPr>
            <w:tcW w:w="0" w:type="auto"/>
            <w:tcBorders>
              <w:top w:val="nil"/>
              <w:left w:val="nil"/>
              <w:bottom w:val="nil"/>
              <w:right w:val="nil"/>
            </w:tcBorders>
            <w:tcMar>
              <w:top w:w="30" w:type="dxa"/>
              <w:left w:w="60" w:type="dxa"/>
              <w:bottom w:w="15" w:type="dxa"/>
              <w:right w:w="15" w:type="dxa"/>
            </w:tcMar>
            <w:hideMark/>
          </w:tcPr>
          <w:p w:rsidR="00A335E5" w:rsidRPr="00A335E5" w:rsidRDefault="00192E4A" w:rsidP="005E609C">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3.4</w:t>
            </w:r>
            <w:r w:rsidR="00C22233">
              <w:rPr>
                <w:rFonts w:ascii="Arial" w:eastAsia="Times New Roman" w:hAnsi="Arial" w:cs="Arial"/>
                <w:sz w:val="21"/>
                <w:szCs w:val="21"/>
                <w:lang w:eastAsia="en-GB"/>
              </w:rPr>
              <w:t xml:space="preserve"> mL</w:t>
            </w:r>
            <w:r>
              <w:rPr>
                <w:rFonts w:ascii="Arial" w:eastAsia="Times New Roman" w:hAnsi="Arial" w:cs="Arial"/>
                <w:sz w:val="21"/>
                <w:szCs w:val="21"/>
                <w:lang w:eastAsia="en-GB"/>
              </w:rPr>
              <w:t xml:space="preserve"> blood in EDTA (R</w:t>
            </w:r>
            <w:r w:rsidR="00A335E5" w:rsidRPr="00A335E5">
              <w:rPr>
                <w:rFonts w:ascii="Arial" w:eastAsia="Times New Roman" w:hAnsi="Arial" w:cs="Arial"/>
                <w:sz w:val="21"/>
                <w:szCs w:val="21"/>
                <w:lang w:eastAsia="en-GB"/>
              </w:rPr>
              <w:t>) or heparinised (O) tube</w:t>
            </w:r>
            <w:r w:rsidR="00306F5D">
              <w:rPr>
                <w:rFonts w:ascii="Arial" w:eastAsia="Times New Roman" w:hAnsi="Arial" w:cs="Arial"/>
                <w:sz w:val="21"/>
                <w:szCs w:val="21"/>
                <w:lang w:eastAsia="en-GB"/>
              </w:rPr>
              <w:t xml:space="preserve"> or blood gas syringe</w:t>
            </w:r>
          </w:p>
        </w:tc>
      </w:tr>
    </w:tbl>
    <w:p w:rsidR="00A335E5" w:rsidRPr="00A335E5" w:rsidRDefault="00A335E5" w:rsidP="005E609C">
      <w:pPr>
        <w:spacing w:before="100" w:beforeAutospacing="1" w:after="100" w:afterAutospacing="1" w:line="240" w:lineRule="auto"/>
        <w:outlineLvl w:val="3"/>
        <w:rPr>
          <w:rFonts w:ascii="Arial" w:eastAsia="Times New Roman" w:hAnsi="Arial" w:cs="Arial"/>
          <w:b/>
          <w:bCs/>
          <w:sz w:val="24"/>
          <w:szCs w:val="24"/>
          <w:lang w:eastAsia="en-GB"/>
        </w:rPr>
      </w:pPr>
      <w:r w:rsidRPr="00A335E5">
        <w:rPr>
          <w:rFonts w:ascii="Arial" w:eastAsia="Times New Roman" w:hAnsi="Arial" w:cs="Arial"/>
          <w:b/>
          <w:bCs/>
          <w:sz w:val="24"/>
          <w:szCs w:val="24"/>
          <w:lang w:eastAsia="en-GB"/>
        </w:rPr>
        <w:t>Interpretation</w:t>
      </w:r>
    </w:p>
    <w:p w:rsidR="00A335E5" w:rsidRPr="00A335E5" w:rsidRDefault="00C22233" w:rsidP="005E609C">
      <w:pPr>
        <w:spacing w:before="100" w:beforeAutospacing="1" w:after="240" w:line="240" w:lineRule="auto"/>
        <w:ind w:right="150"/>
        <w:rPr>
          <w:rFonts w:ascii="Arial" w:eastAsia="Times New Roman" w:hAnsi="Arial" w:cs="Arial"/>
          <w:color w:val="000000"/>
          <w:sz w:val="21"/>
          <w:szCs w:val="21"/>
          <w:lang w:eastAsia="en-GB"/>
        </w:rPr>
      </w:pPr>
      <w:r w:rsidRPr="00C22233">
        <w:rPr>
          <w:rFonts w:ascii="Arial" w:eastAsia="Times New Roman" w:hAnsi="Arial" w:cs="Arial"/>
          <w:b/>
          <w:color w:val="000000"/>
          <w:sz w:val="21"/>
          <w:szCs w:val="21"/>
          <w:lang w:eastAsia="en-GB"/>
        </w:rPr>
        <w:t>Salicylate:</w:t>
      </w:r>
      <w:r>
        <w:rPr>
          <w:rFonts w:ascii="Arial" w:eastAsia="Times New Roman" w:hAnsi="Arial" w:cs="Arial"/>
          <w:color w:val="000000"/>
          <w:sz w:val="21"/>
          <w:szCs w:val="21"/>
          <w:lang w:eastAsia="en-GB"/>
        </w:rPr>
        <w:t xml:space="preserve"> Po</w:t>
      </w:r>
      <w:r w:rsidR="00A335E5" w:rsidRPr="00A335E5">
        <w:rPr>
          <w:rFonts w:ascii="Arial" w:eastAsia="Times New Roman" w:hAnsi="Arial" w:cs="Arial"/>
          <w:color w:val="000000"/>
          <w:sz w:val="21"/>
          <w:szCs w:val="21"/>
          <w:lang w:eastAsia="en-GB"/>
        </w:rPr>
        <w:t>isoning can produce profound metabolic disturbances</w:t>
      </w:r>
      <w:r w:rsidR="00A335E5" w:rsidRPr="00A335E5">
        <w:rPr>
          <w:rFonts w:ascii="Arial" w:eastAsia="Times New Roman" w:hAnsi="Arial" w:cs="Arial"/>
          <w:color w:val="000000"/>
          <w:sz w:val="21"/>
          <w:szCs w:val="21"/>
          <w:lang w:eastAsia="en-GB"/>
        </w:rPr>
        <w:br/>
        <w:t>Toxic Levels:</w:t>
      </w:r>
      <w:r w:rsidR="00A335E5" w:rsidRPr="00A335E5">
        <w:rPr>
          <w:rFonts w:ascii="Arial" w:eastAsia="Times New Roman" w:hAnsi="Arial" w:cs="Arial"/>
          <w:color w:val="000000"/>
          <w:sz w:val="21"/>
          <w:szCs w:val="21"/>
          <w:lang w:eastAsia="en-GB"/>
        </w:rPr>
        <w:tab/>
      </w:r>
      <w:r w:rsidR="00A335E5" w:rsidRPr="00A335E5">
        <w:rPr>
          <w:rFonts w:ascii="Arial" w:eastAsia="Times New Roman" w:hAnsi="Arial" w:cs="Arial"/>
          <w:color w:val="000000"/>
          <w:sz w:val="21"/>
          <w:szCs w:val="21"/>
          <w:lang w:eastAsia="en-GB"/>
        </w:rPr>
        <w:tab/>
      </w:r>
      <w:r w:rsidR="00A335E5" w:rsidRPr="00A335E5">
        <w:rPr>
          <w:rFonts w:ascii="Arial" w:eastAsia="Times New Roman" w:hAnsi="Arial" w:cs="Arial"/>
          <w:color w:val="000000"/>
          <w:sz w:val="21"/>
          <w:szCs w:val="21"/>
          <w:lang w:eastAsia="en-GB"/>
        </w:rPr>
        <w:tab/>
      </w:r>
      <w:r w:rsidR="00A335E5" w:rsidRPr="00A335E5">
        <w:rPr>
          <w:rFonts w:ascii="Arial" w:eastAsia="Times New Roman" w:hAnsi="Arial" w:cs="Arial"/>
          <w:color w:val="000000"/>
          <w:sz w:val="21"/>
          <w:szCs w:val="21"/>
          <w:lang w:eastAsia="en-GB"/>
        </w:rPr>
        <w:tab/>
        <w:t>Child &gt;300 mg/L</w:t>
      </w:r>
      <w:r w:rsidR="00A335E5" w:rsidRPr="00A335E5">
        <w:rPr>
          <w:rFonts w:ascii="Arial" w:eastAsia="Times New Roman" w:hAnsi="Arial" w:cs="Arial"/>
          <w:color w:val="000000"/>
          <w:sz w:val="21"/>
          <w:szCs w:val="21"/>
          <w:lang w:eastAsia="en-GB"/>
        </w:rPr>
        <w:br/>
        <w:t>Toxic Levels:</w:t>
      </w:r>
      <w:r w:rsidR="00A335E5" w:rsidRPr="00A335E5">
        <w:rPr>
          <w:rFonts w:ascii="Arial" w:eastAsia="Times New Roman" w:hAnsi="Arial" w:cs="Arial"/>
          <w:color w:val="000000"/>
          <w:sz w:val="21"/>
          <w:szCs w:val="21"/>
          <w:lang w:eastAsia="en-GB"/>
        </w:rPr>
        <w:tab/>
      </w:r>
      <w:r w:rsidR="00A335E5" w:rsidRPr="00A335E5">
        <w:rPr>
          <w:rFonts w:ascii="Arial" w:eastAsia="Times New Roman" w:hAnsi="Arial" w:cs="Arial"/>
          <w:color w:val="000000"/>
          <w:sz w:val="21"/>
          <w:szCs w:val="21"/>
          <w:lang w:eastAsia="en-GB"/>
        </w:rPr>
        <w:tab/>
      </w:r>
      <w:r w:rsidR="00A335E5" w:rsidRPr="00A335E5">
        <w:rPr>
          <w:rFonts w:ascii="Arial" w:eastAsia="Times New Roman" w:hAnsi="Arial" w:cs="Arial"/>
          <w:color w:val="000000"/>
          <w:sz w:val="21"/>
          <w:szCs w:val="21"/>
          <w:lang w:eastAsia="en-GB"/>
        </w:rPr>
        <w:tab/>
      </w:r>
      <w:r w:rsidR="00A335E5" w:rsidRPr="00A335E5">
        <w:rPr>
          <w:rFonts w:ascii="Arial" w:eastAsia="Times New Roman" w:hAnsi="Arial" w:cs="Arial"/>
          <w:color w:val="000000"/>
          <w:sz w:val="21"/>
          <w:szCs w:val="21"/>
          <w:lang w:eastAsia="en-GB"/>
        </w:rPr>
        <w:tab/>
        <w:t>Adult &gt;500 mg/L</w:t>
      </w:r>
      <w:r w:rsidR="00A335E5" w:rsidRPr="00A335E5">
        <w:rPr>
          <w:rFonts w:ascii="Arial" w:eastAsia="Times New Roman" w:hAnsi="Arial" w:cs="Arial"/>
          <w:color w:val="000000"/>
          <w:sz w:val="21"/>
          <w:szCs w:val="21"/>
          <w:lang w:eastAsia="en-GB"/>
        </w:rPr>
        <w:br/>
        <w:t>Potentially Lethal</w:t>
      </w:r>
      <w:r>
        <w:rPr>
          <w:rFonts w:ascii="Arial" w:eastAsia="Times New Roman" w:hAnsi="Arial" w:cs="Arial"/>
          <w:color w:val="000000"/>
          <w:sz w:val="21"/>
          <w:szCs w:val="21"/>
          <w:lang w:eastAsia="en-GB"/>
        </w:rPr>
        <w:t>:</w:t>
      </w:r>
      <w:r w:rsidR="00A335E5" w:rsidRPr="00A335E5">
        <w:rPr>
          <w:rFonts w:ascii="Arial" w:eastAsia="Times New Roman" w:hAnsi="Arial" w:cs="Arial"/>
          <w:color w:val="000000"/>
          <w:sz w:val="21"/>
          <w:szCs w:val="21"/>
          <w:lang w:eastAsia="en-GB"/>
        </w:rPr>
        <w:tab/>
      </w:r>
      <w:r w:rsidR="00A335E5" w:rsidRPr="00A335E5">
        <w:rPr>
          <w:rFonts w:ascii="Arial" w:eastAsia="Times New Roman" w:hAnsi="Arial" w:cs="Arial"/>
          <w:color w:val="000000"/>
          <w:sz w:val="21"/>
          <w:szCs w:val="21"/>
          <w:lang w:eastAsia="en-GB"/>
        </w:rPr>
        <w:tab/>
      </w:r>
      <w:r w:rsidR="00A335E5" w:rsidRPr="00A335E5">
        <w:rPr>
          <w:rFonts w:ascii="Arial" w:eastAsia="Times New Roman" w:hAnsi="Arial" w:cs="Arial"/>
          <w:color w:val="000000"/>
          <w:sz w:val="21"/>
          <w:szCs w:val="21"/>
          <w:lang w:eastAsia="en-GB"/>
        </w:rPr>
        <w:tab/>
        <w:t xml:space="preserve"> &gt;700 mg/L</w:t>
      </w:r>
      <w:r w:rsidR="00A335E5" w:rsidRPr="00A335E5">
        <w:rPr>
          <w:rFonts w:ascii="Arial" w:eastAsia="Times New Roman" w:hAnsi="Arial" w:cs="Arial"/>
          <w:color w:val="000000"/>
          <w:sz w:val="21"/>
          <w:szCs w:val="21"/>
          <w:lang w:eastAsia="en-GB"/>
        </w:rPr>
        <w:br/>
        <w:t xml:space="preserve">Salicylate may be released from the tissues </w:t>
      </w:r>
      <w:r w:rsidR="00EB1337" w:rsidRPr="00A335E5">
        <w:rPr>
          <w:rFonts w:ascii="Arial" w:eastAsia="Times New Roman" w:hAnsi="Arial" w:cs="Arial"/>
          <w:color w:val="000000"/>
          <w:sz w:val="21"/>
          <w:szCs w:val="21"/>
          <w:lang w:eastAsia="en-GB"/>
        </w:rPr>
        <w:t>sometime</w:t>
      </w:r>
      <w:r w:rsidR="00A335E5" w:rsidRPr="00A335E5">
        <w:rPr>
          <w:rFonts w:ascii="Arial" w:eastAsia="Times New Roman" w:hAnsi="Arial" w:cs="Arial"/>
          <w:color w:val="000000"/>
          <w:sz w:val="21"/>
          <w:szCs w:val="21"/>
          <w:lang w:eastAsia="en-GB"/>
        </w:rPr>
        <w:t xml:space="preserve"> after ingestion.   Check the blood level after 4 hours if it is thought that toxic levels </w:t>
      </w:r>
      <w:r>
        <w:rPr>
          <w:rFonts w:ascii="Arial" w:eastAsia="Times New Roman" w:hAnsi="Arial" w:cs="Arial"/>
          <w:color w:val="000000"/>
          <w:sz w:val="21"/>
          <w:szCs w:val="21"/>
          <w:lang w:eastAsia="en-GB"/>
        </w:rPr>
        <w:t>might be reached.</w:t>
      </w:r>
      <w:r>
        <w:rPr>
          <w:rFonts w:ascii="Arial" w:eastAsia="Times New Roman" w:hAnsi="Arial" w:cs="Arial"/>
          <w:color w:val="000000"/>
          <w:sz w:val="21"/>
          <w:szCs w:val="21"/>
          <w:lang w:eastAsia="en-GB"/>
        </w:rPr>
        <w:br/>
      </w:r>
      <w:r>
        <w:rPr>
          <w:rFonts w:ascii="Arial" w:eastAsia="Times New Roman" w:hAnsi="Arial" w:cs="Arial"/>
          <w:color w:val="000000"/>
          <w:sz w:val="21"/>
          <w:szCs w:val="21"/>
          <w:lang w:eastAsia="en-GB"/>
        </w:rPr>
        <w:br/>
      </w:r>
      <w:r w:rsidRPr="00C22233">
        <w:rPr>
          <w:rFonts w:ascii="Arial" w:eastAsia="Times New Roman" w:hAnsi="Arial" w:cs="Arial"/>
          <w:b/>
          <w:color w:val="000000"/>
          <w:sz w:val="21"/>
          <w:szCs w:val="21"/>
          <w:lang w:eastAsia="en-GB"/>
        </w:rPr>
        <w:t>Alcohol:</w:t>
      </w:r>
      <w:r>
        <w:rPr>
          <w:rFonts w:ascii="Arial" w:eastAsia="Times New Roman" w:hAnsi="Arial" w:cs="Arial"/>
          <w:color w:val="000000"/>
          <w:sz w:val="21"/>
          <w:szCs w:val="21"/>
          <w:lang w:eastAsia="en-GB"/>
        </w:rPr>
        <w:tab/>
      </w:r>
      <w:r>
        <w:rPr>
          <w:rFonts w:ascii="Arial" w:eastAsia="Times New Roman" w:hAnsi="Arial" w:cs="Arial"/>
          <w:color w:val="000000"/>
          <w:sz w:val="21"/>
          <w:szCs w:val="21"/>
          <w:lang w:eastAsia="en-GB"/>
        </w:rPr>
        <w:tab/>
      </w:r>
      <w:r>
        <w:rPr>
          <w:rFonts w:ascii="Arial" w:eastAsia="Times New Roman" w:hAnsi="Arial" w:cs="Arial"/>
          <w:color w:val="000000"/>
          <w:sz w:val="21"/>
          <w:szCs w:val="21"/>
          <w:lang w:eastAsia="en-GB"/>
        </w:rPr>
        <w:tab/>
      </w:r>
      <w:r>
        <w:rPr>
          <w:rFonts w:ascii="Arial" w:eastAsia="Times New Roman" w:hAnsi="Arial" w:cs="Arial"/>
          <w:color w:val="000000"/>
          <w:sz w:val="21"/>
          <w:szCs w:val="21"/>
          <w:lang w:eastAsia="en-GB"/>
        </w:rPr>
        <w:tab/>
        <w:t>Toxic &gt;</w:t>
      </w:r>
      <w:r w:rsidR="00A335E5" w:rsidRPr="00A335E5">
        <w:rPr>
          <w:rFonts w:ascii="Arial" w:eastAsia="Times New Roman" w:hAnsi="Arial" w:cs="Arial"/>
          <w:color w:val="000000"/>
          <w:sz w:val="21"/>
          <w:szCs w:val="21"/>
          <w:lang w:eastAsia="en-GB"/>
        </w:rPr>
        <w:t>150 mg/dL</w:t>
      </w:r>
    </w:p>
    <w:tbl>
      <w:tblPr>
        <w:tblW w:w="0" w:type="auto"/>
        <w:tblCellSpacing w:w="15" w:type="dxa"/>
        <w:tblInd w:w="-45" w:type="dxa"/>
        <w:tblCellMar>
          <w:top w:w="15" w:type="dxa"/>
          <w:left w:w="15" w:type="dxa"/>
          <w:bottom w:w="15" w:type="dxa"/>
          <w:right w:w="15" w:type="dxa"/>
        </w:tblCellMar>
        <w:tblLook w:val="04A0" w:firstRow="1" w:lastRow="0" w:firstColumn="1" w:lastColumn="0" w:noHBand="0" w:noVBand="1"/>
      </w:tblPr>
      <w:tblGrid>
        <w:gridCol w:w="50"/>
        <w:gridCol w:w="3252"/>
        <w:gridCol w:w="45"/>
        <w:gridCol w:w="3074"/>
        <w:gridCol w:w="50"/>
      </w:tblGrid>
      <w:tr w:rsidR="00A335E5" w:rsidRPr="00A335E5" w:rsidTr="005E609C">
        <w:trPr>
          <w:gridBefore w:val="1"/>
          <w:tblCellSpacing w:w="15" w:type="dxa"/>
        </w:trPr>
        <w:tc>
          <w:tcPr>
            <w:tcW w:w="3267" w:type="dxa"/>
            <w:gridSpan w:val="2"/>
            <w:tcBorders>
              <w:top w:val="nil"/>
              <w:left w:val="nil"/>
              <w:bottom w:val="nil"/>
              <w:right w:val="nil"/>
            </w:tcBorders>
            <w:shd w:val="clear" w:color="auto" w:fill="FFFFFF"/>
            <w:vAlign w:val="center"/>
            <w:hideMark/>
          </w:tcPr>
          <w:p w:rsidR="00A335E5" w:rsidRPr="00A335E5" w:rsidRDefault="00A335E5" w:rsidP="00C22233">
            <w:pPr>
              <w:spacing w:after="0" w:line="240" w:lineRule="auto"/>
              <w:rPr>
                <w:rFonts w:ascii="Arial" w:eastAsia="Times New Roman" w:hAnsi="Arial" w:cs="Arial"/>
                <w:b/>
                <w:bCs/>
                <w:color w:val="000000"/>
                <w:sz w:val="21"/>
                <w:szCs w:val="21"/>
                <w:lang w:eastAsia="en-GB"/>
              </w:rPr>
            </w:pPr>
            <w:r w:rsidRPr="00A335E5">
              <w:rPr>
                <w:rFonts w:ascii="Arial" w:eastAsia="Times New Roman" w:hAnsi="Arial" w:cs="Arial"/>
                <w:b/>
                <w:bCs/>
                <w:color w:val="000000"/>
                <w:sz w:val="21"/>
                <w:szCs w:val="21"/>
                <w:lang w:eastAsia="en-GB"/>
              </w:rPr>
              <w:t>Carboxyhaemoglobin</w:t>
            </w:r>
          </w:p>
        </w:tc>
        <w:tc>
          <w:tcPr>
            <w:tcW w:w="3074" w:type="dxa"/>
            <w:gridSpan w:val="2"/>
            <w:tcBorders>
              <w:top w:val="nil"/>
              <w:left w:val="nil"/>
              <w:bottom w:val="nil"/>
              <w:right w:val="nil"/>
            </w:tcBorders>
            <w:shd w:val="clear" w:color="auto" w:fill="FFFFFF"/>
            <w:vAlign w:val="center"/>
            <w:hideMark/>
          </w:tcPr>
          <w:p w:rsidR="00A335E5" w:rsidRPr="00A335E5" w:rsidRDefault="00C22233" w:rsidP="00C22233">
            <w:pPr>
              <w:spacing w:after="0" w:line="240" w:lineRule="auto"/>
              <w:rPr>
                <w:rFonts w:ascii="Arial" w:eastAsia="Times New Roman" w:hAnsi="Arial" w:cs="Arial"/>
                <w:b/>
                <w:bCs/>
                <w:color w:val="000000"/>
                <w:sz w:val="21"/>
                <w:szCs w:val="21"/>
                <w:lang w:eastAsia="en-GB"/>
              </w:rPr>
            </w:pPr>
            <w:r>
              <w:rPr>
                <w:rFonts w:ascii="Arial" w:eastAsia="Times New Roman" w:hAnsi="Arial" w:cs="Arial"/>
                <w:b/>
                <w:bCs/>
                <w:color w:val="000000"/>
                <w:sz w:val="21"/>
                <w:szCs w:val="21"/>
                <w:lang w:eastAsia="en-GB"/>
              </w:rPr>
              <w:t xml:space="preserve">% of </w:t>
            </w:r>
            <w:r w:rsidR="00A335E5" w:rsidRPr="00A335E5">
              <w:rPr>
                <w:rFonts w:ascii="Arial" w:eastAsia="Times New Roman" w:hAnsi="Arial" w:cs="Arial"/>
                <w:b/>
                <w:bCs/>
                <w:color w:val="000000"/>
                <w:sz w:val="21"/>
                <w:szCs w:val="21"/>
                <w:lang w:eastAsia="en-GB"/>
              </w:rPr>
              <w:t>total haemoglobin</w:t>
            </w:r>
          </w:p>
        </w:tc>
      </w:tr>
      <w:tr w:rsidR="00A335E5" w:rsidRPr="00A335E5" w:rsidTr="005E609C">
        <w:trPr>
          <w:gridAfter w:val="1"/>
          <w:wAfter w:w="5" w:type="dxa"/>
          <w:tblCellSpacing w:w="15" w:type="dxa"/>
        </w:trPr>
        <w:tc>
          <w:tcPr>
            <w:tcW w:w="3252" w:type="dxa"/>
            <w:gridSpan w:val="2"/>
            <w:tcBorders>
              <w:top w:val="nil"/>
              <w:left w:val="nil"/>
              <w:bottom w:val="nil"/>
              <w:right w:val="nil"/>
            </w:tcBorders>
            <w:tcMar>
              <w:top w:w="30" w:type="dxa"/>
              <w:left w:w="60" w:type="dxa"/>
              <w:bottom w:w="15" w:type="dxa"/>
              <w:right w:w="15" w:type="dxa"/>
            </w:tcMar>
            <w:hideMark/>
          </w:tcPr>
          <w:p w:rsidR="00A335E5" w:rsidRPr="00A335E5" w:rsidRDefault="00A335E5"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Suburban non-smokers</w:t>
            </w:r>
          </w:p>
        </w:tc>
        <w:tc>
          <w:tcPr>
            <w:tcW w:w="3089" w:type="dxa"/>
            <w:gridSpan w:val="2"/>
            <w:tcBorders>
              <w:top w:val="nil"/>
              <w:left w:val="nil"/>
              <w:bottom w:val="nil"/>
              <w:right w:val="nil"/>
            </w:tcBorders>
            <w:tcMar>
              <w:top w:w="30" w:type="dxa"/>
              <w:left w:w="60" w:type="dxa"/>
              <w:bottom w:w="15" w:type="dxa"/>
              <w:right w:w="15" w:type="dxa"/>
            </w:tcMar>
            <w:hideMark/>
          </w:tcPr>
          <w:p w:rsidR="00A335E5" w:rsidRPr="00A335E5" w:rsidRDefault="00A335E5"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1.5</w:t>
            </w:r>
          </w:p>
        </w:tc>
      </w:tr>
      <w:tr w:rsidR="00A335E5" w:rsidRPr="00A335E5" w:rsidTr="005E609C">
        <w:trPr>
          <w:gridAfter w:val="1"/>
          <w:wAfter w:w="5" w:type="dxa"/>
          <w:tblCellSpacing w:w="15" w:type="dxa"/>
        </w:trPr>
        <w:tc>
          <w:tcPr>
            <w:tcW w:w="3252" w:type="dxa"/>
            <w:gridSpan w:val="2"/>
            <w:tcBorders>
              <w:top w:val="nil"/>
              <w:left w:val="nil"/>
              <w:bottom w:val="nil"/>
              <w:right w:val="nil"/>
            </w:tcBorders>
            <w:tcMar>
              <w:top w:w="30" w:type="dxa"/>
              <w:left w:w="60" w:type="dxa"/>
              <w:bottom w:w="15" w:type="dxa"/>
              <w:right w:w="15" w:type="dxa"/>
            </w:tcMar>
            <w:hideMark/>
          </w:tcPr>
          <w:p w:rsidR="00A335E5" w:rsidRPr="00A335E5" w:rsidRDefault="00A335E5"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Smokers</w:t>
            </w:r>
          </w:p>
        </w:tc>
        <w:tc>
          <w:tcPr>
            <w:tcW w:w="3089" w:type="dxa"/>
            <w:gridSpan w:val="2"/>
            <w:tcBorders>
              <w:top w:val="nil"/>
              <w:left w:val="nil"/>
              <w:bottom w:val="nil"/>
              <w:right w:val="nil"/>
            </w:tcBorders>
            <w:tcMar>
              <w:top w:w="30" w:type="dxa"/>
              <w:left w:w="60" w:type="dxa"/>
              <w:bottom w:w="15" w:type="dxa"/>
              <w:right w:w="15" w:type="dxa"/>
            </w:tcMar>
            <w:hideMark/>
          </w:tcPr>
          <w:p w:rsidR="00A335E5" w:rsidRPr="00A335E5" w:rsidRDefault="00A335E5"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1.5 - 5.0</w:t>
            </w:r>
          </w:p>
        </w:tc>
      </w:tr>
      <w:tr w:rsidR="00A335E5" w:rsidRPr="00A335E5" w:rsidTr="005E609C">
        <w:trPr>
          <w:gridAfter w:val="1"/>
          <w:wAfter w:w="5" w:type="dxa"/>
          <w:tblCellSpacing w:w="15" w:type="dxa"/>
        </w:trPr>
        <w:tc>
          <w:tcPr>
            <w:tcW w:w="3252" w:type="dxa"/>
            <w:gridSpan w:val="2"/>
            <w:tcBorders>
              <w:top w:val="nil"/>
              <w:left w:val="nil"/>
              <w:bottom w:val="nil"/>
              <w:right w:val="nil"/>
            </w:tcBorders>
            <w:tcMar>
              <w:top w:w="30" w:type="dxa"/>
              <w:left w:w="60" w:type="dxa"/>
              <w:bottom w:w="15" w:type="dxa"/>
              <w:right w:w="15" w:type="dxa"/>
            </w:tcMar>
            <w:hideMark/>
          </w:tcPr>
          <w:p w:rsidR="00A335E5" w:rsidRPr="00A335E5" w:rsidRDefault="00A335E5"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Heavy smokers</w:t>
            </w:r>
          </w:p>
        </w:tc>
        <w:tc>
          <w:tcPr>
            <w:tcW w:w="3089" w:type="dxa"/>
            <w:gridSpan w:val="2"/>
            <w:tcBorders>
              <w:top w:val="nil"/>
              <w:left w:val="nil"/>
              <w:bottom w:val="nil"/>
              <w:right w:val="nil"/>
            </w:tcBorders>
            <w:tcMar>
              <w:top w:w="30" w:type="dxa"/>
              <w:left w:w="60" w:type="dxa"/>
              <w:bottom w:w="15" w:type="dxa"/>
              <w:right w:w="15" w:type="dxa"/>
            </w:tcMar>
            <w:hideMark/>
          </w:tcPr>
          <w:p w:rsidR="00A335E5" w:rsidRPr="00A335E5" w:rsidRDefault="00A335E5"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5.0 - 9.0</w:t>
            </w:r>
          </w:p>
        </w:tc>
      </w:tr>
      <w:tr w:rsidR="00A335E5" w:rsidRPr="00A335E5" w:rsidTr="005E609C">
        <w:trPr>
          <w:gridAfter w:val="1"/>
          <w:wAfter w:w="5" w:type="dxa"/>
          <w:tblCellSpacing w:w="15" w:type="dxa"/>
        </w:trPr>
        <w:tc>
          <w:tcPr>
            <w:tcW w:w="3252" w:type="dxa"/>
            <w:gridSpan w:val="2"/>
            <w:tcBorders>
              <w:top w:val="nil"/>
              <w:left w:val="nil"/>
              <w:bottom w:val="nil"/>
              <w:right w:val="nil"/>
            </w:tcBorders>
            <w:tcMar>
              <w:top w:w="30" w:type="dxa"/>
              <w:left w:w="60" w:type="dxa"/>
              <w:bottom w:w="15" w:type="dxa"/>
              <w:right w:w="15" w:type="dxa"/>
            </w:tcMar>
            <w:hideMark/>
          </w:tcPr>
          <w:p w:rsidR="00A335E5" w:rsidRPr="00A335E5" w:rsidRDefault="00A335E5"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Severe poisoning</w:t>
            </w:r>
          </w:p>
        </w:tc>
        <w:tc>
          <w:tcPr>
            <w:tcW w:w="3089" w:type="dxa"/>
            <w:gridSpan w:val="2"/>
            <w:tcBorders>
              <w:top w:val="nil"/>
              <w:left w:val="nil"/>
              <w:bottom w:val="nil"/>
              <w:right w:val="nil"/>
            </w:tcBorders>
            <w:tcMar>
              <w:top w:w="30" w:type="dxa"/>
              <w:left w:w="60" w:type="dxa"/>
              <w:bottom w:w="15" w:type="dxa"/>
              <w:right w:w="15" w:type="dxa"/>
            </w:tcMar>
            <w:hideMark/>
          </w:tcPr>
          <w:p w:rsidR="00A335E5" w:rsidRPr="00A335E5" w:rsidRDefault="00C22233"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&gt;50</w:t>
            </w:r>
          </w:p>
        </w:tc>
      </w:tr>
    </w:tbl>
    <w:p w:rsidR="00A335E5" w:rsidRPr="00A335E5" w:rsidRDefault="00A335E5" w:rsidP="005E609C">
      <w:pPr>
        <w:spacing w:before="100" w:beforeAutospacing="1" w:after="100" w:afterAutospacing="1" w:line="240" w:lineRule="auto"/>
        <w:ind w:right="150"/>
        <w:rPr>
          <w:rFonts w:ascii="Arial" w:eastAsia="Times New Roman" w:hAnsi="Arial" w:cs="Arial"/>
          <w:color w:val="000000"/>
          <w:sz w:val="21"/>
          <w:szCs w:val="21"/>
          <w:lang w:eastAsia="en-GB"/>
        </w:rPr>
      </w:pPr>
      <w:r w:rsidRPr="00C22233">
        <w:rPr>
          <w:rFonts w:ascii="Arial" w:eastAsia="Times New Roman" w:hAnsi="Arial" w:cs="Arial"/>
          <w:b/>
          <w:color w:val="000000"/>
          <w:sz w:val="21"/>
          <w:szCs w:val="21"/>
          <w:lang w:eastAsia="en-GB"/>
        </w:rPr>
        <w:t>Paracetamol</w:t>
      </w:r>
      <w:r w:rsidR="00F44F55" w:rsidRPr="00C22233">
        <w:rPr>
          <w:rFonts w:ascii="Arial" w:eastAsia="Times New Roman" w:hAnsi="Arial" w:cs="Arial"/>
          <w:b/>
          <w:color w:val="000000"/>
          <w:sz w:val="21"/>
          <w:szCs w:val="21"/>
          <w:lang w:eastAsia="en-GB"/>
        </w:rPr>
        <w:t xml:space="preserve">: </w:t>
      </w:r>
      <w:r w:rsidRPr="00A335E5">
        <w:rPr>
          <w:rFonts w:ascii="Arial" w:eastAsia="Times New Roman" w:hAnsi="Arial" w:cs="Arial"/>
          <w:color w:val="000000"/>
          <w:sz w:val="21"/>
          <w:szCs w:val="21"/>
          <w:lang w:eastAsia="en-GB"/>
        </w:rPr>
        <w:br/>
        <w:t xml:space="preserve">Patients whose plasma paracetamol concentrations are above the normal treatment line on the </w:t>
      </w:r>
      <w:hyperlink w:anchor="nomogram" w:history="1">
        <w:r w:rsidRPr="001213D2">
          <w:rPr>
            <w:rStyle w:val="Hyperlink"/>
            <w:rFonts w:ascii="Arial" w:eastAsia="Times New Roman" w:hAnsi="Arial" w:cs="Arial"/>
            <w:sz w:val="21"/>
            <w:szCs w:val="21"/>
            <w:lang w:eastAsia="en-GB"/>
          </w:rPr>
          <w:t>nomogram</w:t>
        </w:r>
      </w:hyperlink>
      <w:r w:rsidRPr="00A335E5">
        <w:rPr>
          <w:rFonts w:ascii="Arial" w:eastAsia="Times New Roman" w:hAnsi="Arial" w:cs="Arial"/>
          <w:color w:val="000000"/>
          <w:sz w:val="21"/>
          <w:szCs w:val="21"/>
          <w:lang w:eastAsia="en-GB"/>
        </w:rPr>
        <w:t xml:space="preserve"> should be treated with acetylcysteine by intravenous infusion (or, provided the overdose has been taken within 10-12 hours, with methionine by mouth).</w:t>
      </w:r>
    </w:p>
    <w:p w:rsidR="00A335E5" w:rsidRPr="00A335E5" w:rsidRDefault="00A335E5" w:rsidP="005E609C">
      <w:pPr>
        <w:spacing w:before="100" w:beforeAutospacing="1" w:after="100" w:afterAutospacing="1" w:line="240" w:lineRule="auto"/>
        <w:ind w:right="150"/>
        <w:rPr>
          <w:rFonts w:ascii="Arial" w:eastAsia="Times New Roman" w:hAnsi="Arial" w:cs="Arial"/>
          <w:color w:val="000000"/>
          <w:sz w:val="21"/>
          <w:szCs w:val="21"/>
          <w:lang w:eastAsia="en-GB"/>
        </w:rPr>
      </w:pPr>
      <w:r w:rsidRPr="00A335E5">
        <w:rPr>
          <w:rFonts w:ascii="Arial" w:eastAsia="Times New Roman" w:hAnsi="Arial" w:cs="Arial"/>
          <w:color w:val="000000"/>
          <w:sz w:val="21"/>
          <w:szCs w:val="21"/>
          <w:lang w:eastAsia="en-GB"/>
        </w:rPr>
        <w:t>Patients on enzyme-inducing drugs (e.g. carbamazepine, phenobarbitone, phenytoin, rifampicin, and alcohol) or who are malnourished (e.g. in anorexia, in alcoholism, or those who are HIV-positive) should be treated if their plasma-paracetamol concentrations are above the high-risk treatment line.</w:t>
      </w:r>
    </w:p>
    <w:p w:rsidR="00A335E5" w:rsidRPr="00A335E5" w:rsidRDefault="00A335E5" w:rsidP="005E609C">
      <w:pPr>
        <w:spacing w:before="100" w:beforeAutospacing="1" w:after="100" w:afterAutospacing="1" w:line="240" w:lineRule="auto"/>
        <w:outlineLvl w:val="3"/>
        <w:rPr>
          <w:rFonts w:ascii="Arial" w:eastAsia="Times New Roman" w:hAnsi="Arial" w:cs="Arial"/>
          <w:b/>
          <w:bCs/>
          <w:sz w:val="24"/>
          <w:szCs w:val="24"/>
          <w:lang w:eastAsia="en-GB"/>
        </w:rPr>
      </w:pPr>
      <w:r w:rsidRPr="00A335E5">
        <w:rPr>
          <w:rFonts w:ascii="Arial" w:eastAsia="Times New Roman" w:hAnsi="Arial" w:cs="Arial"/>
          <w:b/>
          <w:bCs/>
          <w:sz w:val="24"/>
          <w:szCs w:val="24"/>
          <w:lang w:eastAsia="en-GB"/>
        </w:rPr>
        <w:t>Other Drug Overdoses</w:t>
      </w:r>
    </w:p>
    <w:p w:rsidR="00A335E5" w:rsidRPr="00A335E5" w:rsidRDefault="00A335E5" w:rsidP="005E609C">
      <w:pPr>
        <w:spacing w:before="100" w:beforeAutospacing="1" w:after="100" w:afterAutospacing="1" w:line="240" w:lineRule="auto"/>
        <w:ind w:right="150"/>
        <w:rPr>
          <w:rFonts w:ascii="Arial" w:eastAsia="Times New Roman" w:hAnsi="Arial" w:cs="Arial"/>
          <w:color w:val="000000"/>
          <w:sz w:val="21"/>
          <w:szCs w:val="21"/>
          <w:lang w:eastAsia="en-GB"/>
        </w:rPr>
      </w:pPr>
      <w:r w:rsidRPr="00A335E5">
        <w:rPr>
          <w:rFonts w:ascii="Arial" w:eastAsia="Times New Roman" w:hAnsi="Arial" w:cs="Arial"/>
          <w:color w:val="000000"/>
          <w:sz w:val="21"/>
          <w:szCs w:val="21"/>
          <w:lang w:eastAsia="en-GB"/>
        </w:rPr>
        <w:t>It is not practical for the laboratory to screen for all poisons.</w:t>
      </w:r>
      <w:r w:rsidRPr="00A335E5">
        <w:rPr>
          <w:rFonts w:ascii="Arial" w:eastAsia="Times New Roman" w:hAnsi="Arial" w:cs="Arial"/>
          <w:color w:val="000000"/>
          <w:sz w:val="21"/>
          <w:szCs w:val="21"/>
          <w:lang w:eastAsia="en-GB"/>
        </w:rPr>
        <w:br/>
        <w:t>Further treatment, advice and analytical services can be obtained by contacting the POISONS UNIT (New Cross) at GUY’S HOSPITAL (020 7771 5370 or #6 358) through the hospital switchboard operator.  Bear in mind, however, that not all assays suggested by this unit are available (or indeed necessary.)</w:t>
      </w:r>
      <w:r w:rsidRPr="00A335E5">
        <w:rPr>
          <w:rFonts w:ascii="Arial" w:eastAsia="Times New Roman" w:hAnsi="Arial" w:cs="Arial"/>
          <w:color w:val="000000"/>
          <w:sz w:val="21"/>
          <w:szCs w:val="21"/>
          <w:lang w:eastAsia="en-GB"/>
        </w:rPr>
        <w:br/>
        <w:t xml:space="preserve">In all suspected overdose cases, </w:t>
      </w:r>
      <w:r w:rsidR="00C22233">
        <w:rPr>
          <w:rFonts w:ascii="Arial" w:eastAsia="Times New Roman" w:hAnsi="Arial" w:cs="Arial"/>
          <w:color w:val="000000"/>
          <w:sz w:val="21"/>
          <w:szCs w:val="21"/>
          <w:lang w:eastAsia="en-GB"/>
        </w:rPr>
        <w:t>the following samples should be collected: U</w:t>
      </w:r>
      <w:r w:rsidRPr="00A335E5">
        <w:rPr>
          <w:rFonts w:ascii="Arial" w:eastAsia="Times New Roman" w:hAnsi="Arial" w:cs="Arial"/>
          <w:color w:val="000000"/>
          <w:sz w:val="21"/>
          <w:szCs w:val="21"/>
          <w:lang w:eastAsia="en-GB"/>
        </w:rPr>
        <w:t>rine in a 30 m</w:t>
      </w:r>
      <w:r w:rsidR="00C22233">
        <w:rPr>
          <w:rFonts w:ascii="Arial" w:eastAsia="Times New Roman" w:hAnsi="Arial" w:cs="Arial"/>
          <w:color w:val="000000"/>
          <w:sz w:val="21"/>
          <w:szCs w:val="21"/>
          <w:lang w:eastAsia="en-GB"/>
        </w:rPr>
        <w:t>L white container</w:t>
      </w:r>
      <w:r w:rsidR="00706CAE">
        <w:rPr>
          <w:rFonts w:ascii="Arial" w:eastAsia="Times New Roman" w:hAnsi="Arial" w:cs="Arial"/>
          <w:color w:val="000000"/>
          <w:sz w:val="21"/>
          <w:szCs w:val="21"/>
          <w:lang w:eastAsia="en-GB"/>
        </w:rPr>
        <w:t>,</w:t>
      </w:r>
      <w:r w:rsidR="00C22233">
        <w:rPr>
          <w:rFonts w:ascii="Arial" w:eastAsia="Times New Roman" w:hAnsi="Arial" w:cs="Arial"/>
          <w:color w:val="000000"/>
          <w:sz w:val="21"/>
          <w:szCs w:val="21"/>
          <w:lang w:eastAsia="en-GB"/>
        </w:rPr>
        <w:t xml:space="preserve"> </w:t>
      </w:r>
      <w:r w:rsidRPr="00A335E5">
        <w:rPr>
          <w:rFonts w:ascii="Arial" w:eastAsia="Times New Roman" w:hAnsi="Arial" w:cs="Arial"/>
          <w:color w:val="000000"/>
          <w:sz w:val="21"/>
          <w:szCs w:val="21"/>
          <w:lang w:eastAsia="en-GB"/>
        </w:rPr>
        <w:t>10</w:t>
      </w:r>
      <w:r w:rsidR="00C22233">
        <w:rPr>
          <w:rFonts w:ascii="Arial" w:eastAsia="Times New Roman" w:hAnsi="Arial" w:cs="Arial"/>
          <w:color w:val="000000"/>
          <w:sz w:val="21"/>
          <w:szCs w:val="21"/>
          <w:lang w:eastAsia="en-GB"/>
        </w:rPr>
        <w:t xml:space="preserve"> mL</w:t>
      </w:r>
      <w:r w:rsidR="00706CAE">
        <w:rPr>
          <w:rFonts w:ascii="Arial" w:eastAsia="Times New Roman" w:hAnsi="Arial" w:cs="Arial"/>
          <w:color w:val="000000"/>
          <w:sz w:val="21"/>
          <w:szCs w:val="21"/>
          <w:lang w:eastAsia="en-GB"/>
        </w:rPr>
        <w:t xml:space="preserve"> clotted blood, </w:t>
      </w:r>
      <w:r w:rsidRPr="00A335E5">
        <w:rPr>
          <w:rFonts w:ascii="Arial" w:eastAsia="Times New Roman" w:hAnsi="Arial" w:cs="Arial"/>
          <w:color w:val="000000"/>
          <w:sz w:val="21"/>
          <w:szCs w:val="21"/>
          <w:lang w:eastAsia="en-GB"/>
        </w:rPr>
        <w:t>and gastric aspirate (where available) to be sent to the laboratory for storage</w:t>
      </w:r>
      <w:r w:rsidR="00C22233">
        <w:rPr>
          <w:rFonts w:ascii="Arial" w:eastAsia="Times New Roman" w:hAnsi="Arial" w:cs="Arial"/>
          <w:color w:val="000000"/>
          <w:sz w:val="21"/>
          <w:szCs w:val="21"/>
          <w:lang w:eastAsia="en-GB"/>
        </w:rPr>
        <w:t xml:space="preserve"> </w:t>
      </w:r>
      <w:r w:rsidRPr="00A335E5">
        <w:rPr>
          <w:rFonts w:ascii="Arial" w:eastAsia="Times New Roman" w:hAnsi="Arial" w:cs="Arial"/>
          <w:color w:val="000000"/>
          <w:sz w:val="21"/>
          <w:szCs w:val="21"/>
          <w:lang w:eastAsia="en-GB"/>
        </w:rPr>
        <w:t>(this will be for 8 weeks) and possible later analysis.</w:t>
      </w:r>
    </w:p>
    <w:p w:rsidR="00A335E5" w:rsidRPr="00A335E5" w:rsidRDefault="00A335E5" w:rsidP="005E609C">
      <w:pPr>
        <w:spacing w:before="100" w:beforeAutospacing="1" w:after="100" w:afterAutospacing="1" w:line="240" w:lineRule="auto"/>
        <w:ind w:right="150"/>
        <w:rPr>
          <w:rFonts w:ascii="Arial" w:eastAsia="Times New Roman" w:hAnsi="Arial" w:cs="Arial"/>
          <w:color w:val="000000"/>
          <w:sz w:val="21"/>
          <w:szCs w:val="21"/>
          <w:lang w:eastAsia="en-GB"/>
        </w:rPr>
      </w:pPr>
      <w:r w:rsidRPr="00A335E5">
        <w:rPr>
          <w:rFonts w:ascii="Arial" w:eastAsia="Times New Roman" w:hAnsi="Arial" w:cs="Arial"/>
          <w:color w:val="000000"/>
          <w:sz w:val="21"/>
          <w:szCs w:val="21"/>
          <w:lang w:eastAsia="en-GB"/>
        </w:rPr>
        <w:t xml:space="preserve">The Biochemistry Department does not undertake monitoring of patients on </w:t>
      </w:r>
      <w:r w:rsidRPr="00A335E5">
        <w:rPr>
          <w:rFonts w:ascii="Arial" w:eastAsia="Times New Roman" w:hAnsi="Arial" w:cs="Arial"/>
          <w:b/>
          <w:bCs/>
          <w:color w:val="000000"/>
          <w:sz w:val="21"/>
          <w:szCs w:val="21"/>
          <w:lang w:eastAsia="en-GB"/>
        </w:rPr>
        <w:t>restricted drugs or suspicion of addiction</w:t>
      </w:r>
      <w:r w:rsidRPr="00A335E5">
        <w:rPr>
          <w:rFonts w:ascii="Arial" w:eastAsia="Times New Roman" w:hAnsi="Arial" w:cs="Arial"/>
          <w:color w:val="000000"/>
          <w:sz w:val="21"/>
          <w:szCs w:val="21"/>
          <w:lang w:eastAsia="en-GB"/>
        </w:rPr>
        <w:t>.  </w:t>
      </w:r>
    </w:p>
    <w:p w:rsidR="00A335E5" w:rsidRPr="00A335E5" w:rsidRDefault="00A335E5" w:rsidP="00A335E5">
      <w:pPr>
        <w:spacing w:after="0" w:line="240" w:lineRule="auto"/>
        <w:jc w:val="center"/>
        <w:rPr>
          <w:rFonts w:ascii="Times New Roman" w:eastAsia="Times New Roman" w:hAnsi="Times New Roman" w:cs="Times New Roman"/>
          <w:sz w:val="24"/>
          <w:szCs w:val="24"/>
          <w:lang w:eastAsia="en-GB"/>
        </w:rPr>
      </w:pPr>
      <w:bookmarkStart w:id="26" w:name="nomogram"/>
      <w:r w:rsidRPr="00A335E5">
        <w:rPr>
          <w:rFonts w:ascii="Times New Roman" w:eastAsia="Times New Roman" w:hAnsi="Times New Roman" w:cs="Times New Roman"/>
          <w:noProof/>
          <w:sz w:val="24"/>
          <w:szCs w:val="24"/>
          <w:lang w:eastAsia="en-GB"/>
        </w:rPr>
        <w:drawing>
          <wp:inline distT="0" distB="0" distL="0" distR="0" wp14:anchorId="40E05264" wp14:editId="78C5A9C1">
            <wp:extent cx="6048375" cy="4705350"/>
            <wp:effectExtent l="0" t="0" r="9525" b="0"/>
            <wp:docPr id="84" name="Picture 84" descr="http://intranetapps/pathwebfiles/Toxicology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intranetapps/pathwebfiles/Toxicology_Files/image00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48375" cy="4705350"/>
                    </a:xfrm>
                    <a:prstGeom prst="rect">
                      <a:avLst/>
                    </a:prstGeom>
                    <a:noFill/>
                    <a:ln>
                      <a:noFill/>
                    </a:ln>
                  </pic:spPr>
                </pic:pic>
              </a:graphicData>
            </a:graphic>
          </wp:inline>
        </w:drawing>
      </w:r>
      <w:bookmarkEnd w:id="26"/>
    </w:p>
    <w:p w:rsidR="005537AC" w:rsidRDefault="00A335E5" w:rsidP="00AE73FA">
      <w:pPr>
        <w:rPr>
          <w:rStyle w:val="Hyperlink"/>
          <w:rFonts w:ascii="Verdana" w:hAnsi="Verdana"/>
          <w:b/>
          <w:bCs/>
        </w:rPr>
      </w:pPr>
      <w:r>
        <w:rPr>
          <w:rStyle w:val="Hyperlink"/>
          <w:rFonts w:ascii="Verdana" w:hAnsi="Verdana"/>
          <w:b/>
          <w:bCs/>
        </w:rPr>
        <w:br w:type="page"/>
      </w:r>
    </w:p>
    <w:p w:rsidR="005537AC" w:rsidRPr="005537AC" w:rsidRDefault="005537AC" w:rsidP="005537AC">
      <w:pPr>
        <w:rPr>
          <w:rStyle w:val="Hyperlink"/>
          <w:rFonts w:ascii="Arial" w:hAnsi="Arial" w:cs="Arial"/>
          <w:b/>
          <w:bCs/>
          <w:color w:val="auto"/>
          <w:sz w:val="24"/>
          <w:szCs w:val="24"/>
        </w:rPr>
      </w:pPr>
      <w:bookmarkStart w:id="27" w:name="COVID"/>
      <w:r>
        <w:rPr>
          <w:rStyle w:val="Hyperlink"/>
          <w:rFonts w:ascii="Arial" w:hAnsi="Arial" w:cs="Arial"/>
          <w:b/>
          <w:bCs/>
          <w:color w:val="auto"/>
          <w:sz w:val="24"/>
          <w:szCs w:val="24"/>
        </w:rPr>
        <w:t>Covid -19 Antibodies</w:t>
      </w:r>
    </w:p>
    <w:bookmarkEnd w:id="27"/>
    <w:p w:rsidR="005537AC" w:rsidRPr="005537AC" w:rsidRDefault="005537AC" w:rsidP="005537AC">
      <w:pPr>
        <w:rPr>
          <w:rStyle w:val="Hyperlink"/>
          <w:rFonts w:ascii="Arial" w:hAnsi="Arial" w:cs="Arial"/>
          <w:bCs/>
          <w:color w:val="auto"/>
          <w:sz w:val="21"/>
          <w:szCs w:val="21"/>
        </w:rPr>
      </w:pPr>
      <w:r w:rsidRPr="005537AC">
        <w:rPr>
          <w:rStyle w:val="Hyperlink"/>
          <w:rFonts w:ascii="Arial" w:hAnsi="Arial" w:cs="Arial"/>
          <w:bCs/>
          <w:color w:val="auto"/>
          <w:sz w:val="21"/>
          <w:szCs w:val="21"/>
        </w:rPr>
        <w:t>The Anti-SARS-CoV-2, Nucleocapsid, total antibody assay is available for the qualitative detection of antibodies to SARS-CoV-2. It aids in identifying individuals with an adaptive immune response to SARS-CoV-2, indicating recent or prior infection. This test is recommended for individuals at greater than or equal to 14 days post-symptom onset or following exposure to individuals with confirmed COVID-19. Results from antibody testing should not be used as the sole basis to diagnose or exclude SARS-CoV-2 infection or to inform infection status.</w:t>
      </w:r>
    </w:p>
    <w:p w:rsidR="005537AC" w:rsidRPr="005537AC" w:rsidRDefault="005537AC" w:rsidP="005537AC">
      <w:pPr>
        <w:rPr>
          <w:rStyle w:val="Hyperlink"/>
          <w:rFonts w:ascii="Arial" w:hAnsi="Arial" w:cs="Arial"/>
          <w:bCs/>
          <w:color w:val="auto"/>
          <w:sz w:val="21"/>
          <w:szCs w:val="21"/>
        </w:rPr>
      </w:pPr>
      <w:r w:rsidRPr="005537AC">
        <w:rPr>
          <w:rStyle w:val="Hyperlink"/>
          <w:rFonts w:ascii="Arial" w:hAnsi="Arial" w:cs="Arial"/>
          <w:bCs/>
          <w:color w:val="auto"/>
          <w:sz w:val="21"/>
          <w:szCs w:val="21"/>
        </w:rPr>
        <w:t xml:space="preserve">Note: This assay will not detect antibodies induced by currently available SARS-CoV-2 vaccines. </w:t>
      </w:r>
    </w:p>
    <w:p w:rsidR="005537AC" w:rsidRPr="005537AC" w:rsidRDefault="005537AC" w:rsidP="005537AC">
      <w:pPr>
        <w:rPr>
          <w:rStyle w:val="Hyperlink"/>
          <w:rFonts w:ascii="Arial" w:hAnsi="Arial" w:cs="Arial"/>
          <w:b/>
          <w:bCs/>
          <w:color w:val="auto"/>
          <w:sz w:val="21"/>
          <w:szCs w:val="21"/>
        </w:rPr>
      </w:pPr>
      <w:r w:rsidRPr="005537AC">
        <w:rPr>
          <w:rStyle w:val="Hyperlink"/>
          <w:rFonts w:ascii="Arial" w:hAnsi="Arial" w:cs="Arial"/>
          <w:b/>
          <w:bCs/>
          <w:color w:val="auto"/>
          <w:sz w:val="21"/>
          <w:szCs w:val="21"/>
        </w:rPr>
        <w:t>Interpretation:</w:t>
      </w:r>
    </w:p>
    <w:p w:rsidR="005537AC" w:rsidRPr="005537AC" w:rsidRDefault="005537AC" w:rsidP="005537AC">
      <w:pPr>
        <w:rPr>
          <w:rStyle w:val="Hyperlink"/>
          <w:rFonts w:ascii="Arial" w:hAnsi="Arial" w:cs="Arial"/>
          <w:bCs/>
          <w:color w:val="auto"/>
          <w:sz w:val="21"/>
          <w:szCs w:val="21"/>
        </w:rPr>
      </w:pPr>
      <w:r w:rsidRPr="005537AC">
        <w:rPr>
          <w:rStyle w:val="Hyperlink"/>
          <w:rFonts w:ascii="Arial" w:hAnsi="Arial" w:cs="Arial"/>
          <w:b/>
          <w:bCs/>
          <w:color w:val="auto"/>
          <w:sz w:val="21"/>
          <w:szCs w:val="21"/>
        </w:rPr>
        <w:t>Negative:</w:t>
      </w:r>
      <w:r w:rsidRPr="005537AC">
        <w:rPr>
          <w:rStyle w:val="Hyperlink"/>
          <w:rFonts w:ascii="Arial" w:hAnsi="Arial" w:cs="Arial"/>
          <w:bCs/>
          <w:color w:val="auto"/>
          <w:sz w:val="21"/>
          <w:szCs w:val="21"/>
        </w:rPr>
        <w:t xml:space="preserve"> No antibodies to SARS-CoV-2 detected. Negative results may occur in serum collected too soon following infection, in patients who are immunosuppressed, or in patients with mild or asymptomatic infection. Follow-up testing with a molecular test is recommended in symptomatic patients.</w:t>
      </w:r>
    </w:p>
    <w:p w:rsidR="005537AC" w:rsidRDefault="005537AC" w:rsidP="005537AC">
      <w:pPr>
        <w:rPr>
          <w:rStyle w:val="Hyperlink"/>
          <w:rFonts w:ascii="Arial" w:hAnsi="Arial" w:cs="Arial"/>
          <w:bCs/>
          <w:color w:val="auto"/>
          <w:sz w:val="21"/>
          <w:szCs w:val="21"/>
        </w:rPr>
      </w:pPr>
      <w:r w:rsidRPr="005537AC">
        <w:rPr>
          <w:rStyle w:val="Hyperlink"/>
          <w:rFonts w:ascii="Arial" w:hAnsi="Arial" w:cs="Arial"/>
          <w:b/>
          <w:bCs/>
          <w:color w:val="auto"/>
          <w:sz w:val="21"/>
          <w:szCs w:val="21"/>
        </w:rPr>
        <w:t>Positive:</w:t>
      </w:r>
      <w:r w:rsidRPr="005537AC">
        <w:rPr>
          <w:rStyle w:val="Hyperlink"/>
          <w:rFonts w:ascii="Arial" w:hAnsi="Arial" w:cs="Arial"/>
          <w:bCs/>
          <w:color w:val="auto"/>
          <w:sz w:val="21"/>
          <w:szCs w:val="21"/>
        </w:rPr>
        <w:t xml:space="preserve"> SARS-CoV-2 antibodies to the Nucleocapsid protein detected. Results suggest recent or prior infection with SARS-CoV-2. Correlation with epidemiologic risk factors and other clinical and laboratory findings is recommended.</w:t>
      </w:r>
    </w:p>
    <w:p w:rsidR="008C772A" w:rsidRPr="005537AC" w:rsidRDefault="008C772A" w:rsidP="008C772A">
      <w:pPr>
        <w:rPr>
          <w:rStyle w:val="Hyperlink"/>
          <w:rFonts w:ascii="Arial" w:hAnsi="Arial" w:cs="Arial"/>
          <w:b/>
          <w:bCs/>
          <w:color w:val="auto"/>
          <w:sz w:val="24"/>
          <w:szCs w:val="24"/>
        </w:rPr>
      </w:pPr>
      <w:r>
        <w:rPr>
          <w:rStyle w:val="Hyperlink"/>
          <w:rFonts w:ascii="Arial" w:hAnsi="Arial" w:cs="Arial"/>
          <w:b/>
          <w:bCs/>
          <w:color w:val="auto"/>
          <w:sz w:val="24"/>
          <w:szCs w:val="24"/>
        </w:rPr>
        <w:t>Covid -19 Spike Antibodies</w:t>
      </w:r>
    </w:p>
    <w:p w:rsidR="008C772A" w:rsidRPr="008C772A" w:rsidRDefault="008C772A" w:rsidP="008C772A">
      <w:pPr>
        <w:rPr>
          <w:rStyle w:val="Hyperlink"/>
          <w:rFonts w:ascii="Arial" w:hAnsi="Arial" w:cs="Arial"/>
          <w:bCs/>
          <w:color w:val="auto"/>
          <w:sz w:val="21"/>
          <w:szCs w:val="21"/>
        </w:rPr>
      </w:pPr>
      <w:r w:rsidRPr="008C772A">
        <w:rPr>
          <w:rStyle w:val="Hyperlink"/>
          <w:rFonts w:ascii="Arial" w:hAnsi="Arial" w:cs="Arial"/>
          <w:bCs/>
          <w:color w:val="auto"/>
          <w:sz w:val="21"/>
          <w:szCs w:val="21"/>
        </w:rPr>
        <w:t xml:space="preserve">The Anti-SARS-CoV-2, Spike, total antibody assay is available for the qualitative detection of antibodies to SARS-CoV-2 spike antigen. It aids in identifying individuals with an adaptive immune response to SARS-CoV-2, indicating recent or prior infection or vaccination. This test is recommended for individuals at greater than or equal to 14 days post-symptom onset or following exposure to individuals with confirmed COVID-19. Results from antibody testing should not be used as the sole basis to diagnose or exclude SARS-CoV-2 infection or to inform infection status or vaccine response. </w:t>
      </w:r>
    </w:p>
    <w:p w:rsidR="008C772A" w:rsidRPr="008C772A" w:rsidRDefault="008C772A" w:rsidP="008C772A">
      <w:pPr>
        <w:rPr>
          <w:rStyle w:val="Hyperlink"/>
          <w:rFonts w:ascii="Arial" w:hAnsi="Arial" w:cs="Arial"/>
          <w:b/>
          <w:bCs/>
          <w:color w:val="auto"/>
          <w:sz w:val="21"/>
          <w:szCs w:val="21"/>
        </w:rPr>
      </w:pPr>
      <w:r w:rsidRPr="008C772A">
        <w:rPr>
          <w:rStyle w:val="Hyperlink"/>
          <w:rFonts w:ascii="Arial" w:hAnsi="Arial" w:cs="Arial"/>
          <w:b/>
          <w:bCs/>
          <w:color w:val="auto"/>
          <w:sz w:val="21"/>
          <w:szCs w:val="21"/>
        </w:rPr>
        <w:t>Interpretation:</w:t>
      </w:r>
    </w:p>
    <w:p w:rsidR="008C772A" w:rsidRPr="008C772A" w:rsidRDefault="008C772A" w:rsidP="008C772A">
      <w:pPr>
        <w:rPr>
          <w:rStyle w:val="Hyperlink"/>
          <w:rFonts w:ascii="Arial" w:hAnsi="Arial" w:cs="Arial"/>
          <w:bCs/>
          <w:color w:val="auto"/>
          <w:sz w:val="21"/>
          <w:szCs w:val="21"/>
        </w:rPr>
      </w:pPr>
      <w:r w:rsidRPr="008C772A">
        <w:rPr>
          <w:rStyle w:val="Hyperlink"/>
          <w:rFonts w:ascii="Arial" w:hAnsi="Arial" w:cs="Arial"/>
          <w:bCs/>
          <w:color w:val="auto"/>
          <w:sz w:val="21"/>
          <w:szCs w:val="21"/>
        </w:rPr>
        <w:t>Negative: SARS-CoV-2 antibodies to Spike protein not detected. Negative results may occur in serum collected too soon following infection or vaccination, in patients who are immunosuppressed, or in patients with mild or asymptomatic infection. Follow-up testing with a molecular test is recommended in symptomatic patients.</w:t>
      </w:r>
    </w:p>
    <w:p w:rsidR="008C772A" w:rsidRPr="008C772A" w:rsidRDefault="008C772A" w:rsidP="008C772A">
      <w:pPr>
        <w:rPr>
          <w:rStyle w:val="Hyperlink"/>
          <w:rFonts w:ascii="Arial" w:hAnsi="Arial" w:cs="Arial"/>
          <w:bCs/>
          <w:color w:val="auto"/>
          <w:sz w:val="21"/>
          <w:szCs w:val="21"/>
        </w:rPr>
      </w:pPr>
      <w:r w:rsidRPr="008C772A">
        <w:rPr>
          <w:rStyle w:val="Hyperlink"/>
          <w:rFonts w:ascii="Arial" w:hAnsi="Arial" w:cs="Arial"/>
          <w:bCs/>
          <w:color w:val="auto"/>
          <w:sz w:val="21"/>
          <w:szCs w:val="21"/>
        </w:rPr>
        <w:t>Positive: SARS-CoV-2 antibodies to the Spike protein detected. Results suggest recent or prior infection with SARS-CoV-or vaccination. Correlation with epidemiologic risk factors, vaccine history and other clinical and laboratory findings is recommended.</w:t>
      </w:r>
    </w:p>
    <w:p w:rsidR="008C772A" w:rsidRPr="008C772A" w:rsidRDefault="008C772A" w:rsidP="008C772A">
      <w:pPr>
        <w:rPr>
          <w:rStyle w:val="Hyperlink"/>
          <w:rFonts w:ascii="Arial" w:hAnsi="Arial" w:cs="Arial"/>
          <w:bCs/>
          <w:color w:val="auto"/>
          <w:sz w:val="21"/>
          <w:szCs w:val="21"/>
        </w:rPr>
      </w:pPr>
      <w:r>
        <w:rPr>
          <w:rStyle w:val="Hyperlink"/>
          <w:rFonts w:ascii="Arial" w:hAnsi="Arial" w:cs="Arial"/>
          <w:bCs/>
          <w:color w:val="auto"/>
          <w:sz w:val="21"/>
          <w:szCs w:val="21"/>
        </w:rPr>
        <w:t>F</w:t>
      </w:r>
      <w:r w:rsidRPr="008C772A">
        <w:rPr>
          <w:rStyle w:val="Hyperlink"/>
          <w:rFonts w:ascii="Arial" w:hAnsi="Arial" w:cs="Arial"/>
          <w:bCs/>
          <w:color w:val="auto"/>
          <w:sz w:val="21"/>
          <w:szCs w:val="21"/>
        </w:rPr>
        <w:t xml:space="preserve">or further information </w:t>
      </w:r>
      <w:r w:rsidR="00021E34">
        <w:rPr>
          <w:rStyle w:val="Hyperlink"/>
          <w:rFonts w:ascii="Arial" w:hAnsi="Arial" w:cs="Arial"/>
          <w:bCs/>
          <w:color w:val="auto"/>
          <w:sz w:val="21"/>
          <w:szCs w:val="21"/>
        </w:rPr>
        <w:t>use</w:t>
      </w:r>
      <w:r w:rsidRPr="008C772A">
        <w:rPr>
          <w:rStyle w:val="Hyperlink"/>
          <w:rFonts w:ascii="Arial" w:hAnsi="Arial" w:cs="Arial"/>
          <w:bCs/>
          <w:color w:val="auto"/>
          <w:sz w:val="21"/>
          <w:szCs w:val="21"/>
        </w:rPr>
        <w:t xml:space="preserve"> the following:</w:t>
      </w:r>
    </w:p>
    <w:p w:rsidR="008C772A" w:rsidRPr="008C772A" w:rsidRDefault="00AB4554" w:rsidP="008C772A">
      <w:pPr>
        <w:rPr>
          <w:rStyle w:val="Hyperlink"/>
          <w:rFonts w:ascii="Arial" w:hAnsi="Arial" w:cs="Arial"/>
          <w:bCs/>
          <w:color w:val="auto"/>
          <w:sz w:val="21"/>
          <w:szCs w:val="21"/>
        </w:rPr>
      </w:pPr>
      <w:hyperlink r:id="rId23" w:history="1">
        <w:r w:rsidR="008C772A" w:rsidRPr="008C772A">
          <w:rPr>
            <w:rStyle w:val="Hyperlink"/>
            <w:rFonts w:ascii="Arial" w:hAnsi="Arial" w:cs="Arial"/>
            <w:bCs/>
            <w:sz w:val="21"/>
            <w:szCs w:val="21"/>
          </w:rPr>
          <w:t>https://www.gov.uk/government/publications/antibody-testing-for-sars-cov-2-key-information/antibody-testing-for-sars-cov-2-information-for-general-practitioners#result-interpretation-and-sars-cov-2-antibody-mechanics</w:t>
        </w:r>
      </w:hyperlink>
    </w:p>
    <w:p w:rsidR="008C772A" w:rsidRPr="005537AC" w:rsidRDefault="008C772A" w:rsidP="005537AC">
      <w:pPr>
        <w:rPr>
          <w:rStyle w:val="Hyperlink"/>
          <w:rFonts w:ascii="Arial" w:hAnsi="Arial" w:cs="Arial"/>
          <w:bCs/>
          <w:color w:val="auto"/>
          <w:sz w:val="21"/>
          <w:szCs w:val="21"/>
        </w:rPr>
      </w:pPr>
    </w:p>
    <w:p w:rsidR="00021E34" w:rsidRDefault="00021E34" w:rsidP="00AE73FA">
      <w:pPr>
        <w:rPr>
          <w:rFonts w:ascii="Arial" w:eastAsia="Times New Roman" w:hAnsi="Arial" w:cs="Arial"/>
          <w:b/>
          <w:bCs/>
          <w:sz w:val="24"/>
          <w:szCs w:val="24"/>
          <w:lang w:eastAsia="en-GB"/>
        </w:rPr>
      </w:pPr>
    </w:p>
    <w:p w:rsidR="00021E34" w:rsidRDefault="00021E34" w:rsidP="00AE73FA">
      <w:pPr>
        <w:rPr>
          <w:rFonts w:ascii="Arial" w:eastAsia="Times New Roman" w:hAnsi="Arial" w:cs="Arial"/>
          <w:b/>
          <w:bCs/>
          <w:sz w:val="24"/>
          <w:szCs w:val="24"/>
          <w:lang w:eastAsia="en-GB"/>
        </w:rPr>
      </w:pPr>
    </w:p>
    <w:p w:rsidR="00A335E5" w:rsidRPr="00E70CC0" w:rsidRDefault="00A335E5" w:rsidP="00AE73FA">
      <w:pPr>
        <w:rPr>
          <w:rFonts w:ascii="Arial" w:eastAsia="Times New Roman" w:hAnsi="Arial" w:cs="Arial"/>
          <w:b/>
          <w:bCs/>
          <w:sz w:val="24"/>
          <w:szCs w:val="24"/>
          <w:lang w:eastAsia="en-GB"/>
        </w:rPr>
      </w:pPr>
      <w:bookmarkStart w:id="28" w:name="ReferralAssayServices"/>
      <w:r w:rsidRPr="00E70CC0">
        <w:rPr>
          <w:rFonts w:ascii="Arial" w:eastAsia="Times New Roman" w:hAnsi="Arial" w:cs="Arial"/>
          <w:b/>
          <w:bCs/>
          <w:sz w:val="24"/>
          <w:szCs w:val="24"/>
          <w:lang w:eastAsia="en-GB"/>
        </w:rPr>
        <w:t>Referral Assay Services</w:t>
      </w:r>
    </w:p>
    <w:bookmarkEnd w:id="28"/>
    <w:p w:rsidR="00A335E5" w:rsidRPr="00867CA5" w:rsidRDefault="00867CA5" w:rsidP="005E609C">
      <w:pPr>
        <w:spacing w:before="100" w:beforeAutospacing="1" w:after="100" w:afterAutospacing="1" w:line="240" w:lineRule="auto"/>
        <w:outlineLvl w:val="3"/>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Assays </w:t>
      </w:r>
      <w:r w:rsidR="005E609C">
        <w:rPr>
          <w:rFonts w:ascii="Arial" w:eastAsia="Times New Roman" w:hAnsi="Arial" w:cs="Arial"/>
          <w:b/>
          <w:bCs/>
          <w:sz w:val="24"/>
          <w:szCs w:val="24"/>
          <w:lang w:eastAsia="en-GB"/>
        </w:rPr>
        <w:t>A</w:t>
      </w:r>
      <w:r>
        <w:rPr>
          <w:rFonts w:ascii="Arial" w:eastAsia="Times New Roman" w:hAnsi="Arial" w:cs="Arial"/>
          <w:b/>
          <w:bCs/>
          <w:sz w:val="24"/>
          <w:szCs w:val="24"/>
          <w:lang w:eastAsia="en-GB"/>
        </w:rPr>
        <w:t xml:space="preserve">vailable by </w:t>
      </w:r>
      <w:r w:rsidR="005E609C">
        <w:rPr>
          <w:rFonts w:ascii="Arial" w:eastAsia="Times New Roman" w:hAnsi="Arial" w:cs="Arial"/>
          <w:b/>
          <w:bCs/>
          <w:sz w:val="24"/>
          <w:szCs w:val="24"/>
          <w:lang w:eastAsia="en-GB"/>
        </w:rPr>
        <w:t>R</w:t>
      </w:r>
      <w:r>
        <w:rPr>
          <w:rFonts w:ascii="Arial" w:eastAsia="Times New Roman" w:hAnsi="Arial" w:cs="Arial"/>
          <w:b/>
          <w:bCs/>
          <w:sz w:val="24"/>
          <w:szCs w:val="24"/>
          <w:lang w:eastAsia="en-GB"/>
        </w:rPr>
        <w:t>eferral</w:t>
      </w:r>
    </w:p>
    <w:p w:rsidR="00A335E5" w:rsidRPr="00867CA5" w:rsidRDefault="00A335E5" w:rsidP="005E609C">
      <w:pPr>
        <w:numPr>
          <w:ilvl w:val="0"/>
          <w:numId w:val="15"/>
        </w:numPr>
        <w:tabs>
          <w:tab w:val="clear" w:pos="720"/>
          <w:tab w:val="num" w:pos="570"/>
        </w:tabs>
        <w:spacing w:before="100" w:beforeAutospacing="1" w:after="100" w:afterAutospacing="1" w:line="240" w:lineRule="auto"/>
        <w:ind w:left="570"/>
        <w:rPr>
          <w:rFonts w:ascii="Arial" w:eastAsia="Times New Roman" w:hAnsi="Arial" w:cs="Arial"/>
          <w:sz w:val="21"/>
          <w:szCs w:val="21"/>
          <w:lang w:eastAsia="en-GB"/>
        </w:rPr>
      </w:pPr>
      <w:r w:rsidRPr="00867CA5">
        <w:rPr>
          <w:rFonts w:ascii="Arial" w:eastAsia="Times New Roman" w:hAnsi="Arial" w:cs="Arial"/>
          <w:sz w:val="21"/>
          <w:szCs w:val="21"/>
          <w:lang w:eastAsia="en-GB"/>
        </w:rPr>
        <w:t xml:space="preserve">Immunologically important proteins and tumour markers </w:t>
      </w:r>
    </w:p>
    <w:p w:rsidR="00A335E5" w:rsidRPr="00867CA5" w:rsidRDefault="00A335E5" w:rsidP="005E609C">
      <w:pPr>
        <w:numPr>
          <w:ilvl w:val="0"/>
          <w:numId w:val="15"/>
        </w:numPr>
        <w:spacing w:before="100" w:beforeAutospacing="1" w:after="100" w:afterAutospacing="1" w:line="240" w:lineRule="auto"/>
        <w:ind w:left="570"/>
        <w:rPr>
          <w:rFonts w:ascii="Arial" w:eastAsia="Times New Roman" w:hAnsi="Arial" w:cs="Arial"/>
          <w:sz w:val="21"/>
          <w:szCs w:val="21"/>
          <w:lang w:eastAsia="en-GB"/>
        </w:rPr>
      </w:pPr>
      <w:r w:rsidRPr="00867CA5">
        <w:rPr>
          <w:rFonts w:ascii="Arial" w:eastAsia="Times New Roman" w:hAnsi="Arial" w:cs="Arial"/>
          <w:sz w:val="21"/>
          <w:szCs w:val="21"/>
          <w:lang w:eastAsia="en-GB"/>
        </w:rPr>
        <w:t xml:space="preserve">Metals </w:t>
      </w:r>
    </w:p>
    <w:p w:rsidR="00A335E5" w:rsidRPr="00867CA5" w:rsidRDefault="00A335E5" w:rsidP="005E609C">
      <w:pPr>
        <w:numPr>
          <w:ilvl w:val="0"/>
          <w:numId w:val="15"/>
        </w:numPr>
        <w:spacing w:before="100" w:beforeAutospacing="1" w:after="100" w:afterAutospacing="1" w:line="240" w:lineRule="auto"/>
        <w:ind w:left="570"/>
        <w:rPr>
          <w:rFonts w:ascii="Arial" w:eastAsia="Times New Roman" w:hAnsi="Arial" w:cs="Arial"/>
          <w:sz w:val="21"/>
          <w:szCs w:val="21"/>
          <w:lang w:eastAsia="en-GB"/>
        </w:rPr>
      </w:pPr>
      <w:r w:rsidRPr="00867CA5">
        <w:rPr>
          <w:rFonts w:ascii="Arial" w:eastAsia="Times New Roman" w:hAnsi="Arial" w:cs="Arial"/>
          <w:sz w:val="21"/>
          <w:szCs w:val="21"/>
          <w:lang w:eastAsia="en-GB"/>
        </w:rPr>
        <w:t xml:space="preserve">Vitamins </w:t>
      </w:r>
    </w:p>
    <w:p w:rsidR="00A335E5" w:rsidRPr="00867CA5" w:rsidRDefault="00A335E5" w:rsidP="005E609C">
      <w:pPr>
        <w:numPr>
          <w:ilvl w:val="0"/>
          <w:numId w:val="15"/>
        </w:numPr>
        <w:spacing w:before="100" w:beforeAutospacing="1" w:after="100" w:afterAutospacing="1" w:line="240" w:lineRule="auto"/>
        <w:ind w:left="570"/>
        <w:rPr>
          <w:rFonts w:ascii="Arial" w:eastAsia="Times New Roman" w:hAnsi="Arial" w:cs="Arial"/>
          <w:sz w:val="21"/>
          <w:szCs w:val="21"/>
          <w:lang w:eastAsia="en-GB"/>
        </w:rPr>
      </w:pPr>
      <w:r w:rsidRPr="00867CA5">
        <w:rPr>
          <w:rFonts w:ascii="Arial" w:eastAsia="Times New Roman" w:hAnsi="Arial" w:cs="Arial"/>
          <w:sz w:val="21"/>
          <w:szCs w:val="21"/>
          <w:lang w:eastAsia="en-GB"/>
        </w:rPr>
        <w:t xml:space="preserve">Therapeutic Drugs </w:t>
      </w:r>
    </w:p>
    <w:p w:rsidR="00A335E5" w:rsidRPr="00867CA5" w:rsidRDefault="00A335E5" w:rsidP="005E609C">
      <w:pPr>
        <w:numPr>
          <w:ilvl w:val="0"/>
          <w:numId w:val="15"/>
        </w:numPr>
        <w:spacing w:before="100" w:beforeAutospacing="1" w:after="100" w:afterAutospacing="1" w:line="240" w:lineRule="auto"/>
        <w:ind w:left="570"/>
        <w:rPr>
          <w:rFonts w:ascii="Arial" w:eastAsia="Times New Roman" w:hAnsi="Arial" w:cs="Arial"/>
          <w:sz w:val="21"/>
          <w:szCs w:val="21"/>
          <w:lang w:eastAsia="en-GB"/>
        </w:rPr>
      </w:pPr>
      <w:r w:rsidRPr="00867CA5">
        <w:rPr>
          <w:rFonts w:ascii="Arial" w:eastAsia="Times New Roman" w:hAnsi="Arial" w:cs="Arial"/>
          <w:sz w:val="21"/>
          <w:szCs w:val="21"/>
          <w:lang w:eastAsia="en-GB"/>
        </w:rPr>
        <w:t xml:space="preserve">Genetic enzymes </w:t>
      </w:r>
    </w:p>
    <w:p w:rsidR="00A335E5" w:rsidRPr="00A335E5" w:rsidRDefault="00A335E5" w:rsidP="005E609C">
      <w:pPr>
        <w:spacing w:before="100" w:beforeAutospacing="1" w:after="100" w:afterAutospacing="1" w:line="240" w:lineRule="auto"/>
        <w:ind w:right="150"/>
        <w:rPr>
          <w:rFonts w:ascii="Arial" w:eastAsia="Times New Roman" w:hAnsi="Arial" w:cs="Arial"/>
          <w:color w:val="000000"/>
          <w:sz w:val="21"/>
          <w:szCs w:val="21"/>
          <w:lang w:eastAsia="en-GB"/>
        </w:rPr>
      </w:pPr>
      <w:r w:rsidRPr="00A335E5">
        <w:rPr>
          <w:rFonts w:ascii="Arial" w:eastAsia="Times New Roman" w:hAnsi="Arial" w:cs="Arial"/>
          <w:color w:val="000000"/>
          <w:sz w:val="21"/>
          <w:szCs w:val="21"/>
          <w:lang w:eastAsia="en-GB"/>
        </w:rPr>
        <w:t>It is neither possible nor appropriate to give a full list of individual analytes.  If you believe that the assay you require might be referred, contact the laboratory.</w:t>
      </w:r>
    </w:p>
    <w:p w:rsidR="00A335E5" w:rsidRPr="00A335E5" w:rsidRDefault="00A335E5" w:rsidP="005E609C">
      <w:pPr>
        <w:spacing w:before="100" w:beforeAutospacing="1" w:after="100" w:afterAutospacing="1" w:line="240" w:lineRule="auto"/>
        <w:outlineLvl w:val="3"/>
        <w:rPr>
          <w:rFonts w:ascii="Arial" w:eastAsia="Times New Roman" w:hAnsi="Arial" w:cs="Arial"/>
          <w:b/>
          <w:bCs/>
          <w:sz w:val="24"/>
          <w:szCs w:val="24"/>
          <w:lang w:eastAsia="en-GB"/>
        </w:rPr>
      </w:pPr>
      <w:r w:rsidRPr="00A335E5">
        <w:rPr>
          <w:rFonts w:ascii="Arial" w:eastAsia="Times New Roman" w:hAnsi="Arial" w:cs="Arial"/>
          <w:b/>
          <w:bCs/>
          <w:sz w:val="24"/>
          <w:szCs w:val="24"/>
          <w:lang w:eastAsia="en-GB"/>
        </w:rPr>
        <w:t xml:space="preserve">Sample </w:t>
      </w:r>
      <w:r w:rsidR="005E609C">
        <w:rPr>
          <w:rFonts w:ascii="Arial" w:eastAsia="Times New Roman" w:hAnsi="Arial" w:cs="Arial"/>
          <w:b/>
          <w:bCs/>
          <w:sz w:val="24"/>
          <w:szCs w:val="24"/>
          <w:lang w:eastAsia="en-GB"/>
        </w:rPr>
        <w:t>R</w:t>
      </w:r>
      <w:r w:rsidRPr="00A335E5">
        <w:rPr>
          <w:rFonts w:ascii="Arial" w:eastAsia="Times New Roman" w:hAnsi="Arial" w:cs="Arial"/>
          <w:b/>
          <w:bCs/>
          <w:sz w:val="24"/>
          <w:szCs w:val="24"/>
          <w:lang w:eastAsia="en-GB"/>
        </w:rPr>
        <w:t>equirements</w:t>
      </w:r>
    </w:p>
    <w:p w:rsidR="00A335E5" w:rsidRPr="00A335E5" w:rsidRDefault="00A335E5" w:rsidP="005E609C">
      <w:pPr>
        <w:spacing w:before="100" w:beforeAutospacing="1" w:after="100" w:afterAutospacing="1" w:line="240" w:lineRule="auto"/>
        <w:ind w:right="150"/>
        <w:rPr>
          <w:rFonts w:ascii="Arial" w:eastAsia="Times New Roman" w:hAnsi="Arial" w:cs="Arial"/>
          <w:color w:val="000000"/>
          <w:sz w:val="21"/>
          <w:szCs w:val="21"/>
          <w:lang w:eastAsia="en-GB"/>
        </w:rPr>
      </w:pPr>
      <w:r w:rsidRPr="00A335E5">
        <w:rPr>
          <w:rFonts w:ascii="Arial" w:eastAsia="Times New Roman" w:hAnsi="Arial" w:cs="Arial"/>
          <w:color w:val="000000"/>
          <w:sz w:val="21"/>
          <w:szCs w:val="21"/>
          <w:lang w:eastAsia="en-GB"/>
        </w:rPr>
        <w:t>Many of the substances to be measured are labile and special collection/transport arrangements are needed.  Contact the laboratory before you collect any such sample.</w:t>
      </w:r>
      <w:r w:rsidRPr="00A335E5">
        <w:rPr>
          <w:rFonts w:ascii="Arial" w:eastAsia="Times New Roman" w:hAnsi="Arial" w:cs="Arial"/>
          <w:color w:val="000000"/>
          <w:sz w:val="21"/>
          <w:szCs w:val="21"/>
          <w:lang w:eastAsia="en-GB"/>
        </w:rPr>
        <w:br/>
        <w:t>A request form must be fully completed. In all cases give adequate information and indicate current medication. If you think that it might be helpful, write a brief covering letter (in certain instances you may be asked for such a letter anyway).</w:t>
      </w:r>
      <w:r w:rsidRPr="00A335E5">
        <w:rPr>
          <w:rFonts w:ascii="Arial" w:eastAsia="Times New Roman" w:hAnsi="Arial" w:cs="Arial"/>
          <w:color w:val="000000"/>
          <w:sz w:val="21"/>
          <w:szCs w:val="21"/>
          <w:lang w:eastAsia="en-GB"/>
        </w:rPr>
        <w:br/>
        <w:t xml:space="preserve">Reference </w:t>
      </w:r>
      <w:r w:rsidR="00AE73FA">
        <w:rPr>
          <w:rFonts w:ascii="Arial" w:eastAsia="Times New Roman" w:hAnsi="Arial" w:cs="Arial"/>
          <w:color w:val="000000"/>
          <w:sz w:val="21"/>
          <w:szCs w:val="21"/>
          <w:lang w:eastAsia="en-GB"/>
        </w:rPr>
        <w:t>intervals</w:t>
      </w:r>
      <w:r w:rsidRPr="00A335E5">
        <w:rPr>
          <w:rFonts w:ascii="Arial" w:eastAsia="Times New Roman" w:hAnsi="Arial" w:cs="Arial"/>
          <w:color w:val="000000"/>
          <w:sz w:val="21"/>
          <w:szCs w:val="21"/>
          <w:lang w:eastAsia="en-GB"/>
        </w:rPr>
        <w:t xml:space="preserve"> are always stated on reports.</w:t>
      </w:r>
    </w:p>
    <w:p w:rsidR="00A335E5" w:rsidRPr="00A335E5" w:rsidRDefault="00A335E5" w:rsidP="005E609C">
      <w:pPr>
        <w:spacing w:before="100" w:beforeAutospacing="1" w:after="100" w:afterAutospacing="1" w:line="240" w:lineRule="auto"/>
        <w:outlineLvl w:val="3"/>
        <w:rPr>
          <w:rFonts w:ascii="Arial" w:eastAsia="Times New Roman" w:hAnsi="Arial" w:cs="Arial"/>
          <w:b/>
          <w:bCs/>
          <w:sz w:val="24"/>
          <w:szCs w:val="24"/>
          <w:lang w:eastAsia="en-GB"/>
        </w:rPr>
      </w:pPr>
      <w:r w:rsidRPr="00A335E5">
        <w:rPr>
          <w:rFonts w:ascii="Arial" w:eastAsia="Times New Roman" w:hAnsi="Arial" w:cs="Arial"/>
          <w:b/>
          <w:bCs/>
          <w:sz w:val="24"/>
          <w:szCs w:val="24"/>
          <w:lang w:eastAsia="en-GB"/>
        </w:rPr>
        <w:t>Notes</w:t>
      </w:r>
    </w:p>
    <w:p w:rsidR="00FE32BA" w:rsidRPr="005E609C" w:rsidRDefault="00A335E5" w:rsidP="005E609C">
      <w:pPr>
        <w:spacing w:before="100" w:beforeAutospacing="1" w:after="100" w:afterAutospacing="1" w:line="240" w:lineRule="auto"/>
        <w:ind w:right="150"/>
        <w:rPr>
          <w:rFonts w:ascii="Arial" w:eastAsia="Times New Roman" w:hAnsi="Arial" w:cs="Arial"/>
          <w:color w:val="000000"/>
          <w:sz w:val="21"/>
          <w:szCs w:val="21"/>
          <w:lang w:eastAsia="en-GB"/>
        </w:rPr>
      </w:pPr>
      <w:r w:rsidRPr="00A335E5">
        <w:rPr>
          <w:rFonts w:ascii="Arial" w:eastAsia="Times New Roman" w:hAnsi="Arial" w:cs="Arial"/>
          <w:color w:val="000000"/>
          <w:sz w:val="21"/>
          <w:szCs w:val="21"/>
          <w:lang w:eastAsia="en-GB"/>
        </w:rPr>
        <w:t>Referred services can only be contacted through the laboratory - requests are not accepted directly from individual clinicians.</w:t>
      </w:r>
      <w:r w:rsidRPr="00A335E5">
        <w:rPr>
          <w:rFonts w:ascii="Arial" w:eastAsia="Times New Roman" w:hAnsi="Arial" w:cs="Arial"/>
          <w:color w:val="000000"/>
          <w:sz w:val="21"/>
          <w:szCs w:val="21"/>
          <w:lang w:eastAsia="en-GB"/>
        </w:rPr>
        <w:br/>
        <w:t xml:space="preserve">In addition to referred services, the laboratory is often able to arrange for other special investigations to be undertaken by colleagues in other clinical biochemistry laboratories. We are always interested to hear of unusual biochemical problems and may well be able to assist with their investigation - telephone </w:t>
      </w:r>
      <w:r w:rsidR="00AE73FA">
        <w:rPr>
          <w:rFonts w:ascii="Arial" w:eastAsia="Times New Roman" w:hAnsi="Arial" w:cs="Arial"/>
          <w:color w:val="000000"/>
          <w:sz w:val="21"/>
          <w:szCs w:val="21"/>
          <w:lang w:eastAsia="en-GB"/>
        </w:rPr>
        <w:t xml:space="preserve">ext. </w:t>
      </w:r>
      <w:r w:rsidRPr="00A335E5">
        <w:rPr>
          <w:rFonts w:ascii="Arial" w:eastAsia="Times New Roman" w:hAnsi="Arial" w:cs="Arial"/>
          <w:color w:val="000000"/>
          <w:sz w:val="21"/>
          <w:szCs w:val="21"/>
          <w:lang w:eastAsia="en-GB"/>
        </w:rPr>
        <w:t>5708 to discuss the problem.</w:t>
      </w:r>
    </w:p>
    <w:p w:rsidR="005537AC" w:rsidRDefault="005537AC" w:rsidP="005E609C">
      <w:pPr>
        <w:rPr>
          <w:rFonts w:ascii="Arial" w:eastAsia="Times New Roman" w:hAnsi="Arial" w:cs="Arial"/>
          <w:b/>
          <w:bCs/>
          <w:sz w:val="24"/>
          <w:szCs w:val="24"/>
          <w:lang w:eastAsia="en-GB"/>
        </w:rPr>
      </w:pPr>
    </w:p>
    <w:p w:rsidR="00A335E5" w:rsidRPr="00E70CC0" w:rsidRDefault="00A335E5" w:rsidP="005E609C">
      <w:pPr>
        <w:rPr>
          <w:rFonts w:ascii="Verdana" w:hAnsi="Verdana"/>
          <w:b/>
          <w:bCs/>
          <w:color w:val="000080"/>
          <w:sz w:val="24"/>
          <w:szCs w:val="24"/>
        </w:rPr>
      </w:pPr>
      <w:bookmarkStart w:id="29" w:name="TropininGuidelines"/>
      <w:r w:rsidRPr="00E70CC0">
        <w:rPr>
          <w:rFonts w:ascii="Arial" w:eastAsia="Times New Roman" w:hAnsi="Arial" w:cs="Arial"/>
          <w:b/>
          <w:bCs/>
          <w:sz w:val="24"/>
          <w:szCs w:val="24"/>
          <w:lang w:eastAsia="en-GB"/>
        </w:rPr>
        <w:t>Troponin Guidelines</w:t>
      </w:r>
    </w:p>
    <w:bookmarkEnd w:id="29"/>
    <w:p w:rsidR="00A335E5" w:rsidRPr="00A335E5" w:rsidRDefault="00A335E5" w:rsidP="005E609C">
      <w:pPr>
        <w:spacing w:before="100" w:beforeAutospacing="1" w:after="100" w:afterAutospacing="1" w:line="240" w:lineRule="auto"/>
        <w:ind w:right="150"/>
        <w:rPr>
          <w:rFonts w:ascii="Arial" w:eastAsia="Times New Roman" w:hAnsi="Arial" w:cs="Arial"/>
          <w:color w:val="000000"/>
          <w:sz w:val="21"/>
          <w:szCs w:val="21"/>
          <w:lang w:eastAsia="en-GB"/>
        </w:rPr>
      </w:pPr>
      <w:r w:rsidRPr="00A335E5">
        <w:rPr>
          <w:rFonts w:ascii="Arial" w:eastAsia="Times New Roman" w:hAnsi="Arial" w:cs="Arial"/>
          <w:color w:val="000000"/>
          <w:sz w:val="21"/>
          <w:szCs w:val="21"/>
          <w:lang w:eastAsia="en-GB"/>
        </w:rPr>
        <w:t xml:space="preserve">Troponin T (TnT) is a component of the contractile apparatus of the </w:t>
      </w:r>
      <w:r w:rsidR="00EB1337" w:rsidRPr="00A335E5">
        <w:rPr>
          <w:rFonts w:ascii="Arial" w:eastAsia="Times New Roman" w:hAnsi="Arial" w:cs="Arial"/>
          <w:color w:val="000000"/>
          <w:sz w:val="21"/>
          <w:szCs w:val="21"/>
          <w:lang w:eastAsia="en-GB"/>
        </w:rPr>
        <w:t>striated</w:t>
      </w:r>
      <w:r w:rsidRPr="00A335E5">
        <w:rPr>
          <w:rFonts w:ascii="Arial" w:eastAsia="Times New Roman" w:hAnsi="Arial" w:cs="Arial"/>
          <w:color w:val="000000"/>
          <w:sz w:val="21"/>
          <w:szCs w:val="21"/>
          <w:lang w:eastAsia="en-GB"/>
        </w:rPr>
        <w:t xml:space="preserve"> </w:t>
      </w:r>
      <w:r w:rsidR="00EB1337" w:rsidRPr="00A335E5">
        <w:rPr>
          <w:rFonts w:ascii="Arial" w:eastAsia="Times New Roman" w:hAnsi="Arial" w:cs="Arial"/>
          <w:color w:val="000000"/>
          <w:sz w:val="21"/>
          <w:szCs w:val="21"/>
          <w:lang w:eastAsia="en-GB"/>
        </w:rPr>
        <w:t>musculature</w:t>
      </w:r>
      <w:r w:rsidRPr="00A335E5">
        <w:rPr>
          <w:rFonts w:ascii="Arial" w:eastAsia="Times New Roman" w:hAnsi="Arial" w:cs="Arial"/>
          <w:color w:val="000000"/>
          <w:sz w:val="21"/>
          <w:szCs w:val="21"/>
          <w:lang w:eastAsia="en-GB"/>
        </w:rPr>
        <w:t>. Although the function of TNT is the same in all striated muscles, TNT originating exclusively from the myocardium (cardiac TNT, molecular weight 39.7</w:t>
      </w:r>
      <w:r w:rsidR="00AE73FA">
        <w:rPr>
          <w:rFonts w:ascii="Arial" w:eastAsia="Times New Roman" w:hAnsi="Arial" w:cs="Arial"/>
          <w:color w:val="000000"/>
          <w:sz w:val="21"/>
          <w:szCs w:val="21"/>
          <w:lang w:eastAsia="en-GB"/>
        </w:rPr>
        <w:t xml:space="preserve"> </w:t>
      </w:r>
      <w:r w:rsidRPr="00A335E5">
        <w:rPr>
          <w:rFonts w:ascii="Arial" w:eastAsia="Times New Roman" w:hAnsi="Arial" w:cs="Arial"/>
          <w:color w:val="000000"/>
          <w:sz w:val="21"/>
          <w:szCs w:val="21"/>
          <w:lang w:eastAsia="en-GB"/>
        </w:rPr>
        <w:t>kD</w:t>
      </w:r>
      <w:r w:rsidR="00AE73FA">
        <w:rPr>
          <w:rFonts w:ascii="Arial" w:eastAsia="Times New Roman" w:hAnsi="Arial" w:cs="Arial"/>
          <w:color w:val="000000"/>
          <w:sz w:val="21"/>
          <w:szCs w:val="21"/>
          <w:lang w:eastAsia="en-GB"/>
        </w:rPr>
        <w:t>a</w:t>
      </w:r>
      <w:r w:rsidRPr="00A335E5">
        <w:rPr>
          <w:rFonts w:ascii="Arial" w:eastAsia="Times New Roman" w:hAnsi="Arial" w:cs="Arial"/>
          <w:color w:val="000000"/>
          <w:sz w:val="21"/>
          <w:szCs w:val="21"/>
          <w:lang w:eastAsia="en-GB"/>
        </w:rPr>
        <w:t xml:space="preserve">) clearly differs from skeletal muscle TNT. As a result of </w:t>
      </w:r>
      <w:r w:rsidR="005F1BFB" w:rsidRPr="00A335E5">
        <w:rPr>
          <w:rFonts w:ascii="Arial" w:eastAsia="Times New Roman" w:hAnsi="Arial" w:cs="Arial"/>
          <w:color w:val="000000"/>
          <w:sz w:val="21"/>
          <w:szCs w:val="21"/>
          <w:lang w:eastAsia="en-GB"/>
        </w:rPr>
        <w:t>its</w:t>
      </w:r>
      <w:r w:rsidRPr="00A335E5">
        <w:rPr>
          <w:rFonts w:ascii="Arial" w:eastAsia="Times New Roman" w:hAnsi="Arial" w:cs="Arial"/>
          <w:color w:val="000000"/>
          <w:sz w:val="21"/>
          <w:szCs w:val="21"/>
          <w:lang w:eastAsia="en-GB"/>
        </w:rPr>
        <w:t xml:space="preserve"> high tissue specificity, cardiac troponin T (c TNT) is a cardio-specific, highly sensitive marker for myocardial damage.</w:t>
      </w:r>
    </w:p>
    <w:p w:rsidR="00A335E5" w:rsidRPr="00A335E5" w:rsidRDefault="00A335E5" w:rsidP="005E609C">
      <w:pPr>
        <w:spacing w:before="100" w:beforeAutospacing="1" w:after="100" w:afterAutospacing="1" w:line="240" w:lineRule="auto"/>
        <w:ind w:right="150"/>
        <w:rPr>
          <w:rFonts w:ascii="Arial" w:eastAsia="Times New Roman" w:hAnsi="Arial" w:cs="Arial"/>
          <w:color w:val="000000"/>
          <w:sz w:val="21"/>
          <w:szCs w:val="21"/>
          <w:lang w:eastAsia="en-GB"/>
        </w:rPr>
      </w:pPr>
      <w:r w:rsidRPr="00A335E5">
        <w:rPr>
          <w:rFonts w:ascii="Arial" w:eastAsia="Times New Roman" w:hAnsi="Arial" w:cs="Arial"/>
          <w:color w:val="000000"/>
          <w:sz w:val="21"/>
          <w:szCs w:val="21"/>
          <w:lang w:eastAsia="en-GB"/>
        </w:rPr>
        <w:t>Cardiac troponin T (cTNT) is an independent prognostic marker which can predict the near, mid and even long term outcome of patients with acute coronary syndrome (ACS).</w:t>
      </w:r>
    </w:p>
    <w:p w:rsidR="00A335E5" w:rsidRPr="00A335E5" w:rsidRDefault="00A335E5" w:rsidP="005E609C">
      <w:pPr>
        <w:spacing w:before="100" w:beforeAutospacing="1" w:after="100" w:afterAutospacing="1" w:line="240" w:lineRule="auto"/>
        <w:ind w:right="150"/>
        <w:rPr>
          <w:rFonts w:ascii="Arial" w:eastAsia="Times New Roman" w:hAnsi="Arial" w:cs="Arial"/>
          <w:color w:val="000000"/>
          <w:sz w:val="21"/>
          <w:szCs w:val="21"/>
          <w:lang w:eastAsia="en-GB"/>
        </w:rPr>
      </w:pPr>
      <w:r w:rsidRPr="00A335E5">
        <w:rPr>
          <w:rFonts w:ascii="Arial" w:eastAsia="Times New Roman" w:hAnsi="Arial" w:cs="Arial"/>
          <w:color w:val="000000"/>
          <w:sz w:val="21"/>
          <w:szCs w:val="21"/>
          <w:lang w:eastAsia="en-GB"/>
        </w:rPr>
        <w:t>Cardiac troponin T is also useful to identify patients that benefit from anti-thrombotic therapy (GPIIb /IIIa inh</w:t>
      </w:r>
      <w:r w:rsidR="00AE73FA">
        <w:rPr>
          <w:rFonts w:ascii="Arial" w:eastAsia="Times New Roman" w:hAnsi="Arial" w:cs="Arial"/>
          <w:color w:val="000000"/>
          <w:sz w:val="21"/>
          <w:szCs w:val="21"/>
          <w:lang w:eastAsia="en-GB"/>
        </w:rPr>
        <w:t>ibitors, low molecular</w:t>
      </w:r>
      <w:r w:rsidR="005E4E66">
        <w:rPr>
          <w:rFonts w:ascii="Arial" w:eastAsia="Times New Roman" w:hAnsi="Arial" w:cs="Arial"/>
          <w:color w:val="000000"/>
          <w:sz w:val="21"/>
          <w:szCs w:val="21"/>
          <w:lang w:eastAsia="en-GB"/>
        </w:rPr>
        <w:t xml:space="preserve"> weight</w:t>
      </w:r>
      <w:r w:rsidR="00AE73FA">
        <w:rPr>
          <w:rFonts w:ascii="Arial" w:eastAsia="Times New Roman" w:hAnsi="Arial" w:cs="Arial"/>
          <w:color w:val="000000"/>
          <w:sz w:val="21"/>
          <w:szCs w:val="21"/>
          <w:lang w:eastAsia="en-GB"/>
        </w:rPr>
        <w:t xml:space="preserve"> heparin).</w:t>
      </w:r>
    </w:p>
    <w:p w:rsidR="00A335E5" w:rsidRPr="00A335E5" w:rsidRDefault="00A335E5" w:rsidP="005E609C">
      <w:pPr>
        <w:spacing w:before="100" w:beforeAutospacing="1" w:after="100" w:afterAutospacing="1" w:line="240" w:lineRule="auto"/>
        <w:ind w:right="150"/>
        <w:rPr>
          <w:rFonts w:ascii="Arial" w:eastAsia="Times New Roman" w:hAnsi="Arial" w:cs="Arial"/>
          <w:color w:val="000000"/>
          <w:sz w:val="21"/>
          <w:szCs w:val="21"/>
          <w:lang w:eastAsia="en-GB"/>
        </w:rPr>
      </w:pPr>
      <w:r w:rsidRPr="00A335E5">
        <w:rPr>
          <w:rFonts w:ascii="Arial" w:eastAsia="Times New Roman" w:hAnsi="Arial" w:cs="Arial"/>
          <w:color w:val="000000"/>
          <w:sz w:val="21"/>
          <w:szCs w:val="21"/>
          <w:lang w:eastAsia="en-GB"/>
        </w:rPr>
        <w:t>Low concentrations of troponin T can be detected in clinically stable patients such as patients with isch</w:t>
      </w:r>
      <w:r w:rsidR="005E4E66">
        <w:rPr>
          <w:rFonts w:ascii="Arial" w:eastAsia="Times New Roman" w:hAnsi="Arial" w:cs="Arial"/>
          <w:color w:val="000000"/>
          <w:sz w:val="21"/>
          <w:szCs w:val="21"/>
          <w:lang w:eastAsia="en-GB"/>
        </w:rPr>
        <w:t>a</w:t>
      </w:r>
      <w:r w:rsidRPr="00A335E5">
        <w:rPr>
          <w:rFonts w:ascii="Arial" w:eastAsia="Times New Roman" w:hAnsi="Arial" w:cs="Arial"/>
          <w:color w:val="000000"/>
          <w:sz w:val="21"/>
          <w:szCs w:val="21"/>
          <w:lang w:eastAsia="en-GB"/>
        </w:rPr>
        <w:t>emic or non-isch</w:t>
      </w:r>
      <w:r w:rsidR="005E4E66">
        <w:rPr>
          <w:rFonts w:ascii="Arial" w:eastAsia="Times New Roman" w:hAnsi="Arial" w:cs="Arial"/>
          <w:color w:val="000000"/>
          <w:sz w:val="21"/>
          <w:szCs w:val="21"/>
          <w:lang w:eastAsia="en-GB"/>
        </w:rPr>
        <w:t>a</w:t>
      </w:r>
      <w:r w:rsidRPr="00A335E5">
        <w:rPr>
          <w:rFonts w:ascii="Arial" w:eastAsia="Times New Roman" w:hAnsi="Arial" w:cs="Arial"/>
          <w:color w:val="000000"/>
          <w:sz w:val="21"/>
          <w:szCs w:val="21"/>
          <w:lang w:eastAsia="en-GB"/>
        </w:rPr>
        <w:t xml:space="preserve">emic heart failure, patients with different forms of cardiomyopathy, </w:t>
      </w:r>
      <w:r w:rsidR="00EB1337" w:rsidRPr="00A335E5">
        <w:rPr>
          <w:rFonts w:ascii="Arial" w:eastAsia="Times New Roman" w:hAnsi="Arial" w:cs="Arial"/>
          <w:color w:val="000000"/>
          <w:sz w:val="21"/>
          <w:szCs w:val="21"/>
          <w:lang w:eastAsia="en-GB"/>
        </w:rPr>
        <w:t>renal</w:t>
      </w:r>
      <w:r w:rsidRPr="00A335E5">
        <w:rPr>
          <w:rFonts w:ascii="Arial" w:eastAsia="Times New Roman" w:hAnsi="Arial" w:cs="Arial"/>
          <w:color w:val="000000"/>
          <w:sz w:val="21"/>
          <w:szCs w:val="21"/>
          <w:lang w:eastAsia="en-GB"/>
        </w:rPr>
        <w:t xml:space="preserve"> failure, sepsis and diabetes.</w:t>
      </w:r>
    </w:p>
    <w:p w:rsidR="00A335E5" w:rsidRPr="00A335E5" w:rsidRDefault="00A335E5" w:rsidP="005E609C">
      <w:pPr>
        <w:spacing w:before="100" w:beforeAutospacing="1" w:after="100" w:afterAutospacing="1" w:line="240" w:lineRule="auto"/>
        <w:ind w:right="150"/>
        <w:rPr>
          <w:rFonts w:ascii="Arial" w:eastAsia="Times New Roman" w:hAnsi="Arial" w:cs="Arial"/>
          <w:color w:val="000000"/>
          <w:sz w:val="21"/>
          <w:szCs w:val="21"/>
          <w:lang w:eastAsia="en-GB"/>
        </w:rPr>
      </w:pPr>
      <w:r w:rsidRPr="00A335E5">
        <w:rPr>
          <w:rFonts w:ascii="Arial" w:eastAsia="Times New Roman" w:hAnsi="Arial" w:cs="Arial"/>
          <w:color w:val="000000"/>
          <w:sz w:val="21"/>
          <w:szCs w:val="21"/>
          <w:lang w:eastAsia="en-GB"/>
        </w:rPr>
        <w:t xml:space="preserve">Elevated levels of troponin T correlate with the </w:t>
      </w:r>
      <w:r w:rsidR="00EB1337" w:rsidRPr="00A335E5">
        <w:rPr>
          <w:rFonts w:ascii="Arial" w:eastAsia="Times New Roman" w:hAnsi="Arial" w:cs="Arial"/>
          <w:color w:val="000000"/>
          <w:sz w:val="21"/>
          <w:szCs w:val="21"/>
          <w:lang w:eastAsia="en-GB"/>
        </w:rPr>
        <w:t>severity</w:t>
      </w:r>
      <w:r w:rsidRPr="00A335E5">
        <w:rPr>
          <w:rFonts w:ascii="Arial" w:eastAsia="Times New Roman" w:hAnsi="Arial" w:cs="Arial"/>
          <w:color w:val="000000"/>
          <w:sz w:val="21"/>
          <w:szCs w:val="21"/>
          <w:lang w:eastAsia="en-GB"/>
        </w:rPr>
        <w:t xml:space="preserve"> of coronary artery disease and to poor outcome </w:t>
      </w:r>
      <w:r w:rsidR="00EB1337" w:rsidRPr="00A335E5">
        <w:rPr>
          <w:rFonts w:ascii="Arial" w:eastAsia="Times New Roman" w:hAnsi="Arial" w:cs="Arial"/>
          <w:color w:val="000000"/>
          <w:sz w:val="21"/>
          <w:szCs w:val="21"/>
          <w:lang w:eastAsia="en-GB"/>
        </w:rPr>
        <w:t>independent</w:t>
      </w:r>
      <w:r w:rsidRPr="00A335E5">
        <w:rPr>
          <w:rFonts w:ascii="Arial" w:eastAsia="Times New Roman" w:hAnsi="Arial" w:cs="Arial"/>
          <w:color w:val="000000"/>
          <w:sz w:val="21"/>
          <w:szCs w:val="21"/>
          <w:lang w:eastAsia="en-GB"/>
        </w:rPr>
        <w:t xml:space="preserve"> of natriuretic peptide (BNP or NT-pro BNP) levels.</w:t>
      </w:r>
    </w:p>
    <w:p w:rsidR="00A335E5" w:rsidRPr="00A335E5" w:rsidRDefault="00A335E5" w:rsidP="00A335E5">
      <w:pPr>
        <w:spacing w:before="100" w:beforeAutospacing="1" w:after="100" w:afterAutospacing="1" w:line="240" w:lineRule="auto"/>
        <w:ind w:left="150" w:right="150"/>
        <w:rPr>
          <w:rFonts w:ascii="Arial" w:eastAsia="Times New Roman" w:hAnsi="Arial" w:cs="Arial"/>
          <w:color w:val="000000"/>
          <w:sz w:val="21"/>
          <w:szCs w:val="21"/>
          <w:lang w:eastAsia="en-GB"/>
        </w:rPr>
      </w:pPr>
      <w:r w:rsidRPr="00A335E5">
        <w:rPr>
          <w:rFonts w:ascii="Arial" w:eastAsia="Times New Roman" w:hAnsi="Arial" w:cs="Arial"/>
          <w:color w:val="000000"/>
          <w:sz w:val="21"/>
          <w:szCs w:val="21"/>
          <w:lang w:eastAsia="en-GB"/>
        </w:rPr>
        <w:t xml:space="preserve">Myocardial cell injury leading to elevated cTNT concentrations in the blood can also occur in other clinical conditions such as myocarditis, heart contusion, atrial fibrillation, pulmonary </w:t>
      </w:r>
      <w:r w:rsidR="00EB1337" w:rsidRPr="00A335E5">
        <w:rPr>
          <w:rFonts w:ascii="Arial" w:eastAsia="Times New Roman" w:hAnsi="Arial" w:cs="Arial"/>
          <w:color w:val="000000"/>
          <w:sz w:val="21"/>
          <w:szCs w:val="21"/>
          <w:lang w:eastAsia="en-GB"/>
        </w:rPr>
        <w:t>embolism</w:t>
      </w:r>
      <w:r w:rsidRPr="00A335E5">
        <w:rPr>
          <w:rFonts w:ascii="Arial" w:eastAsia="Times New Roman" w:hAnsi="Arial" w:cs="Arial"/>
          <w:color w:val="000000"/>
          <w:sz w:val="21"/>
          <w:szCs w:val="21"/>
          <w:lang w:eastAsia="en-GB"/>
        </w:rPr>
        <w:t xml:space="preserve"> and drug induced cardiotoxicity.</w:t>
      </w:r>
    </w:p>
    <w:p w:rsidR="00A335E5" w:rsidRPr="00A335E5" w:rsidRDefault="00A335E5" w:rsidP="00A335E5">
      <w:pPr>
        <w:spacing w:before="100" w:beforeAutospacing="1" w:after="100" w:afterAutospacing="1" w:line="240" w:lineRule="auto"/>
        <w:ind w:left="150"/>
        <w:outlineLvl w:val="3"/>
        <w:rPr>
          <w:rFonts w:ascii="Arial" w:eastAsia="Times New Roman" w:hAnsi="Arial" w:cs="Arial"/>
          <w:b/>
          <w:bCs/>
          <w:sz w:val="24"/>
          <w:szCs w:val="24"/>
          <w:lang w:eastAsia="en-GB"/>
        </w:rPr>
      </w:pPr>
      <w:r w:rsidRPr="00A335E5">
        <w:rPr>
          <w:rFonts w:ascii="Arial" w:eastAsia="Times New Roman" w:hAnsi="Arial" w:cs="Arial"/>
          <w:b/>
          <w:bCs/>
          <w:sz w:val="24"/>
          <w:szCs w:val="24"/>
          <w:lang w:eastAsia="en-GB"/>
        </w:rPr>
        <w:t xml:space="preserve">Current Criteria of Interpretation of </w:t>
      </w:r>
      <w:r w:rsidR="005E609C">
        <w:rPr>
          <w:rFonts w:ascii="Arial" w:eastAsia="Times New Roman" w:hAnsi="Arial" w:cs="Arial"/>
          <w:b/>
          <w:bCs/>
          <w:sz w:val="24"/>
          <w:szCs w:val="24"/>
          <w:lang w:eastAsia="en-GB"/>
        </w:rPr>
        <w:t>R</w:t>
      </w:r>
      <w:r w:rsidRPr="00A335E5">
        <w:rPr>
          <w:rFonts w:ascii="Arial" w:eastAsia="Times New Roman" w:hAnsi="Arial" w:cs="Arial"/>
          <w:b/>
          <w:bCs/>
          <w:sz w:val="24"/>
          <w:szCs w:val="24"/>
          <w:lang w:eastAsia="en-GB"/>
        </w:rPr>
        <w:t>esults:</w:t>
      </w:r>
    </w:p>
    <w:p w:rsidR="00A335E5" w:rsidRPr="00A335E5" w:rsidRDefault="00A335E5" w:rsidP="00A335E5">
      <w:pPr>
        <w:spacing w:before="100" w:beforeAutospacing="1" w:after="100" w:afterAutospacing="1" w:line="240" w:lineRule="auto"/>
        <w:ind w:left="150" w:right="150"/>
        <w:rPr>
          <w:rFonts w:ascii="Arial" w:eastAsia="Times New Roman" w:hAnsi="Arial" w:cs="Arial"/>
          <w:color w:val="000000"/>
          <w:sz w:val="21"/>
          <w:szCs w:val="21"/>
          <w:lang w:eastAsia="en-GB"/>
        </w:rPr>
      </w:pPr>
      <w:r w:rsidRPr="00A335E5">
        <w:rPr>
          <w:rFonts w:ascii="Arial" w:eastAsia="Times New Roman" w:hAnsi="Arial" w:cs="Arial"/>
          <w:color w:val="000000"/>
          <w:sz w:val="21"/>
          <w:szCs w:val="21"/>
          <w:lang w:eastAsia="en-GB"/>
        </w:rPr>
        <w:t xml:space="preserve">1. All results to be considered with all other criteria necessary to diagnose myocardial </w:t>
      </w:r>
      <w:r w:rsidR="00EB1337" w:rsidRPr="00A335E5">
        <w:rPr>
          <w:rFonts w:ascii="Arial" w:eastAsia="Times New Roman" w:hAnsi="Arial" w:cs="Arial"/>
          <w:color w:val="000000"/>
          <w:sz w:val="21"/>
          <w:szCs w:val="21"/>
          <w:lang w:eastAsia="en-GB"/>
        </w:rPr>
        <w:t>infarction</w:t>
      </w:r>
      <w:r w:rsidRPr="00A335E5">
        <w:rPr>
          <w:rFonts w:ascii="Arial" w:eastAsia="Times New Roman" w:hAnsi="Arial" w:cs="Arial"/>
          <w:color w:val="000000"/>
          <w:sz w:val="21"/>
          <w:szCs w:val="21"/>
          <w:lang w:eastAsia="en-GB"/>
        </w:rPr>
        <w:t xml:space="preserve"> (MI</w:t>
      </w:r>
      <w:r w:rsidR="00954927" w:rsidRPr="00A335E5">
        <w:rPr>
          <w:rFonts w:ascii="Arial" w:eastAsia="Times New Roman" w:hAnsi="Arial" w:cs="Arial"/>
          <w:color w:val="000000"/>
          <w:sz w:val="21"/>
          <w:szCs w:val="21"/>
          <w:lang w:eastAsia="en-GB"/>
        </w:rPr>
        <w:t xml:space="preserve">) </w:t>
      </w:r>
      <w:r w:rsidRPr="00A335E5">
        <w:rPr>
          <w:rFonts w:ascii="Arial" w:eastAsia="Times New Roman" w:hAnsi="Arial" w:cs="Arial"/>
          <w:color w:val="000000"/>
          <w:sz w:val="21"/>
          <w:szCs w:val="21"/>
          <w:lang w:eastAsia="en-GB"/>
        </w:rPr>
        <w:br/>
        <w:t>2. 2 samples are required, 6 h</w:t>
      </w:r>
      <w:r w:rsidR="00AE73FA">
        <w:rPr>
          <w:rFonts w:ascii="Arial" w:eastAsia="Times New Roman" w:hAnsi="Arial" w:cs="Arial"/>
          <w:color w:val="000000"/>
          <w:sz w:val="21"/>
          <w:szCs w:val="21"/>
          <w:lang w:eastAsia="en-GB"/>
        </w:rPr>
        <w:t>ours apart</w:t>
      </w:r>
      <w:r w:rsidR="00AE73FA">
        <w:rPr>
          <w:rFonts w:ascii="Arial" w:eastAsia="Times New Roman" w:hAnsi="Arial" w:cs="Arial"/>
          <w:color w:val="000000"/>
          <w:sz w:val="21"/>
          <w:szCs w:val="21"/>
          <w:lang w:eastAsia="en-GB"/>
        </w:rPr>
        <w:br/>
        <w:t>3. Peak sample:</w:t>
      </w:r>
      <w:r w:rsidR="00AE73FA">
        <w:rPr>
          <w:rFonts w:ascii="Arial" w:eastAsia="Times New Roman" w:hAnsi="Arial" w:cs="Arial"/>
          <w:color w:val="000000"/>
          <w:sz w:val="21"/>
          <w:szCs w:val="21"/>
          <w:lang w:eastAsia="en-GB"/>
        </w:rPr>
        <w:br/>
        <w:t xml:space="preserve">a) &lt;14 ng/L – Negative, b) </w:t>
      </w:r>
      <w:r w:rsidRPr="00A335E5">
        <w:rPr>
          <w:rFonts w:ascii="Arial" w:eastAsia="Times New Roman" w:hAnsi="Arial" w:cs="Arial"/>
          <w:color w:val="000000"/>
          <w:sz w:val="21"/>
          <w:szCs w:val="21"/>
          <w:lang w:eastAsia="en-GB"/>
        </w:rPr>
        <w:t>14 -</w:t>
      </w:r>
      <w:r w:rsidR="00AE73FA">
        <w:rPr>
          <w:rFonts w:ascii="Arial" w:eastAsia="Times New Roman" w:hAnsi="Arial" w:cs="Arial"/>
          <w:color w:val="000000"/>
          <w:sz w:val="21"/>
          <w:szCs w:val="21"/>
          <w:lang w:eastAsia="en-GB"/>
        </w:rPr>
        <w:t xml:space="preserve"> </w:t>
      </w:r>
      <w:r w:rsidRPr="00A335E5">
        <w:rPr>
          <w:rFonts w:ascii="Arial" w:eastAsia="Times New Roman" w:hAnsi="Arial" w:cs="Arial"/>
          <w:color w:val="000000"/>
          <w:sz w:val="21"/>
          <w:szCs w:val="21"/>
          <w:lang w:eastAsia="en-GB"/>
        </w:rPr>
        <w:t>100 ng/L - Intermediate (an increment between the samples of &gt; 7 is suggestive of MI)</w:t>
      </w:r>
      <w:r w:rsidR="00AE73FA">
        <w:rPr>
          <w:rFonts w:ascii="Arial" w:eastAsia="Times New Roman" w:hAnsi="Arial" w:cs="Arial"/>
          <w:color w:val="000000"/>
          <w:sz w:val="21"/>
          <w:szCs w:val="21"/>
          <w:lang w:eastAsia="en-GB"/>
        </w:rPr>
        <w:t>,</w:t>
      </w:r>
      <w:r w:rsidRPr="00A335E5">
        <w:rPr>
          <w:rFonts w:ascii="Arial" w:eastAsia="Times New Roman" w:hAnsi="Arial" w:cs="Arial"/>
          <w:color w:val="000000"/>
          <w:sz w:val="21"/>
          <w:szCs w:val="21"/>
          <w:lang w:eastAsia="en-GB"/>
        </w:rPr>
        <w:t xml:space="preserve"> c) &gt;100 ng/L - High probability</w:t>
      </w:r>
      <w:r w:rsidR="00AE73FA">
        <w:rPr>
          <w:rFonts w:ascii="Arial" w:eastAsia="Times New Roman" w:hAnsi="Arial" w:cs="Arial"/>
          <w:color w:val="000000"/>
          <w:sz w:val="21"/>
          <w:szCs w:val="21"/>
          <w:lang w:eastAsia="en-GB"/>
        </w:rPr>
        <w:t>.</w:t>
      </w:r>
    </w:p>
    <w:p w:rsidR="00A335E5" w:rsidRDefault="00A335E5">
      <w:pPr>
        <w:rPr>
          <w:rStyle w:val="Hyperlink"/>
          <w:rFonts w:ascii="Verdana" w:hAnsi="Verdana"/>
          <w:b/>
          <w:bCs/>
        </w:rPr>
      </w:pPr>
      <w:r>
        <w:rPr>
          <w:rStyle w:val="Hyperlink"/>
          <w:rFonts w:ascii="Verdana" w:hAnsi="Verdana"/>
          <w:b/>
          <w:bCs/>
        </w:rPr>
        <w:br w:type="page"/>
      </w:r>
    </w:p>
    <w:p w:rsidR="00A335E5" w:rsidRPr="00E70CC0" w:rsidRDefault="00A335E5" w:rsidP="00A335E5">
      <w:pPr>
        <w:spacing w:line="240" w:lineRule="auto"/>
        <w:jc w:val="center"/>
        <w:rPr>
          <w:rStyle w:val="Hyperlink"/>
          <w:rFonts w:ascii="Arial" w:hAnsi="Arial" w:cs="Arial"/>
          <w:b/>
          <w:bCs/>
          <w:sz w:val="24"/>
          <w:szCs w:val="24"/>
        </w:rPr>
      </w:pPr>
      <w:bookmarkStart w:id="30" w:name="Samplerequirements"/>
      <w:r w:rsidRPr="00E70CC0">
        <w:rPr>
          <w:rStyle w:val="Hyperlink"/>
          <w:rFonts w:ascii="Arial" w:hAnsi="Arial" w:cs="Arial"/>
          <w:b/>
          <w:bCs/>
          <w:sz w:val="24"/>
          <w:szCs w:val="24"/>
        </w:rPr>
        <w:t>SAMPLE REQUIREMENTS</w:t>
      </w:r>
    </w:p>
    <w:p w:rsidR="00A335E5" w:rsidRPr="00E70CC0" w:rsidRDefault="00A335E5" w:rsidP="005E609C">
      <w:pPr>
        <w:spacing w:before="100" w:beforeAutospacing="1" w:after="100" w:afterAutospacing="1" w:line="240" w:lineRule="auto"/>
        <w:outlineLvl w:val="1"/>
        <w:rPr>
          <w:rFonts w:ascii="Arial" w:eastAsia="Times New Roman" w:hAnsi="Arial" w:cs="Arial"/>
          <w:b/>
          <w:bCs/>
          <w:sz w:val="24"/>
          <w:szCs w:val="24"/>
          <w:lang w:eastAsia="en-GB"/>
        </w:rPr>
      </w:pPr>
      <w:bookmarkStart w:id="31" w:name="SampleRequirementAndRefRanges"/>
      <w:bookmarkEnd w:id="30"/>
      <w:r w:rsidRPr="00E70CC0">
        <w:rPr>
          <w:rFonts w:ascii="Arial" w:eastAsia="Times New Roman" w:hAnsi="Arial" w:cs="Arial"/>
          <w:b/>
          <w:bCs/>
          <w:sz w:val="24"/>
          <w:szCs w:val="24"/>
          <w:lang w:eastAsia="en-GB"/>
        </w:rPr>
        <w:t xml:space="preserve">Sample Requirements and Reference </w:t>
      </w:r>
      <w:r w:rsidR="00A625C2" w:rsidRPr="00E70CC0">
        <w:rPr>
          <w:rFonts w:ascii="Arial" w:eastAsia="Times New Roman" w:hAnsi="Arial" w:cs="Arial"/>
          <w:b/>
          <w:bCs/>
          <w:sz w:val="24"/>
          <w:szCs w:val="24"/>
          <w:lang w:eastAsia="en-GB"/>
        </w:rPr>
        <w:t>Intervals</w:t>
      </w:r>
    </w:p>
    <w:bookmarkEnd w:id="31"/>
    <w:p w:rsidR="00A335E5" w:rsidRPr="00A335E5" w:rsidRDefault="00A335E5" w:rsidP="005E609C">
      <w:pPr>
        <w:spacing w:before="100" w:beforeAutospacing="1" w:after="100" w:afterAutospacing="1" w:line="240" w:lineRule="auto"/>
        <w:ind w:right="150"/>
        <w:rPr>
          <w:rFonts w:ascii="Arial" w:eastAsia="Times New Roman" w:hAnsi="Arial" w:cs="Arial"/>
          <w:color w:val="000000"/>
          <w:sz w:val="21"/>
          <w:szCs w:val="21"/>
          <w:lang w:eastAsia="en-GB"/>
        </w:rPr>
      </w:pPr>
      <w:r w:rsidRPr="00A335E5">
        <w:rPr>
          <w:rFonts w:ascii="Arial" w:eastAsia="Times New Roman" w:hAnsi="Arial" w:cs="Arial"/>
          <w:color w:val="000000"/>
          <w:sz w:val="21"/>
          <w:szCs w:val="21"/>
          <w:lang w:eastAsia="en-GB"/>
        </w:rPr>
        <w:t xml:space="preserve">Sample requirements are listed showing the recommended collection tube. In some instances alternative tubes may be used, </w:t>
      </w:r>
      <w:r w:rsidR="00EB1337" w:rsidRPr="00A335E5">
        <w:rPr>
          <w:rFonts w:ascii="Arial" w:eastAsia="Times New Roman" w:hAnsi="Arial" w:cs="Arial"/>
          <w:color w:val="000000"/>
          <w:sz w:val="21"/>
          <w:szCs w:val="21"/>
          <w:lang w:eastAsia="en-GB"/>
        </w:rPr>
        <w:t>e.g.</w:t>
      </w:r>
      <w:r w:rsidRPr="00A335E5">
        <w:rPr>
          <w:rFonts w:ascii="Arial" w:eastAsia="Times New Roman" w:hAnsi="Arial" w:cs="Arial"/>
          <w:color w:val="000000"/>
          <w:sz w:val="21"/>
          <w:szCs w:val="21"/>
          <w:lang w:eastAsia="en-GB"/>
        </w:rPr>
        <w:t xml:space="preserve"> the full range of tubes is available for paediatric samples. Contact the laboratory if in doubt. The volumes indicated are to identify the correct tube only and do not imply that more than one Monovette is required for a selection of tests. If in doubt about minimum volumes for given assays, please contact the laboratory to discuss (Ext</w:t>
      </w:r>
      <w:r w:rsidR="005E4E66">
        <w:rPr>
          <w:rFonts w:ascii="Arial" w:eastAsia="Times New Roman" w:hAnsi="Arial" w:cs="Arial"/>
          <w:color w:val="000000"/>
          <w:sz w:val="21"/>
          <w:szCs w:val="21"/>
          <w:lang w:eastAsia="en-GB"/>
        </w:rPr>
        <w:t>.</w:t>
      </w:r>
      <w:r w:rsidRPr="00A335E5">
        <w:rPr>
          <w:rFonts w:ascii="Arial" w:eastAsia="Times New Roman" w:hAnsi="Arial" w:cs="Arial"/>
          <w:color w:val="000000"/>
          <w:sz w:val="21"/>
          <w:szCs w:val="21"/>
          <w:lang w:eastAsia="en-GB"/>
        </w:rPr>
        <w:t xml:space="preserve"> 5705).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0"/>
        <w:gridCol w:w="1448"/>
        <w:gridCol w:w="3319"/>
      </w:tblGrid>
      <w:tr w:rsidR="00A335E5" w:rsidRPr="00A335E5" w:rsidTr="005E609C">
        <w:trPr>
          <w:tblCellSpacing w:w="15" w:type="dxa"/>
        </w:trPr>
        <w:tc>
          <w:tcPr>
            <w:tcW w:w="0" w:type="auto"/>
            <w:tcBorders>
              <w:top w:val="nil"/>
              <w:left w:val="nil"/>
              <w:bottom w:val="nil"/>
              <w:right w:val="nil"/>
            </w:tcBorders>
            <w:tcMar>
              <w:top w:w="30" w:type="dxa"/>
              <w:left w:w="60" w:type="dxa"/>
              <w:bottom w:w="15" w:type="dxa"/>
              <w:right w:w="15" w:type="dxa"/>
            </w:tcMar>
            <w:hideMark/>
          </w:tcPr>
          <w:p w:rsidR="00A335E5" w:rsidRPr="00A335E5" w:rsidRDefault="00336104"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w:t>
            </w:r>
            <w:r w:rsidR="00A335E5" w:rsidRPr="00A335E5">
              <w:rPr>
                <w:rFonts w:ascii="Arial" w:eastAsia="Times New Roman" w:hAnsi="Arial" w:cs="Arial"/>
                <w:sz w:val="21"/>
                <w:szCs w:val="21"/>
                <w:lang w:eastAsia="en-GB"/>
              </w:rPr>
              <w:t>B</w:t>
            </w:r>
            <w:r>
              <w:rPr>
                <w:rFonts w:ascii="Arial" w:eastAsia="Times New Roman" w:hAnsi="Arial" w:cs="Arial"/>
                <w:sz w:val="21"/>
                <w:szCs w:val="21"/>
                <w:lang w:eastAsia="en-GB"/>
              </w:rPr>
              <w:t>)</w:t>
            </w:r>
            <w:r w:rsidR="00A335E5" w:rsidRPr="00A335E5">
              <w:rPr>
                <w:rFonts w:ascii="Arial" w:eastAsia="Times New Roman" w:hAnsi="Arial" w:cs="Arial"/>
                <w:sz w:val="21"/>
                <w:szCs w:val="21"/>
                <w:lang w:eastAsia="en-GB"/>
              </w:rPr>
              <w:t>      </w:t>
            </w:r>
          </w:p>
        </w:tc>
        <w:tc>
          <w:tcPr>
            <w:tcW w:w="0" w:type="auto"/>
            <w:tcBorders>
              <w:top w:val="nil"/>
              <w:left w:val="nil"/>
              <w:bottom w:val="nil"/>
              <w:right w:val="nil"/>
            </w:tcBorders>
            <w:tcMar>
              <w:top w:w="30" w:type="dxa"/>
              <w:left w:w="60" w:type="dxa"/>
              <w:bottom w:w="15" w:type="dxa"/>
              <w:right w:w="15" w:type="dxa"/>
            </w:tcMar>
            <w:hideMark/>
          </w:tcPr>
          <w:p w:rsidR="00A335E5" w:rsidRPr="00A335E5" w:rsidRDefault="00A335E5"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Brown top</w:t>
            </w:r>
          </w:p>
        </w:tc>
        <w:tc>
          <w:tcPr>
            <w:tcW w:w="0" w:type="auto"/>
            <w:tcBorders>
              <w:top w:val="nil"/>
              <w:left w:val="nil"/>
              <w:bottom w:val="nil"/>
              <w:right w:val="nil"/>
            </w:tcBorders>
            <w:tcMar>
              <w:top w:w="30" w:type="dxa"/>
              <w:left w:w="60" w:type="dxa"/>
              <w:bottom w:w="15" w:type="dxa"/>
              <w:right w:w="15" w:type="dxa"/>
            </w:tcMar>
            <w:hideMark/>
          </w:tcPr>
          <w:p w:rsidR="00A335E5" w:rsidRPr="00A335E5" w:rsidRDefault="00A335E5"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Clotted sample</w:t>
            </w:r>
          </w:p>
        </w:tc>
      </w:tr>
      <w:tr w:rsidR="00A335E5" w:rsidRPr="00A335E5" w:rsidTr="005E609C">
        <w:trPr>
          <w:tblCellSpacing w:w="15" w:type="dxa"/>
        </w:trPr>
        <w:tc>
          <w:tcPr>
            <w:tcW w:w="0" w:type="auto"/>
            <w:tcBorders>
              <w:top w:val="nil"/>
              <w:left w:val="nil"/>
              <w:bottom w:val="nil"/>
              <w:right w:val="nil"/>
            </w:tcBorders>
            <w:tcMar>
              <w:top w:w="30" w:type="dxa"/>
              <w:left w:w="60" w:type="dxa"/>
              <w:bottom w:w="15" w:type="dxa"/>
              <w:right w:w="15" w:type="dxa"/>
            </w:tcMar>
            <w:hideMark/>
          </w:tcPr>
          <w:p w:rsidR="00A335E5" w:rsidRPr="00A335E5" w:rsidRDefault="00336104"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w:t>
            </w:r>
            <w:r w:rsidR="00A335E5" w:rsidRPr="00A335E5">
              <w:rPr>
                <w:rFonts w:ascii="Arial" w:eastAsia="Times New Roman" w:hAnsi="Arial" w:cs="Arial"/>
                <w:sz w:val="21"/>
                <w:szCs w:val="21"/>
                <w:lang w:eastAsia="en-GB"/>
              </w:rPr>
              <w:t>W</w:t>
            </w:r>
            <w:r>
              <w:rPr>
                <w:rFonts w:ascii="Arial" w:eastAsia="Times New Roman" w:hAnsi="Arial" w:cs="Arial"/>
                <w:sz w:val="21"/>
                <w:szCs w:val="21"/>
                <w:lang w:eastAsia="en-GB"/>
              </w:rPr>
              <w:t>)</w:t>
            </w:r>
          </w:p>
        </w:tc>
        <w:tc>
          <w:tcPr>
            <w:tcW w:w="0" w:type="auto"/>
            <w:tcBorders>
              <w:top w:val="nil"/>
              <w:left w:val="nil"/>
              <w:bottom w:val="nil"/>
              <w:right w:val="nil"/>
            </w:tcBorders>
            <w:tcMar>
              <w:top w:w="30" w:type="dxa"/>
              <w:left w:w="60" w:type="dxa"/>
              <w:bottom w:w="15" w:type="dxa"/>
              <w:right w:w="15" w:type="dxa"/>
            </w:tcMar>
            <w:hideMark/>
          </w:tcPr>
          <w:p w:rsidR="00A335E5" w:rsidRPr="00A335E5" w:rsidRDefault="00A335E5"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White top</w:t>
            </w:r>
          </w:p>
        </w:tc>
        <w:tc>
          <w:tcPr>
            <w:tcW w:w="0" w:type="auto"/>
            <w:tcBorders>
              <w:top w:val="nil"/>
              <w:left w:val="nil"/>
              <w:bottom w:val="nil"/>
              <w:right w:val="nil"/>
            </w:tcBorders>
            <w:tcMar>
              <w:top w:w="30" w:type="dxa"/>
              <w:left w:w="60" w:type="dxa"/>
              <w:bottom w:w="15" w:type="dxa"/>
              <w:right w:w="15" w:type="dxa"/>
            </w:tcMar>
            <w:hideMark/>
          </w:tcPr>
          <w:p w:rsidR="00A335E5" w:rsidRPr="00A335E5" w:rsidRDefault="00A335E5"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Clotted sample - no separating gel</w:t>
            </w:r>
          </w:p>
        </w:tc>
      </w:tr>
      <w:tr w:rsidR="00A335E5" w:rsidRPr="00A335E5" w:rsidTr="005E609C">
        <w:trPr>
          <w:tblCellSpacing w:w="15" w:type="dxa"/>
        </w:trPr>
        <w:tc>
          <w:tcPr>
            <w:tcW w:w="0" w:type="auto"/>
            <w:tcBorders>
              <w:top w:val="nil"/>
              <w:left w:val="nil"/>
              <w:bottom w:val="nil"/>
              <w:right w:val="nil"/>
            </w:tcBorders>
            <w:tcMar>
              <w:top w:w="30" w:type="dxa"/>
              <w:left w:w="60" w:type="dxa"/>
              <w:bottom w:w="15" w:type="dxa"/>
              <w:right w:w="15" w:type="dxa"/>
            </w:tcMar>
            <w:hideMark/>
          </w:tcPr>
          <w:p w:rsidR="00A335E5" w:rsidRPr="00A335E5" w:rsidRDefault="00336104"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w:t>
            </w:r>
            <w:r w:rsidR="00AE4609">
              <w:rPr>
                <w:rFonts w:ascii="Arial" w:eastAsia="Times New Roman" w:hAnsi="Arial" w:cs="Arial"/>
                <w:sz w:val="21"/>
                <w:szCs w:val="21"/>
                <w:lang w:eastAsia="en-GB"/>
              </w:rPr>
              <w:t>R</w:t>
            </w:r>
            <w:r>
              <w:rPr>
                <w:rFonts w:ascii="Arial" w:eastAsia="Times New Roman" w:hAnsi="Arial" w:cs="Arial"/>
                <w:sz w:val="21"/>
                <w:szCs w:val="21"/>
                <w:lang w:eastAsia="en-GB"/>
              </w:rPr>
              <w:t>)</w:t>
            </w:r>
          </w:p>
        </w:tc>
        <w:tc>
          <w:tcPr>
            <w:tcW w:w="0" w:type="auto"/>
            <w:tcBorders>
              <w:top w:val="nil"/>
              <w:left w:val="nil"/>
              <w:bottom w:val="nil"/>
              <w:right w:val="nil"/>
            </w:tcBorders>
            <w:tcMar>
              <w:top w:w="30" w:type="dxa"/>
              <w:left w:w="60" w:type="dxa"/>
              <w:bottom w:w="15" w:type="dxa"/>
              <w:right w:w="15" w:type="dxa"/>
            </w:tcMar>
            <w:hideMark/>
          </w:tcPr>
          <w:p w:rsidR="00A335E5" w:rsidRPr="00A335E5" w:rsidRDefault="00AE4609"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Red</w:t>
            </w:r>
            <w:r w:rsidR="00A335E5" w:rsidRPr="00A335E5">
              <w:rPr>
                <w:rFonts w:ascii="Arial" w:eastAsia="Times New Roman" w:hAnsi="Arial" w:cs="Arial"/>
                <w:sz w:val="21"/>
                <w:szCs w:val="21"/>
                <w:lang w:eastAsia="en-GB"/>
              </w:rPr>
              <w:t xml:space="preserve"> top</w:t>
            </w:r>
          </w:p>
        </w:tc>
        <w:tc>
          <w:tcPr>
            <w:tcW w:w="0" w:type="auto"/>
            <w:tcBorders>
              <w:top w:val="nil"/>
              <w:left w:val="nil"/>
              <w:bottom w:val="nil"/>
              <w:right w:val="nil"/>
            </w:tcBorders>
            <w:tcMar>
              <w:top w:w="30" w:type="dxa"/>
              <w:left w:w="60" w:type="dxa"/>
              <w:bottom w:w="15" w:type="dxa"/>
              <w:right w:w="15" w:type="dxa"/>
            </w:tcMar>
            <w:hideMark/>
          </w:tcPr>
          <w:p w:rsidR="00A335E5" w:rsidRPr="00A335E5" w:rsidRDefault="00A335E5"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EDTA</w:t>
            </w:r>
          </w:p>
        </w:tc>
      </w:tr>
      <w:tr w:rsidR="00A335E5" w:rsidRPr="00A335E5" w:rsidTr="005E609C">
        <w:trPr>
          <w:tblCellSpacing w:w="15" w:type="dxa"/>
        </w:trPr>
        <w:tc>
          <w:tcPr>
            <w:tcW w:w="0" w:type="auto"/>
            <w:tcBorders>
              <w:top w:val="nil"/>
              <w:left w:val="nil"/>
              <w:bottom w:val="nil"/>
              <w:right w:val="nil"/>
            </w:tcBorders>
            <w:tcMar>
              <w:top w:w="30" w:type="dxa"/>
              <w:left w:w="60" w:type="dxa"/>
              <w:bottom w:w="15" w:type="dxa"/>
              <w:right w:w="15" w:type="dxa"/>
            </w:tcMar>
            <w:hideMark/>
          </w:tcPr>
          <w:p w:rsidR="00A335E5" w:rsidRPr="00A335E5" w:rsidRDefault="00336104"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w:t>
            </w:r>
            <w:r w:rsidR="00A335E5" w:rsidRPr="00A335E5">
              <w:rPr>
                <w:rFonts w:ascii="Arial" w:eastAsia="Times New Roman" w:hAnsi="Arial" w:cs="Arial"/>
                <w:sz w:val="21"/>
                <w:szCs w:val="21"/>
                <w:lang w:eastAsia="en-GB"/>
              </w:rPr>
              <w:t>O</w:t>
            </w:r>
            <w:r>
              <w:rPr>
                <w:rFonts w:ascii="Arial" w:eastAsia="Times New Roman" w:hAnsi="Arial" w:cs="Arial"/>
                <w:sz w:val="21"/>
                <w:szCs w:val="21"/>
                <w:lang w:eastAsia="en-GB"/>
              </w:rPr>
              <w:t>)</w:t>
            </w:r>
          </w:p>
        </w:tc>
        <w:tc>
          <w:tcPr>
            <w:tcW w:w="0" w:type="auto"/>
            <w:tcBorders>
              <w:top w:val="nil"/>
              <w:left w:val="nil"/>
              <w:bottom w:val="nil"/>
              <w:right w:val="nil"/>
            </w:tcBorders>
            <w:tcMar>
              <w:top w:w="30" w:type="dxa"/>
              <w:left w:w="60" w:type="dxa"/>
              <w:bottom w:w="15" w:type="dxa"/>
              <w:right w:w="15" w:type="dxa"/>
            </w:tcMar>
            <w:hideMark/>
          </w:tcPr>
          <w:p w:rsidR="00A335E5" w:rsidRPr="00A335E5" w:rsidRDefault="00A335E5"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Orange top     </w:t>
            </w:r>
          </w:p>
        </w:tc>
        <w:tc>
          <w:tcPr>
            <w:tcW w:w="0" w:type="auto"/>
            <w:tcBorders>
              <w:top w:val="nil"/>
              <w:left w:val="nil"/>
              <w:bottom w:val="nil"/>
              <w:right w:val="nil"/>
            </w:tcBorders>
            <w:tcMar>
              <w:top w:w="30" w:type="dxa"/>
              <w:left w:w="60" w:type="dxa"/>
              <w:bottom w:w="15" w:type="dxa"/>
              <w:right w:w="15" w:type="dxa"/>
            </w:tcMar>
            <w:hideMark/>
          </w:tcPr>
          <w:p w:rsidR="00A335E5" w:rsidRPr="00A335E5" w:rsidRDefault="00A335E5"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Lithium heparin</w:t>
            </w:r>
          </w:p>
        </w:tc>
      </w:tr>
      <w:tr w:rsidR="00A335E5" w:rsidRPr="00A335E5" w:rsidTr="005E609C">
        <w:trPr>
          <w:tblCellSpacing w:w="15" w:type="dxa"/>
        </w:trPr>
        <w:tc>
          <w:tcPr>
            <w:tcW w:w="0" w:type="auto"/>
            <w:tcBorders>
              <w:top w:val="nil"/>
              <w:left w:val="nil"/>
              <w:bottom w:val="nil"/>
              <w:right w:val="nil"/>
            </w:tcBorders>
            <w:tcMar>
              <w:top w:w="30" w:type="dxa"/>
              <w:left w:w="60" w:type="dxa"/>
              <w:bottom w:w="15" w:type="dxa"/>
              <w:right w:w="15" w:type="dxa"/>
            </w:tcMar>
            <w:hideMark/>
          </w:tcPr>
          <w:p w:rsidR="00A335E5" w:rsidRPr="00A335E5" w:rsidRDefault="00336104"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w:t>
            </w:r>
            <w:r w:rsidR="00A335E5" w:rsidRPr="00A335E5">
              <w:rPr>
                <w:rFonts w:ascii="Arial" w:eastAsia="Times New Roman" w:hAnsi="Arial" w:cs="Arial"/>
                <w:sz w:val="21"/>
                <w:szCs w:val="21"/>
                <w:lang w:eastAsia="en-GB"/>
              </w:rPr>
              <w:t>Y</w:t>
            </w:r>
            <w:r>
              <w:rPr>
                <w:rFonts w:ascii="Arial" w:eastAsia="Times New Roman" w:hAnsi="Arial" w:cs="Arial"/>
                <w:sz w:val="21"/>
                <w:szCs w:val="21"/>
                <w:lang w:eastAsia="en-GB"/>
              </w:rPr>
              <w:t>)</w:t>
            </w:r>
          </w:p>
        </w:tc>
        <w:tc>
          <w:tcPr>
            <w:tcW w:w="0" w:type="auto"/>
            <w:tcBorders>
              <w:top w:val="nil"/>
              <w:left w:val="nil"/>
              <w:bottom w:val="nil"/>
              <w:right w:val="nil"/>
            </w:tcBorders>
            <w:tcMar>
              <w:top w:w="30" w:type="dxa"/>
              <w:left w:w="60" w:type="dxa"/>
              <w:bottom w:w="15" w:type="dxa"/>
              <w:right w:w="15" w:type="dxa"/>
            </w:tcMar>
            <w:hideMark/>
          </w:tcPr>
          <w:p w:rsidR="00A335E5" w:rsidRPr="00A335E5" w:rsidRDefault="00A335E5"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Yellow top</w:t>
            </w:r>
          </w:p>
        </w:tc>
        <w:tc>
          <w:tcPr>
            <w:tcW w:w="0" w:type="auto"/>
            <w:tcBorders>
              <w:top w:val="nil"/>
              <w:left w:val="nil"/>
              <w:bottom w:val="nil"/>
              <w:right w:val="nil"/>
            </w:tcBorders>
            <w:tcMar>
              <w:top w:w="30" w:type="dxa"/>
              <w:left w:w="60" w:type="dxa"/>
              <w:bottom w:w="15" w:type="dxa"/>
              <w:right w:w="15" w:type="dxa"/>
            </w:tcMar>
            <w:hideMark/>
          </w:tcPr>
          <w:p w:rsidR="00A335E5" w:rsidRPr="00A335E5" w:rsidRDefault="00A335E5"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Fluoride</w:t>
            </w:r>
          </w:p>
        </w:tc>
      </w:tr>
    </w:tbl>
    <w:p w:rsidR="00A335E5" w:rsidRPr="00A335E5" w:rsidRDefault="00A335E5" w:rsidP="005E609C">
      <w:pPr>
        <w:spacing w:before="100" w:beforeAutospacing="1" w:after="100" w:afterAutospacing="1" w:line="240" w:lineRule="auto"/>
        <w:ind w:right="150"/>
        <w:rPr>
          <w:rFonts w:ascii="Arial" w:eastAsia="Times New Roman" w:hAnsi="Arial" w:cs="Arial"/>
          <w:color w:val="000000"/>
          <w:sz w:val="21"/>
          <w:szCs w:val="21"/>
          <w:lang w:eastAsia="en-GB"/>
        </w:rPr>
      </w:pPr>
      <w:r w:rsidRPr="00A335E5">
        <w:rPr>
          <w:rFonts w:ascii="Arial" w:eastAsia="Times New Roman" w:hAnsi="Arial" w:cs="Arial"/>
          <w:b/>
          <w:bCs/>
          <w:color w:val="000000"/>
          <w:sz w:val="21"/>
          <w:szCs w:val="21"/>
          <w:lang w:eastAsia="en-GB"/>
        </w:rPr>
        <w:t>PLEASE NOTE</w:t>
      </w:r>
      <w:r w:rsidRPr="00A335E5">
        <w:rPr>
          <w:rFonts w:ascii="Arial" w:eastAsia="Times New Roman" w:hAnsi="Arial" w:cs="Arial"/>
          <w:color w:val="000000"/>
          <w:sz w:val="21"/>
          <w:szCs w:val="21"/>
          <w:lang w:eastAsia="en-GB"/>
        </w:rPr>
        <w:t>:  The</w:t>
      </w:r>
      <w:r w:rsidR="00A625C2">
        <w:rPr>
          <w:rFonts w:ascii="Arial" w:eastAsia="Times New Roman" w:hAnsi="Arial" w:cs="Arial"/>
          <w:color w:val="000000"/>
          <w:sz w:val="21"/>
          <w:szCs w:val="21"/>
          <w:lang w:eastAsia="en-GB"/>
        </w:rPr>
        <w:t xml:space="preserve"> intervals</w:t>
      </w:r>
      <w:r w:rsidRPr="00A335E5">
        <w:rPr>
          <w:rFonts w:ascii="Arial" w:eastAsia="Times New Roman" w:hAnsi="Arial" w:cs="Arial"/>
          <w:color w:val="000000"/>
          <w:sz w:val="21"/>
          <w:szCs w:val="21"/>
          <w:lang w:eastAsia="en-GB"/>
        </w:rPr>
        <w:t xml:space="preserve"> given are for adults. Note that some </w:t>
      </w:r>
      <w:r w:rsidR="00A625C2">
        <w:rPr>
          <w:rFonts w:ascii="Arial" w:eastAsia="Times New Roman" w:hAnsi="Arial" w:cs="Arial"/>
          <w:color w:val="000000"/>
          <w:sz w:val="21"/>
          <w:szCs w:val="21"/>
          <w:lang w:eastAsia="en-GB"/>
        </w:rPr>
        <w:t>intervals</w:t>
      </w:r>
      <w:r w:rsidRPr="00A335E5">
        <w:rPr>
          <w:rFonts w:ascii="Arial" w:eastAsia="Times New Roman" w:hAnsi="Arial" w:cs="Arial"/>
          <w:color w:val="000000"/>
          <w:sz w:val="21"/>
          <w:szCs w:val="21"/>
          <w:lang w:eastAsia="en-GB"/>
        </w:rPr>
        <w:t xml:space="preserve"> vary with age and sex. The </w:t>
      </w:r>
      <w:r w:rsidR="00A625C2">
        <w:rPr>
          <w:rFonts w:ascii="Arial" w:eastAsia="Times New Roman" w:hAnsi="Arial" w:cs="Arial"/>
          <w:color w:val="000000"/>
          <w:sz w:val="21"/>
          <w:szCs w:val="21"/>
          <w:lang w:eastAsia="en-GB"/>
        </w:rPr>
        <w:t>intervals</w:t>
      </w:r>
      <w:r w:rsidRPr="00A335E5">
        <w:rPr>
          <w:rFonts w:ascii="Arial" w:eastAsia="Times New Roman" w:hAnsi="Arial" w:cs="Arial"/>
          <w:color w:val="000000"/>
          <w:sz w:val="21"/>
          <w:szCs w:val="21"/>
          <w:lang w:eastAsia="en-GB"/>
        </w:rPr>
        <w:t xml:space="preserve"> below are for guidance only as all printed reports contain the appropriate age/sex related </w:t>
      </w:r>
      <w:r w:rsidR="00A625C2">
        <w:rPr>
          <w:rFonts w:ascii="Arial" w:eastAsia="Times New Roman" w:hAnsi="Arial" w:cs="Arial"/>
          <w:color w:val="000000"/>
          <w:sz w:val="21"/>
          <w:szCs w:val="21"/>
          <w:lang w:eastAsia="en-GB"/>
        </w:rPr>
        <w:t>intervals</w:t>
      </w:r>
      <w:r w:rsidRPr="00A335E5">
        <w:rPr>
          <w:rFonts w:ascii="Arial" w:eastAsia="Times New Roman" w:hAnsi="Arial" w:cs="Arial"/>
          <w:color w:val="000000"/>
          <w:sz w:val="21"/>
          <w:szCs w:val="21"/>
          <w:lang w:eastAsia="en-GB"/>
        </w:rPr>
        <w:t>.</w:t>
      </w:r>
    </w:p>
    <w:p w:rsidR="00A335E5" w:rsidRPr="00A335E5" w:rsidRDefault="00A335E5" w:rsidP="005E609C">
      <w:pPr>
        <w:spacing w:before="100" w:beforeAutospacing="1" w:after="100" w:afterAutospacing="1" w:line="240" w:lineRule="auto"/>
        <w:ind w:right="150"/>
        <w:rPr>
          <w:rFonts w:ascii="Arial" w:eastAsia="Times New Roman" w:hAnsi="Arial" w:cs="Arial"/>
          <w:color w:val="000000"/>
          <w:sz w:val="21"/>
          <w:szCs w:val="21"/>
          <w:lang w:eastAsia="en-GB"/>
        </w:rPr>
      </w:pPr>
      <w:r w:rsidRPr="00A335E5">
        <w:rPr>
          <w:rFonts w:ascii="Arial" w:eastAsia="Times New Roman" w:hAnsi="Arial" w:cs="Arial"/>
          <w:color w:val="000000"/>
          <w:sz w:val="21"/>
          <w:szCs w:val="21"/>
          <w:lang w:eastAsia="en-GB"/>
        </w:rPr>
        <w:t>Please click on blue hyperlinks on each test for more information</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26"/>
      </w:tblGrid>
      <w:tr w:rsidR="00A335E5" w:rsidRPr="00A335E5" w:rsidTr="00A335E5">
        <w:trPr>
          <w:tblCellSpacing w:w="15" w:type="dxa"/>
          <w:jc w:val="center"/>
        </w:trPr>
        <w:tc>
          <w:tcPr>
            <w:tcW w:w="0" w:type="auto"/>
            <w:vAlign w:val="center"/>
            <w:hideMark/>
          </w:tcPr>
          <w:p w:rsidR="00A335E5" w:rsidRPr="00A335E5" w:rsidRDefault="00A335E5" w:rsidP="00A335E5">
            <w:pPr>
              <w:spacing w:after="0" w:line="240" w:lineRule="auto"/>
              <w:jc w:val="center"/>
              <w:rPr>
                <w:rFonts w:ascii="Times New Roman" w:eastAsia="Times New Roman" w:hAnsi="Times New Roman" w:cs="Times New Roman"/>
                <w:sz w:val="24"/>
                <w:szCs w:val="24"/>
                <w:lang w:eastAsia="en-GB"/>
              </w:rPr>
            </w:pPr>
          </w:p>
        </w:tc>
      </w:tr>
    </w:tbl>
    <w:p w:rsidR="00A335E5" w:rsidRPr="00A335E5" w:rsidRDefault="00A335E5" w:rsidP="00A335E5">
      <w:pPr>
        <w:spacing w:after="0" w:line="240" w:lineRule="auto"/>
        <w:rPr>
          <w:rFonts w:ascii="Times New Roman" w:eastAsia="Times New Roman" w:hAnsi="Times New Roman" w:cs="Times New Roman"/>
          <w:vanish/>
          <w:sz w:val="24"/>
          <w:szCs w:val="24"/>
          <w:lang w:eastAsia="en-GB"/>
        </w:rPr>
      </w:pPr>
    </w:p>
    <w:tbl>
      <w:tblPr>
        <w:tblW w:w="4956" w:type="pct"/>
        <w:tblBorders>
          <w:top w:val="single" w:sz="6" w:space="0" w:color="000080"/>
          <w:left w:val="single" w:sz="6" w:space="0" w:color="000080"/>
          <w:bottom w:val="single" w:sz="6" w:space="0" w:color="000080"/>
          <w:right w:val="single" w:sz="6" w:space="0" w:color="000080"/>
        </w:tblBorders>
        <w:tblCellMar>
          <w:top w:w="15" w:type="dxa"/>
          <w:left w:w="15" w:type="dxa"/>
          <w:bottom w:w="15" w:type="dxa"/>
          <w:right w:w="15" w:type="dxa"/>
        </w:tblCellMar>
        <w:tblLook w:val="04A0" w:firstRow="1" w:lastRow="0" w:firstColumn="1" w:lastColumn="0" w:noHBand="0" w:noVBand="1"/>
      </w:tblPr>
      <w:tblGrid>
        <w:gridCol w:w="2946"/>
        <w:gridCol w:w="2947"/>
        <w:gridCol w:w="3038"/>
      </w:tblGrid>
      <w:tr w:rsidR="00BE5B95" w:rsidRPr="00A335E5" w:rsidTr="005942E1">
        <w:tc>
          <w:tcPr>
            <w:tcW w:w="1649" w:type="pct"/>
            <w:tcBorders>
              <w:top w:val="single" w:sz="6" w:space="0" w:color="auto"/>
              <w:left w:val="single" w:sz="6" w:space="0" w:color="auto"/>
              <w:bottom w:val="single" w:sz="6" w:space="0" w:color="auto"/>
              <w:right w:val="single" w:sz="6" w:space="0" w:color="auto"/>
            </w:tcBorders>
            <w:shd w:val="clear" w:color="auto" w:fill="88ACE0"/>
            <w:vAlign w:val="center"/>
            <w:hideMark/>
          </w:tcPr>
          <w:p w:rsidR="00BE5B95" w:rsidRPr="007E5E3F" w:rsidRDefault="00036026" w:rsidP="00A335E5">
            <w:pPr>
              <w:spacing w:after="0" w:line="240" w:lineRule="auto"/>
              <w:jc w:val="center"/>
              <w:rPr>
                <w:rFonts w:ascii="Arial" w:eastAsia="Times New Roman" w:hAnsi="Arial" w:cs="Arial"/>
                <w:b/>
                <w:bCs/>
                <w:sz w:val="21"/>
                <w:szCs w:val="21"/>
                <w:lang w:eastAsia="en-GB"/>
              </w:rPr>
            </w:pPr>
            <w:r w:rsidRPr="005942E1">
              <w:rPr>
                <w:rFonts w:ascii="Arial" w:eastAsia="Times New Roman" w:hAnsi="Arial" w:cs="Arial"/>
                <w:b/>
                <w:bCs/>
                <w:sz w:val="21"/>
                <w:szCs w:val="21"/>
                <w:lang w:eastAsia="en-GB"/>
              </w:rPr>
              <w:t>ANALYTE</w:t>
            </w:r>
          </w:p>
        </w:tc>
        <w:tc>
          <w:tcPr>
            <w:tcW w:w="1650" w:type="pct"/>
            <w:tcBorders>
              <w:top w:val="single" w:sz="6" w:space="0" w:color="auto"/>
              <w:left w:val="single" w:sz="6" w:space="0" w:color="auto"/>
              <w:bottom w:val="single" w:sz="6" w:space="0" w:color="auto"/>
              <w:right w:val="single" w:sz="6" w:space="0" w:color="auto"/>
            </w:tcBorders>
            <w:shd w:val="clear" w:color="auto" w:fill="88ACE0"/>
            <w:vAlign w:val="center"/>
            <w:hideMark/>
          </w:tcPr>
          <w:p w:rsidR="00BE5B95" w:rsidRPr="007E5E3F" w:rsidRDefault="00BE5B95" w:rsidP="00A335E5">
            <w:pPr>
              <w:spacing w:after="0" w:line="240" w:lineRule="auto"/>
              <w:jc w:val="center"/>
              <w:rPr>
                <w:rFonts w:ascii="Arial" w:eastAsia="Times New Roman" w:hAnsi="Arial" w:cs="Arial"/>
                <w:b/>
                <w:bCs/>
                <w:sz w:val="21"/>
                <w:szCs w:val="21"/>
                <w:lang w:eastAsia="en-GB"/>
              </w:rPr>
            </w:pPr>
            <w:r w:rsidRPr="007E5E3F">
              <w:rPr>
                <w:rFonts w:ascii="Arial" w:eastAsia="Times New Roman" w:hAnsi="Arial" w:cs="Arial"/>
                <w:b/>
                <w:bCs/>
                <w:sz w:val="21"/>
                <w:szCs w:val="21"/>
                <w:lang w:eastAsia="en-GB"/>
              </w:rPr>
              <w:t>SAMPLE</w:t>
            </w:r>
          </w:p>
        </w:tc>
        <w:tc>
          <w:tcPr>
            <w:tcW w:w="1701" w:type="pct"/>
            <w:tcBorders>
              <w:top w:val="single" w:sz="6" w:space="0" w:color="auto"/>
              <w:left w:val="single" w:sz="6" w:space="0" w:color="auto"/>
              <w:bottom w:val="single" w:sz="6" w:space="0" w:color="auto"/>
              <w:right w:val="single" w:sz="6" w:space="0" w:color="auto"/>
            </w:tcBorders>
            <w:shd w:val="clear" w:color="auto" w:fill="88ACE0"/>
            <w:vAlign w:val="center"/>
            <w:hideMark/>
          </w:tcPr>
          <w:p w:rsidR="00BE5B95" w:rsidRPr="007E5E3F" w:rsidRDefault="00BE5B95" w:rsidP="00A335E5">
            <w:pPr>
              <w:spacing w:after="0" w:line="240" w:lineRule="auto"/>
              <w:jc w:val="center"/>
              <w:rPr>
                <w:rFonts w:ascii="Arial" w:eastAsia="Times New Roman" w:hAnsi="Arial" w:cs="Arial"/>
                <w:b/>
                <w:bCs/>
                <w:sz w:val="21"/>
                <w:szCs w:val="21"/>
                <w:lang w:eastAsia="en-GB"/>
              </w:rPr>
            </w:pPr>
            <w:r w:rsidRPr="007E5E3F">
              <w:rPr>
                <w:rFonts w:ascii="Arial" w:eastAsia="Times New Roman" w:hAnsi="Arial" w:cs="Arial"/>
                <w:b/>
                <w:bCs/>
                <w:sz w:val="21"/>
                <w:szCs w:val="21"/>
                <w:lang w:eastAsia="en-GB"/>
              </w:rPr>
              <w:t>REFERENCE</w:t>
            </w:r>
          </w:p>
        </w:tc>
      </w:tr>
      <w:tr w:rsidR="00BE5B95" w:rsidRPr="00A335E5" w:rsidTr="005942E1">
        <w:tc>
          <w:tcPr>
            <w:tcW w:w="0" w:type="auto"/>
            <w:tcBorders>
              <w:top w:val="single" w:sz="6" w:space="0" w:color="auto"/>
              <w:left w:val="single" w:sz="6" w:space="0" w:color="88ACE0"/>
              <w:bottom w:val="single" w:sz="6" w:space="0" w:color="88ACE0"/>
              <w:right w:val="single" w:sz="6" w:space="0" w:color="88ACE0"/>
            </w:tcBorders>
            <w:tcMar>
              <w:top w:w="30" w:type="dxa"/>
              <w:left w:w="60" w:type="dxa"/>
              <w:bottom w:w="15" w:type="dxa"/>
              <w:right w:w="15" w:type="dxa"/>
            </w:tcMar>
            <w:hideMark/>
          </w:tcPr>
          <w:p w:rsidR="00BE5B95" w:rsidRPr="007E5E3F" w:rsidRDefault="00BE5B95"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Acyl Carnitine</w:t>
            </w:r>
          </w:p>
        </w:tc>
        <w:tc>
          <w:tcPr>
            <w:tcW w:w="0" w:type="auto"/>
            <w:tcBorders>
              <w:top w:val="single" w:sz="6" w:space="0" w:color="auto"/>
              <w:left w:val="single" w:sz="6" w:space="0" w:color="88ACE0"/>
              <w:bottom w:val="single" w:sz="6" w:space="0" w:color="88ACE0"/>
              <w:right w:val="single" w:sz="6" w:space="0" w:color="88ACE0"/>
            </w:tcBorders>
            <w:tcMar>
              <w:top w:w="30" w:type="dxa"/>
              <w:left w:w="60" w:type="dxa"/>
              <w:bottom w:w="15" w:type="dxa"/>
              <w:right w:w="15" w:type="dxa"/>
            </w:tcMar>
            <w:hideMark/>
          </w:tcPr>
          <w:p w:rsidR="00BE5B95" w:rsidRPr="007E5E3F" w:rsidRDefault="00BE5B95"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Guthrie card blood spots</w:t>
            </w:r>
          </w:p>
        </w:tc>
        <w:tc>
          <w:tcPr>
            <w:tcW w:w="0" w:type="auto"/>
            <w:tcBorders>
              <w:top w:val="single" w:sz="6" w:space="0" w:color="auto"/>
              <w:left w:val="single" w:sz="6" w:space="0" w:color="88ACE0"/>
              <w:bottom w:val="single" w:sz="6" w:space="0" w:color="88ACE0"/>
              <w:right w:val="single" w:sz="6" w:space="0" w:color="88ACE0"/>
            </w:tcBorders>
            <w:tcMar>
              <w:top w:w="30" w:type="dxa"/>
              <w:left w:w="60" w:type="dxa"/>
              <w:bottom w:w="15" w:type="dxa"/>
              <w:right w:w="15" w:type="dxa"/>
            </w:tcMar>
            <w:hideMark/>
          </w:tcPr>
          <w:p w:rsidR="00BE5B95" w:rsidRPr="007E5E3F" w:rsidRDefault="00BE5B95" w:rsidP="00A335E5">
            <w:pPr>
              <w:spacing w:after="0" w:line="240" w:lineRule="auto"/>
              <w:rPr>
                <w:rFonts w:ascii="Arial" w:eastAsia="Times New Roman" w:hAnsi="Arial" w:cs="Arial"/>
                <w:sz w:val="21"/>
                <w:szCs w:val="21"/>
                <w:lang w:eastAsia="en-GB"/>
              </w:rPr>
            </w:pPr>
          </w:p>
        </w:tc>
      </w:tr>
      <w:tr w:rsidR="00BE5B95"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BE5B95" w:rsidRPr="007E5E3F" w:rsidRDefault="00BE5B95" w:rsidP="00A335E5">
            <w:pPr>
              <w:spacing w:after="0" w:line="240" w:lineRule="auto"/>
              <w:rPr>
                <w:rFonts w:ascii="Arial" w:eastAsia="Times New Roman" w:hAnsi="Arial" w:cs="Arial"/>
                <w:sz w:val="21"/>
                <w:szCs w:val="21"/>
                <w:lang w:eastAsia="en-GB"/>
              </w:rPr>
            </w:pPr>
            <w:bookmarkStart w:id="32" w:name="ListA"/>
            <w:bookmarkEnd w:id="32"/>
            <w:r w:rsidRPr="007E5E3F">
              <w:rPr>
                <w:rFonts w:ascii="Arial" w:eastAsia="Times New Roman" w:hAnsi="Arial" w:cs="Arial"/>
                <w:sz w:val="21"/>
                <w:szCs w:val="21"/>
                <w:lang w:eastAsia="en-GB"/>
              </w:rPr>
              <w:t xml:space="preserve">Adrenocorticotrophic hormone (ACTH) </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BE5B95" w:rsidRPr="007E5E3F" w:rsidRDefault="00A625C2"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Blood 2 x </w:t>
            </w:r>
            <w:r w:rsidR="00AE4609">
              <w:rPr>
                <w:rFonts w:ascii="Arial" w:eastAsia="Times New Roman" w:hAnsi="Arial" w:cs="Arial"/>
                <w:sz w:val="21"/>
                <w:szCs w:val="21"/>
                <w:lang w:eastAsia="en-GB"/>
              </w:rPr>
              <w:t>3.4</w:t>
            </w:r>
            <w:r>
              <w:rPr>
                <w:rFonts w:ascii="Arial" w:eastAsia="Times New Roman" w:hAnsi="Arial" w:cs="Arial"/>
                <w:sz w:val="21"/>
                <w:szCs w:val="21"/>
                <w:lang w:eastAsia="en-GB"/>
              </w:rPr>
              <w:t>4 mL</w:t>
            </w:r>
            <w:r w:rsidR="00AE4609">
              <w:rPr>
                <w:rFonts w:ascii="Arial" w:eastAsia="Times New Roman" w:hAnsi="Arial" w:cs="Arial"/>
                <w:sz w:val="21"/>
                <w:szCs w:val="21"/>
                <w:lang w:eastAsia="en-GB"/>
              </w:rPr>
              <w:t xml:space="preserve"> (R</w:t>
            </w:r>
            <w:r w:rsidR="00BE5B95" w:rsidRPr="007E5E3F">
              <w:rPr>
                <w:rFonts w:ascii="Arial" w:eastAsia="Times New Roman" w:hAnsi="Arial" w:cs="Arial"/>
                <w:sz w:val="21"/>
                <w:szCs w:val="21"/>
                <w:lang w:eastAsia="en-GB"/>
              </w:rPr>
              <w:t>) Send to laboratory immediately on ice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BE5B95" w:rsidRPr="007E5E3F" w:rsidRDefault="00BE5B95"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5-50 ng/L</w:t>
            </w:r>
          </w:p>
        </w:tc>
      </w:tr>
      <w:tr w:rsidR="00BE5B95"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BE5B95" w:rsidRPr="007E5E3F" w:rsidRDefault="00BE5B95"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Alanine transaminase (ALT)</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BE5B95" w:rsidRPr="007E5E3F" w:rsidRDefault="00E803E0"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Blood 7.5 mL</w:t>
            </w:r>
            <w:r w:rsidR="00BE5B95"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BE5B95" w:rsidRPr="007E5E3F" w:rsidRDefault="00BE5B95"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Male</w:t>
            </w:r>
            <w:r w:rsidR="004A4F9D">
              <w:rPr>
                <w:rFonts w:ascii="Arial" w:eastAsia="Times New Roman" w:hAnsi="Arial" w:cs="Arial"/>
                <w:sz w:val="21"/>
                <w:szCs w:val="21"/>
                <w:lang w:eastAsia="en-GB"/>
              </w:rPr>
              <w:t>s:</w:t>
            </w:r>
            <w:r w:rsidRPr="007E5E3F">
              <w:rPr>
                <w:rFonts w:ascii="Arial" w:eastAsia="Times New Roman" w:hAnsi="Arial" w:cs="Arial"/>
                <w:sz w:val="21"/>
                <w:szCs w:val="21"/>
                <w:lang w:eastAsia="en-GB"/>
              </w:rPr>
              <w:t xml:space="preserve"> 0-41 U/L </w:t>
            </w:r>
            <w:r w:rsidRPr="007E5E3F">
              <w:rPr>
                <w:rFonts w:ascii="Arial" w:eastAsia="Times New Roman" w:hAnsi="Arial" w:cs="Arial"/>
                <w:sz w:val="21"/>
                <w:szCs w:val="21"/>
                <w:lang w:eastAsia="en-GB"/>
              </w:rPr>
              <w:br/>
              <w:t>Female</w:t>
            </w:r>
            <w:r w:rsidR="004A4F9D">
              <w:rPr>
                <w:rFonts w:ascii="Arial" w:eastAsia="Times New Roman" w:hAnsi="Arial" w:cs="Arial"/>
                <w:sz w:val="21"/>
                <w:szCs w:val="21"/>
                <w:lang w:eastAsia="en-GB"/>
              </w:rPr>
              <w:t>s:</w:t>
            </w:r>
            <w:r w:rsidRPr="007E5E3F">
              <w:rPr>
                <w:rFonts w:ascii="Arial" w:eastAsia="Times New Roman" w:hAnsi="Arial" w:cs="Arial"/>
                <w:sz w:val="21"/>
                <w:szCs w:val="21"/>
                <w:lang w:eastAsia="en-GB"/>
              </w:rPr>
              <w:t xml:space="preserve"> 0-33 U/L</w:t>
            </w:r>
          </w:p>
        </w:tc>
      </w:tr>
      <w:tr w:rsidR="00BE5B95"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BE5B95" w:rsidRPr="007E5E3F" w:rsidRDefault="00BE5B95"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Albumin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BE5B95" w:rsidRPr="007E5E3F" w:rsidRDefault="00E803E0"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Blood 7.5 mL</w:t>
            </w:r>
            <w:r w:rsidR="00BE5B95"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BE5B95" w:rsidRPr="007E5E3F" w:rsidRDefault="00BE5B95"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35-50 g/L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tcPr>
          <w:p w:rsidR="004A4F9D" w:rsidRPr="007E5E3F" w:rsidRDefault="004A4F9D" w:rsidP="004A4F9D">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A</w:t>
            </w:r>
            <w:r w:rsidRPr="007E5E3F">
              <w:rPr>
                <w:rFonts w:ascii="Arial" w:eastAsia="Times New Roman" w:hAnsi="Arial" w:cs="Arial"/>
                <w:sz w:val="21"/>
                <w:szCs w:val="21"/>
                <w:lang w:eastAsia="en-GB"/>
              </w:rPr>
              <w:t>lbumin</w:t>
            </w:r>
            <w:r>
              <w:rPr>
                <w:rFonts w:ascii="Arial" w:eastAsia="Times New Roman" w:hAnsi="Arial" w:cs="Arial"/>
                <w:sz w:val="21"/>
                <w:szCs w:val="21"/>
                <w:lang w:eastAsia="en-GB"/>
              </w:rPr>
              <w:t xml:space="preserve"> </w:t>
            </w:r>
            <w:r w:rsidRPr="007E5E3F">
              <w:rPr>
                <w:rFonts w:ascii="Arial" w:eastAsia="Times New Roman" w:hAnsi="Arial" w:cs="Arial"/>
                <w:sz w:val="21"/>
                <w:szCs w:val="21"/>
                <w:lang w:eastAsia="en-GB"/>
              </w:rPr>
              <w:t>/ Creatinine ratio</w:t>
            </w:r>
            <w:r>
              <w:rPr>
                <w:rFonts w:ascii="Arial" w:eastAsia="Times New Roman" w:hAnsi="Arial" w:cs="Arial"/>
                <w:sz w:val="21"/>
                <w:szCs w:val="21"/>
                <w:lang w:eastAsia="en-GB"/>
              </w:rPr>
              <w:t xml:space="preserve"> (ACR)</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tcPr>
          <w:p w:rsidR="004A4F9D" w:rsidRPr="007E5E3F" w:rsidRDefault="004A4F9D" w:rsidP="00333D14">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Random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tcPr>
          <w:p w:rsidR="004A4F9D" w:rsidRPr="001F470D" w:rsidRDefault="004A4F9D" w:rsidP="004A4F9D">
            <w:pPr>
              <w:pStyle w:val="NoSpacing"/>
              <w:rPr>
                <w:rFonts w:ascii="Arial" w:hAnsi="Arial" w:cs="Arial"/>
              </w:rPr>
            </w:pPr>
            <w:r w:rsidRPr="001F470D">
              <w:rPr>
                <w:rFonts w:ascii="Arial" w:hAnsi="Arial" w:cs="Arial"/>
              </w:rPr>
              <w:t>0 – 2.9 mg/L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Alcohol (ethanol) Post-mortem/clinical samples only</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E803E0">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Blood 7.5 m</w:t>
            </w:r>
            <w:r>
              <w:rPr>
                <w:rFonts w:ascii="Arial" w:eastAsia="Times New Roman" w:hAnsi="Arial" w:cs="Arial"/>
                <w:sz w:val="21"/>
                <w:szCs w:val="21"/>
                <w:lang w:eastAsia="en-GB"/>
              </w:rPr>
              <w:t>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Toxic &gt;</w:t>
            </w:r>
            <w:r w:rsidRPr="007E5E3F">
              <w:rPr>
                <w:rFonts w:ascii="Arial" w:eastAsia="Times New Roman" w:hAnsi="Arial" w:cs="Arial"/>
                <w:sz w:val="21"/>
                <w:szCs w:val="21"/>
                <w:lang w:eastAsia="en-GB"/>
              </w:rPr>
              <w:t xml:space="preserve">150 mg/dL </w:t>
            </w:r>
            <w:r w:rsidRPr="007E5E3F">
              <w:rPr>
                <w:rFonts w:ascii="Arial" w:eastAsia="Times New Roman" w:hAnsi="Arial" w:cs="Arial"/>
                <w:sz w:val="21"/>
                <w:szCs w:val="21"/>
                <w:lang w:eastAsia="en-GB"/>
              </w:rPr>
              <w:br/>
              <w:t>Potentially Lethal &gt;350 mg/dL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Aldosterone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E4609">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Blood 1 x </w:t>
            </w:r>
            <w:r w:rsidR="00AE4609">
              <w:rPr>
                <w:rFonts w:ascii="Arial" w:eastAsia="Times New Roman" w:hAnsi="Arial" w:cs="Arial"/>
                <w:sz w:val="21"/>
                <w:szCs w:val="21"/>
                <w:lang w:eastAsia="en-GB"/>
              </w:rPr>
              <w:t>3.4</w:t>
            </w:r>
            <w:r>
              <w:rPr>
                <w:rFonts w:ascii="Arial" w:eastAsia="Times New Roman" w:hAnsi="Arial" w:cs="Arial"/>
                <w:sz w:val="21"/>
                <w:szCs w:val="21"/>
                <w:lang w:eastAsia="en-GB"/>
              </w:rPr>
              <w:t xml:space="preserve"> mL</w:t>
            </w:r>
            <w:r w:rsidR="00AE4609">
              <w:rPr>
                <w:rFonts w:ascii="Arial" w:eastAsia="Times New Roman" w:hAnsi="Arial" w:cs="Arial"/>
                <w:sz w:val="21"/>
                <w:szCs w:val="21"/>
                <w:lang w:eastAsia="en-GB"/>
              </w:rPr>
              <w:t xml:space="preserve"> (R</w:t>
            </w:r>
            <w:r w:rsidRPr="007E5E3F">
              <w:rPr>
                <w:rFonts w:ascii="Arial" w:eastAsia="Times New Roman" w:hAnsi="Arial" w:cs="Arial"/>
                <w:sz w:val="21"/>
                <w:szCs w:val="21"/>
                <w:lang w:eastAsia="en-GB"/>
              </w:rPr>
              <w:t>)</w:t>
            </w:r>
            <w:r w:rsidR="0028338B">
              <w:rPr>
                <w:rFonts w:ascii="Arial" w:eastAsia="Times New Roman" w:hAnsi="Arial" w:cs="Arial"/>
                <w:sz w:val="21"/>
                <w:szCs w:val="21"/>
                <w:lang w:eastAsia="en-GB"/>
              </w:rPr>
              <w:t xml:space="preserve"> or Blood 7.5 mL</w:t>
            </w:r>
            <w:r w:rsidR="0028338B"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Recumb</w:t>
            </w:r>
            <w:r>
              <w:rPr>
                <w:rFonts w:ascii="Arial" w:eastAsia="Times New Roman" w:hAnsi="Arial" w:cs="Arial"/>
                <w:sz w:val="21"/>
                <w:szCs w:val="21"/>
                <w:lang w:eastAsia="en-GB"/>
              </w:rPr>
              <w:t>ent 100-450 nmol/L</w:t>
            </w:r>
            <w:r>
              <w:rPr>
                <w:rFonts w:ascii="Arial" w:eastAsia="Times New Roman" w:hAnsi="Arial" w:cs="Arial"/>
                <w:sz w:val="21"/>
                <w:szCs w:val="21"/>
                <w:lang w:eastAsia="en-GB"/>
              </w:rPr>
              <w:br/>
              <w:t>Ambulant 100-800 nmol/L</w:t>
            </w:r>
            <w:r w:rsidRPr="007E5E3F">
              <w:rPr>
                <w:rFonts w:ascii="Arial" w:eastAsia="Times New Roman" w:hAnsi="Arial" w:cs="Arial"/>
                <w:sz w:val="21"/>
                <w:szCs w:val="21"/>
                <w:lang w:eastAsia="en-GB"/>
              </w:rPr>
              <w:br/>
            </w:r>
            <w:r w:rsidRPr="007E5E3F">
              <w:rPr>
                <w:rFonts w:ascii="Arial" w:eastAsia="Times New Roman" w:hAnsi="Arial" w:cs="Arial"/>
                <w:b/>
                <w:bCs/>
                <w:sz w:val="21"/>
                <w:szCs w:val="21"/>
                <w:lang w:eastAsia="en-GB"/>
              </w:rPr>
              <w:t>Separate tube for renin if required</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Alkaline phosphatase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Blood 7.5 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30-130 IU/L (age/sex related)</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Alkaline Phosphatase Isoenzymes</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Blood 7.5 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Descriptive report</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A</w:t>
            </w:r>
            <w:r w:rsidRPr="007E5E3F">
              <w:rPr>
                <w:rFonts w:ascii="Arial" w:eastAsia="Times New Roman" w:hAnsi="Arial" w:cs="Arial"/>
                <w:sz w:val="21"/>
                <w:szCs w:val="21"/>
                <w:lang w:eastAsia="en-GB"/>
              </w:rPr>
              <w:t>lkaline Phosphatase - BONE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 </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5E4E66">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Males</w:t>
            </w:r>
            <w:r>
              <w:rPr>
                <w:rFonts w:ascii="Arial" w:eastAsia="Times New Roman" w:hAnsi="Arial" w:cs="Arial"/>
                <w:sz w:val="21"/>
                <w:szCs w:val="21"/>
                <w:lang w:eastAsia="en-GB"/>
              </w:rPr>
              <w:t>:</w:t>
            </w:r>
            <w:r w:rsidRPr="007E5E3F">
              <w:rPr>
                <w:rFonts w:ascii="Arial" w:eastAsia="Times New Roman" w:hAnsi="Arial" w:cs="Arial"/>
                <w:sz w:val="21"/>
                <w:szCs w:val="21"/>
                <w:lang w:eastAsia="en-GB"/>
              </w:rPr>
              <w:t xml:space="preserve"> &gt;20yrs 15-41 </w:t>
            </w:r>
            <w:r>
              <w:rPr>
                <w:rFonts w:ascii="Arial" w:eastAsia="Times New Roman" w:hAnsi="Arial" w:cs="Arial"/>
                <w:sz w:val="21"/>
                <w:szCs w:val="21"/>
                <w:lang w:eastAsia="en-GB"/>
              </w:rPr>
              <w:t>U/L, Females: &gt;15yrs 11-31 U</w:t>
            </w:r>
            <w:r w:rsidRPr="007E5E3F">
              <w:rPr>
                <w:rFonts w:ascii="Arial" w:eastAsia="Times New Roman" w:hAnsi="Arial" w:cs="Arial"/>
                <w:sz w:val="21"/>
                <w:szCs w:val="21"/>
                <w:lang w:eastAsia="en-GB"/>
              </w:rPr>
              <w:t>/L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Alpha-1 antitrypsin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Blood 7.5 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0.9-2.0 g/L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Alpha-</w:t>
            </w:r>
            <w:r w:rsidRPr="007E5E3F">
              <w:rPr>
                <w:rFonts w:ascii="Arial" w:eastAsia="Times New Roman" w:hAnsi="Arial" w:cs="Arial"/>
                <w:sz w:val="21"/>
                <w:szCs w:val="21"/>
                <w:lang w:eastAsia="en-GB"/>
              </w:rPr>
              <w:t>1 antitrypsin phenotype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Blood 7.5 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Descriptive report</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Alpha fetoprotein (AFP)</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Blood 7.5 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&lt;</w:t>
            </w:r>
            <w:r w:rsidRPr="007E5E3F">
              <w:rPr>
                <w:rFonts w:ascii="Arial" w:eastAsia="Times New Roman" w:hAnsi="Arial" w:cs="Arial"/>
                <w:sz w:val="21"/>
                <w:szCs w:val="21"/>
                <w:lang w:eastAsia="en-GB"/>
              </w:rPr>
              <w:t>5.8 kU/L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Aluminium</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Blood 9 mL</w:t>
            </w:r>
            <w:r w:rsidRPr="007E5E3F">
              <w:rPr>
                <w:rFonts w:ascii="Arial" w:eastAsia="Times New Roman" w:hAnsi="Arial" w:cs="Arial"/>
                <w:sz w:val="21"/>
                <w:szCs w:val="21"/>
                <w:lang w:eastAsia="en-GB"/>
              </w:rPr>
              <w:t>. Special tube required. Contact laboratory</w:t>
            </w:r>
            <w:r>
              <w:rPr>
                <w:rFonts w:ascii="Arial" w:eastAsia="Times New Roman" w:hAnsi="Arial" w:cs="Arial"/>
                <w:sz w:val="21"/>
                <w:szCs w:val="21"/>
                <w:lang w:eastAsia="en-GB"/>
              </w:rPr>
              <w:t>.</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&lt;0.6</w:t>
            </w:r>
            <w:r>
              <w:rPr>
                <w:rFonts w:ascii="Arial" w:eastAsia="Times New Roman" w:hAnsi="Arial" w:cs="Arial"/>
                <w:sz w:val="21"/>
                <w:szCs w:val="21"/>
                <w:lang w:eastAsia="en-GB"/>
              </w:rPr>
              <w:t xml:space="preserve"> </w:t>
            </w:r>
            <w:r w:rsidRPr="007E5E3F">
              <w:rPr>
                <w:rFonts w:ascii="Arial" w:eastAsia="Times New Roman" w:hAnsi="Arial" w:cs="Arial"/>
                <w:sz w:val="21"/>
                <w:szCs w:val="21"/>
                <w:lang w:eastAsia="en-GB"/>
              </w:rPr>
              <w:t>µmol/L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Amino acids</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E803E0">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Blood 2.0 m</w:t>
            </w:r>
            <w:r>
              <w:rPr>
                <w:rFonts w:ascii="Arial" w:eastAsia="Times New Roman" w:hAnsi="Arial" w:cs="Arial"/>
                <w:sz w:val="21"/>
                <w:szCs w:val="21"/>
                <w:lang w:eastAsia="en-GB"/>
              </w:rPr>
              <w:t>L</w:t>
            </w:r>
            <w:r w:rsidRPr="007E5E3F">
              <w:rPr>
                <w:rFonts w:ascii="Arial" w:eastAsia="Times New Roman" w:hAnsi="Arial" w:cs="Arial"/>
                <w:sz w:val="21"/>
                <w:szCs w:val="21"/>
                <w:lang w:eastAsia="en-GB"/>
              </w:rPr>
              <w:t xml:space="preserve"> (O)</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306F5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N</w:t>
            </w:r>
            <w:r w:rsidRPr="00306F5D">
              <w:rPr>
                <w:rFonts w:ascii="Arial" w:eastAsia="Times New Roman" w:hAnsi="Arial" w:cs="Arial"/>
                <w:sz w:val="21"/>
                <w:szCs w:val="21"/>
                <w:lang w:eastAsia="en-GB"/>
              </w:rPr>
              <w:t>umeric report and description</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CSF Amino Acids</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CSF</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Amino acids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Random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Descriptive report</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Amiodarone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306F5D" w:rsidP="0057124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Blood 3.4 mL  (R)</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0.5-2.0 mg/L (pre- dose)</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Ammonia</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016B8B">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Blood 1.3 mL</w:t>
            </w:r>
            <w:r w:rsidRPr="007E5E3F">
              <w:rPr>
                <w:rFonts w:ascii="Arial" w:eastAsia="Times New Roman" w:hAnsi="Arial" w:cs="Arial"/>
                <w:sz w:val="21"/>
                <w:szCs w:val="21"/>
                <w:lang w:eastAsia="en-GB"/>
              </w:rPr>
              <w:t xml:space="preserve"> (</w:t>
            </w:r>
            <w:r>
              <w:rPr>
                <w:rFonts w:ascii="Arial" w:eastAsia="Times New Roman" w:hAnsi="Arial" w:cs="Arial"/>
                <w:sz w:val="21"/>
                <w:szCs w:val="21"/>
                <w:lang w:eastAsia="en-GB"/>
              </w:rPr>
              <w:t>screwtop</w:t>
            </w:r>
            <w:r w:rsidRPr="007E5E3F">
              <w:rPr>
                <w:rFonts w:ascii="Arial" w:eastAsia="Times New Roman" w:hAnsi="Arial" w:cs="Arial"/>
                <w:sz w:val="21"/>
                <w:szCs w:val="21"/>
                <w:lang w:eastAsia="en-GB"/>
              </w:rPr>
              <w:t>)</w:t>
            </w:r>
            <w:r>
              <w:rPr>
                <w:rFonts w:ascii="Arial" w:eastAsia="Times New Roman" w:hAnsi="Arial" w:cs="Arial"/>
                <w:sz w:val="21"/>
                <w:szCs w:val="21"/>
                <w:lang w:eastAsia="en-GB"/>
              </w:rPr>
              <w:t>, special collection bag required, please contact laboratory</w:t>
            </w:r>
            <w:r w:rsidRPr="007E5E3F">
              <w:rPr>
                <w:rFonts w:ascii="Arial" w:eastAsia="Times New Roman" w:hAnsi="Arial" w:cs="Arial"/>
                <w:sz w:val="21"/>
                <w:szCs w:val="21"/>
                <w:lang w:eastAsia="en-GB"/>
              </w:rPr>
              <w:t xml:space="preserve">. </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Default="004A4F9D" w:rsidP="00BE5B9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0-80 µmol/L (&lt;5 weeks </w:t>
            </w:r>
            <w:r w:rsidRPr="007E5E3F">
              <w:rPr>
                <w:rFonts w:ascii="Arial" w:eastAsia="Times New Roman" w:hAnsi="Arial" w:cs="Arial"/>
                <w:sz w:val="21"/>
                <w:szCs w:val="21"/>
                <w:lang w:eastAsia="en-GB"/>
              </w:rPr>
              <w:t>old)</w:t>
            </w:r>
            <w:r>
              <w:rPr>
                <w:rFonts w:ascii="Arial" w:eastAsia="Times New Roman" w:hAnsi="Arial" w:cs="Arial"/>
                <w:sz w:val="21"/>
                <w:szCs w:val="21"/>
                <w:lang w:eastAsia="en-GB"/>
              </w:rPr>
              <w:t xml:space="preserve">    </w:t>
            </w:r>
          </w:p>
          <w:p w:rsidR="004A4F9D" w:rsidRPr="007E5E3F" w:rsidRDefault="004A4F9D" w:rsidP="00BE5B9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0-40 µmol/L (&gt;5 weeks </w:t>
            </w:r>
            <w:r w:rsidRPr="007E5E3F">
              <w:rPr>
                <w:rFonts w:ascii="Arial" w:eastAsia="Times New Roman" w:hAnsi="Arial" w:cs="Arial"/>
                <w:sz w:val="21"/>
                <w:szCs w:val="21"/>
                <w:lang w:eastAsia="en-GB"/>
              </w:rPr>
              <w:t>old)</w:t>
            </w:r>
            <w:r w:rsidRPr="007E5E3F">
              <w:rPr>
                <w:rFonts w:ascii="Arial" w:eastAsia="Times New Roman" w:hAnsi="Arial" w:cs="Arial"/>
                <w:sz w:val="21"/>
                <w:szCs w:val="21"/>
                <w:lang w:eastAsia="en-GB"/>
              </w:rPr>
              <w:br/>
            </w:r>
            <w:hyperlink r:id="rId24" w:anchor="Search" w:history="1"/>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Amylase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57124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Blood 7.5 m</w:t>
            </w:r>
            <w:r>
              <w:rPr>
                <w:rFonts w:ascii="Arial" w:eastAsia="Times New Roman" w:hAnsi="Arial" w:cs="Arial"/>
                <w:sz w:val="21"/>
                <w:szCs w:val="21"/>
                <w:lang w:eastAsia="en-GB"/>
              </w:rPr>
              <w:t>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28-100 U/L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Androstenedione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Blood 7.5 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5E4E66">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Males</w:t>
            </w:r>
            <w:r>
              <w:rPr>
                <w:rFonts w:ascii="Arial" w:eastAsia="Times New Roman" w:hAnsi="Arial" w:cs="Arial"/>
                <w:sz w:val="21"/>
                <w:szCs w:val="21"/>
                <w:lang w:eastAsia="en-GB"/>
              </w:rPr>
              <w:t>:</w:t>
            </w:r>
            <w:r w:rsidRPr="007E5E3F">
              <w:rPr>
                <w:rFonts w:ascii="Arial" w:eastAsia="Times New Roman" w:hAnsi="Arial" w:cs="Arial"/>
                <w:sz w:val="21"/>
                <w:szCs w:val="21"/>
                <w:lang w:eastAsia="en-GB"/>
              </w:rPr>
              <w:t xml:space="preserve"> 0-13 yrs &lt;3.6 nmol/L, </w:t>
            </w:r>
            <w:r w:rsidRPr="007E5E3F">
              <w:rPr>
                <w:rFonts w:ascii="Arial" w:eastAsia="Times New Roman" w:hAnsi="Arial" w:cs="Arial"/>
                <w:sz w:val="21"/>
                <w:szCs w:val="21"/>
                <w:lang w:eastAsia="en-GB"/>
              </w:rPr>
              <w:br/>
              <w:t>Males</w:t>
            </w:r>
            <w:r>
              <w:rPr>
                <w:rFonts w:ascii="Arial" w:eastAsia="Times New Roman" w:hAnsi="Arial" w:cs="Arial"/>
                <w:sz w:val="21"/>
                <w:szCs w:val="21"/>
                <w:lang w:eastAsia="en-GB"/>
              </w:rPr>
              <w:t>:</w:t>
            </w:r>
            <w:r w:rsidRPr="007E5E3F">
              <w:rPr>
                <w:rFonts w:ascii="Arial" w:eastAsia="Times New Roman" w:hAnsi="Arial" w:cs="Arial"/>
                <w:sz w:val="21"/>
                <w:szCs w:val="21"/>
                <w:lang w:eastAsia="en-GB"/>
              </w:rPr>
              <w:t>14-99yrs 4.4-10.9 nmol/L,</w:t>
            </w:r>
            <w:r w:rsidRPr="007E5E3F">
              <w:rPr>
                <w:rFonts w:ascii="Arial" w:eastAsia="Times New Roman" w:hAnsi="Arial" w:cs="Arial"/>
                <w:sz w:val="21"/>
                <w:szCs w:val="21"/>
                <w:lang w:eastAsia="en-GB"/>
              </w:rPr>
              <w:br/>
              <w:t>Females</w:t>
            </w:r>
            <w:r>
              <w:rPr>
                <w:rFonts w:ascii="Arial" w:eastAsia="Times New Roman" w:hAnsi="Arial" w:cs="Arial"/>
                <w:sz w:val="21"/>
                <w:szCs w:val="21"/>
                <w:lang w:eastAsia="en-GB"/>
              </w:rPr>
              <w:t>:</w:t>
            </w:r>
            <w:r w:rsidRPr="007E5E3F">
              <w:rPr>
                <w:rFonts w:ascii="Arial" w:eastAsia="Times New Roman" w:hAnsi="Arial" w:cs="Arial"/>
                <w:sz w:val="21"/>
                <w:szCs w:val="21"/>
                <w:lang w:eastAsia="en-GB"/>
              </w:rPr>
              <w:t xml:space="preserve"> 0-13yrs &lt;3.6 nmol/L, </w:t>
            </w:r>
            <w:r w:rsidRPr="007E5E3F">
              <w:rPr>
                <w:rFonts w:ascii="Arial" w:eastAsia="Times New Roman" w:hAnsi="Arial" w:cs="Arial"/>
                <w:sz w:val="21"/>
                <w:szCs w:val="21"/>
                <w:lang w:eastAsia="en-GB"/>
              </w:rPr>
              <w:br/>
              <w:t>Females</w:t>
            </w:r>
            <w:r>
              <w:rPr>
                <w:rFonts w:ascii="Arial" w:eastAsia="Times New Roman" w:hAnsi="Arial" w:cs="Arial"/>
                <w:sz w:val="21"/>
                <w:szCs w:val="21"/>
                <w:lang w:eastAsia="en-GB"/>
              </w:rPr>
              <w:t>:</w:t>
            </w:r>
            <w:r w:rsidRPr="007E5E3F">
              <w:rPr>
                <w:rFonts w:ascii="Arial" w:eastAsia="Times New Roman" w:hAnsi="Arial" w:cs="Arial"/>
                <w:sz w:val="21"/>
                <w:szCs w:val="21"/>
                <w:lang w:eastAsia="en-GB"/>
              </w:rPr>
              <w:t xml:space="preserve"> 14-99yrs 4.0-</w:t>
            </w:r>
            <w:r>
              <w:rPr>
                <w:rFonts w:ascii="Arial" w:eastAsia="Times New Roman" w:hAnsi="Arial" w:cs="Arial"/>
                <w:sz w:val="21"/>
                <w:szCs w:val="21"/>
                <w:lang w:eastAsia="en-GB"/>
              </w:rPr>
              <w:t>1</w:t>
            </w:r>
            <w:r w:rsidRPr="007E5E3F">
              <w:rPr>
                <w:rFonts w:ascii="Arial" w:eastAsia="Times New Roman" w:hAnsi="Arial" w:cs="Arial"/>
                <w:sz w:val="21"/>
                <w:szCs w:val="21"/>
                <w:lang w:eastAsia="en-GB"/>
              </w:rPr>
              <w:t>0.2</w:t>
            </w:r>
            <w:r>
              <w:rPr>
                <w:rFonts w:ascii="Arial" w:eastAsia="Times New Roman" w:hAnsi="Arial" w:cs="Arial"/>
                <w:sz w:val="21"/>
                <w:szCs w:val="21"/>
                <w:lang w:eastAsia="en-GB"/>
              </w:rPr>
              <w:t xml:space="preserve"> </w:t>
            </w:r>
            <w:r w:rsidRPr="007E5E3F">
              <w:rPr>
                <w:rFonts w:ascii="Arial" w:eastAsia="Times New Roman" w:hAnsi="Arial" w:cs="Arial"/>
                <w:sz w:val="21"/>
                <w:szCs w:val="21"/>
                <w:lang w:eastAsia="en-GB"/>
              </w:rPr>
              <w:t>nmol/L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5E4E66">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Angiotensin converting enzyme (ACE)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Blood 7.5 mL</w:t>
            </w:r>
            <w:r w:rsidRPr="007E5E3F">
              <w:rPr>
                <w:rFonts w:ascii="Arial" w:eastAsia="Times New Roman" w:hAnsi="Arial" w:cs="Arial"/>
                <w:sz w:val="21"/>
                <w:szCs w:val="21"/>
                <w:lang w:eastAsia="en-GB"/>
              </w:rPr>
              <w:t xml:space="preserve"> (B)</w:t>
            </w:r>
            <w:r w:rsidR="00C32C23">
              <w:rPr>
                <w:rFonts w:ascii="Arial" w:eastAsia="Times New Roman" w:hAnsi="Arial" w:cs="Arial"/>
                <w:sz w:val="21"/>
                <w:szCs w:val="21"/>
                <w:lang w:eastAsia="en-GB"/>
              </w:rPr>
              <w:t xml:space="preserve"> </w:t>
            </w:r>
          </w:p>
          <w:p w:rsidR="00C32C23" w:rsidRPr="007E5E3F" w:rsidRDefault="005F1BFB" w:rsidP="00A335E5">
            <w:pPr>
              <w:spacing w:after="0" w:line="240" w:lineRule="auto"/>
              <w:rPr>
                <w:rFonts w:ascii="Arial" w:eastAsia="Times New Roman" w:hAnsi="Arial" w:cs="Arial"/>
                <w:sz w:val="21"/>
                <w:szCs w:val="21"/>
                <w:lang w:eastAsia="en-GB"/>
              </w:rPr>
            </w:pPr>
            <w:r w:rsidRPr="00C32C23">
              <w:rPr>
                <w:rFonts w:ascii="Arial" w:eastAsia="Times New Roman" w:hAnsi="Arial" w:cs="Arial"/>
                <w:sz w:val="21"/>
                <w:szCs w:val="21"/>
                <w:lang w:eastAsia="en-GB"/>
              </w:rPr>
              <w:t>Samples</w:t>
            </w:r>
            <w:r w:rsidR="00C32C23" w:rsidRPr="00C32C23">
              <w:rPr>
                <w:rFonts w:ascii="Arial" w:eastAsia="Times New Roman" w:hAnsi="Arial" w:cs="Arial"/>
                <w:sz w:val="21"/>
                <w:szCs w:val="21"/>
                <w:lang w:eastAsia="en-GB"/>
              </w:rPr>
              <w:t xml:space="preserve"> MUST be separated from cells or processed within 4 hours of venepuncture.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8 - 65 U/L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Anti Mullerian Hormone (AMH) </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9579FF">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Blood 7.5mL</w:t>
            </w:r>
            <w:r w:rsidRPr="007E5E3F">
              <w:rPr>
                <w:rFonts w:ascii="Arial" w:eastAsia="Times New Roman" w:hAnsi="Arial" w:cs="Arial"/>
                <w:sz w:val="21"/>
                <w:szCs w:val="21"/>
                <w:lang w:eastAsia="en-GB"/>
              </w:rPr>
              <w:t xml:space="preserve"> (</w:t>
            </w:r>
            <w:r>
              <w:rPr>
                <w:rFonts w:ascii="Arial" w:eastAsia="Times New Roman" w:hAnsi="Arial" w:cs="Arial"/>
                <w:sz w:val="21"/>
                <w:szCs w:val="21"/>
                <w:lang w:eastAsia="en-GB"/>
              </w:rPr>
              <w:t>B</w:t>
            </w:r>
            <w:r w:rsidRPr="007E5E3F">
              <w:rPr>
                <w:rFonts w:ascii="Arial" w:eastAsia="Times New Roman" w:hAnsi="Arial" w:cs="Arial"/>
                <w:sz w:val="21"/>
                <w:szCs w:val="21"/>
                <w:lang w:eastAsia="en-GB"/>
              </w:rPr>
              <w:t>)</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p>
        </w:tc>
      </w:tr>
      <w:tr w:rsidR="00F44F55"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tcPr>
          <w:p w:rsidR="00F44F55" w:rsidRPr="007E5E3F" w:rsidRDefault="00F44F55" w:rsidP="00A335E5">
            <w:pPr>
              <w:spacing w:after="0" w:line="240" w:lineRule="auto"/>
              <w:rPr>
                <w:rFonts w:ascii="Arial" w:eastAsia="Times New Roman" w:hAnsi="Arial" w:cs="Arial"/>
                <w:sz w:val="21"/>
                <w:szCs w:val="21"/>
                <w:lang w:eastAsia="en-GB"/>
              </w:rPr>
            </w:pPr>
            <w:r w:rsidRPr="00F44F55">
              <w:rPr>
                <w:rFonts w:ascii="Arial" w:eastAsia="Times New Roman" w:hAnsi="Arial" w:cs="Arial"/>
                <w:sz w:val="21"/>
                <w:szCs w:val="21"/>
                <w:lang w:eastAsia="en-GB"/>
              </w:rPr>
              <w:t>Anti-SARS-CoV-2 (Nucleocapsid)</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tcPr>
          <w:p w:rsidR="00F44F55" w:rsidRDefault="00F44F55"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Blood 7.5mL</w:t>
            </w:r>
            <w:r w:rsidRPr="007E5E3F">
              <w:rPr>
                <w:rFonts w:ascii="Arial" w:eastAsia="Times New Roman" w:hAnsi="Arial" w:cs="Arial"/>
                <w:sz w:val="21"/>
                <w:szCs w:val="21"/>
                <w:lang w:eastAsia="en-GB"/>
              </w:rPr>
              <w:t xml:space="preserve"> (</w:t>
            </w:r>
            <w:r>
              <w:rPr>
                <w:rFonts w:ascii="Arial" w:eastAsia="Times New Roman" w:hAnsi="Arial" w:cs="Arial"/>
                <w:sz w:val="21"/>
                <w:szCs w:val="21"/>
                <w:lang w:eastAsia="en-GB"/>
              </w:rPr>
              <w:t>B</w:t>
            </w:r>
            <w:r w:rsidRPr="007E5E3F">
              <w:rPr>
                <w:rFonts w:ascii="Arial" w:eastAsia="Times New Roman" w:hAnsi="Arial" w:cs="Arial"/>
                <w:sz w:val="21"/>
                <w:szCs w:val="21"/>
                <w:lang w:eastAsia="en-GB"/>
              </w:rPr>
              <w:t>)</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tcPr>
          <w:p w:rsidR="00F44F55" w:rsidRPr="007E5E3F" w:rsidRDefault="00F44F55" w:rsidP="00A335E5">
            <w:pPr>
              <w:spacing w:after="0" w:line="240" w:lineRule="auto"/>
              <w:rPr>
                <w:rFonts w:ascii="Arial" w:eastAsia="Times New Roman" w:hAnsi="Arial" w:cs="Arial"/>
                <w:sz w:val="21"/>
                <w:szCs w:val="21"/>
                <w:lang w:eastAsia="en-GB"/>
              </w:rPr>
            </w:pPr>
          </w:p>
        </w:tc>
      </w:tr>
      <w:tr w:rsidR="002A540B"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tcPr>
          <w:p w:rsidR="002A540B" w:rsidRPr="00F44F55" w:rsidRDefault="002A540B" w:rsidP="00A335E5">
            <w:pPr>
              <w:spacing w:after="0" w:line="240" w:lineRule="auto"/>
              <w:rPr>
                <w:rFonts w:ascii="Arial" w:eastAsia="Times New Roman" w:hAnsi="Arial" w:cs="Arial"/>
                <w:sz w:val="21"/>
                <w:szCs w:val="21"/>
                <w:lang w:eastAsia="en-GB"/>
              </w:rPr>
            </w:pPr>
            <w:r w:rsidRPr="00F44F55">
              <w:rPr>
                <w:rFonts w:ascii="Arial" w:eastAsia="Times New Roman" w:hAnsi="Arial" w:cs="Arial"/>
                <w:sz w:val="21"/>
                <w:szCs w:val="21"/>
                <w:lang w:eastAsia="en-GB"/>
              </w:rPr>
              <w:t xml:space="preserve">Anti-SARS-CoV-2 </w:t>
            </w:r>
            <w:r>
              <w:rPr>
                <w:rFonts w:ascii="Arial" w:eastAsia="Times New Roman" w:hAnsi="Arial" w:cs="Arial"/>
                <w:sz w:val="21"/>
                <w:szCs w:val="21"/>
                <w:lang w:eastAsia="en-GB"/>
              </w:rPr>
              <w:t>(</w:t>
            </w:r>
            <w:r w:rsidRPr="002A540B">
              <w:rPr>
                <w:rFonts w:ascii="Arial" w:eastAsia="Times New Roman" w:hAnsi="Arial" w:cs="Arial"/>
                <w:sz w:val="21"/>
                <w:szCs w:val="21"/>
                <w:lang w:eastAsia="en-GB"/>
              </w:rPr>
              <w:t>Spike</w:t>
            </w:r>
            <w:r>
              <w:rPr>
                <w:rFonts w:ascii="Arial" w:eastAsia="Times New Roman" w:hAnsi="Arial" w:cs="Arial"/>
                <w:sz w:val="21"/>
                <w:szCs w:val="21"/>
                <w:lang w:eastAsia="en-GB"/>
              </w:rPr>
              <w:t>)</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tcPr>
          <w:p w:rsidR="002A540B" w:rsidRDefault="002A540B"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Blood 7.5mL</w:t>
            </w:r>
            <w:r w:rsidRPr="007E5E3F">
              <w:rPr>
                <w:rFonts w:ascii="Arial" w:eastAsia="Times New Roman" w:hAnsi="Arial" w:cs="Arial"/>
                <w:sz w:val="21"/>
                <w:szCs w:val="21"/>
                <w:lang w:eastAsia="en-GB"/>
              </w:rPr>
              <w:t xml:space="preserve"> (</w:t>
            </w:r>
            <w:r>
              <w:rPr>
                <w:rFonts w:ascii="Arial" w:eastAsia="Times New Roman" w:hAnsi="Arial" w:cs="Arial"/>
                <w:sz w:val="21"/>
                <w:szCs w:val="21"/>
                <w:lang w:eastAsia="en-GB"/>
              </w:rPr>
              <w:t>B</w:t>
            </w:r>
            <w:r w:rsidRPr="007E5E3F">
              <w:rPr>
                <w:rFonts w:ascii="Arial" w:eastAsia="Times New Roman" w:hAnsi="Arial" w:cs="Arial"/>
                <w:sz w:val="21"/>
                <w:szCs w:val="21"/>
                <w:lang w:eastAsia="en-GB"/>
              </w:rPr>
              <w:t>)</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tcPr>
          <w:p w:rsidR="002A540B" w:rsidRPr="007E5E3F" w:rsidRDefault="002A540B" w:rsidP="00A335E5">
            <w:pPr>
              <w:spacing w:after="0" w:line="240" w:lineRule="auto"/>
              <w:rPr>
                <w:rFonts w:ascii="Arial" w:eastAsia="Times New Roman" w:hAnsi="Arial" w:cs="Arial"/>
                <w:sz w:val="21"/>
                <w:szCs w:val="21"/>
                <w:lang w:eastAsia="en-GB"/>
              </w:rPr>
            </w:pP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Aspartate transaminase (AST)</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Blood 7.5 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Males</w:t>
            </w:r>
            <w:r>
              <w:rPr>
                <w:rFonts w:ascii="Arial" w:eastAsia="Times New Roman" w:hAnsi="Arial" w:cs="Arial"/>
                <w:sz w:val="21"/>
                <w:szCs w:val="21"/>
                <w:lang w:eastAsia="en-GB"/>
              </w:rPr>
              <w:t>:</w:t>
            </w:r>
            <w:r w:rsidRPr="007E5E3F">
              <w:rPr>
                <w:rFonts w:ascii="Arial" w:eastAsia="Times New Roman" w:hAnsi="Arial" w:cs="Arial"/>
                <w:sz w:val="21"/>
                <w:szCs w:val="21"/>
                <w:lang w:eastAsia="en-GB"/>
              </w:rPr>
              <w:t xml:space="preserve"> 0 - 40 U/L</w:t>
            </w:r>
            <w:r w:rsidRPr="007E5E3F">
              <w:rPr>
                <w:rFonts w:ascii="Arial" w:eastAsia="Times New Roman" w:hAnsi="Arial" w:cs="Arial"/>
                <w:sz w:val="21"/>
                <w:szCs w:val="21"/>
                <w:lang w:eastAsia="en-GB"/>
              </w:rPr>
              <w:br/>
              <w:t>Females</w:t>
            </w:r>
            <w:r>
              <w:rPr>
                <w:rFonts w:ascii="Arial" w:eastAsia="Times New Roman" w:hAnsi="Arial" w:cs="Arial"/>
                <w:sz w:val="21"/>
                <w:szCs w:val="21"/>
                <w:lang w:eastAsia="en-GB"/>
              </w:rPr>
              <w:t>:</w:t>
            </w:r>
            <w:r w:rsidRPr="007E5E3F">
              <w:rPr>
                <w:rFonts w:ascii="Arial" w:eastAsia="Times New Roman" w:hAnsi="Arial" w:cs="Arial"/>
                <w:sz w:val="21"/>
                <w:szCs w:val="21"/>
                <w:lang w:eastAsia="en-GB"/>
              </w:rPr>
              <w:t xml:space="preserve"> 0-32 U/L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bookmarkStart w:id="33" w:name="ListB"/>
            <w:bookmarkEnd w:id="33"/>
            <w:r w:rsidRPr="007E5E3F">
              <w:rPr>
                <w:rFonts w:ascii="Arial" w:eastAsia="Times New Roman" w:hAnsi="Arial" w:cs="Arial"/>
                <w:sz w:val="21"/>
                <w:szCs w:val="21"/>
                <w:lang w:eastAsia="en-GB"/>
              </w:rPr>
              <w:t>Beta-2 microglobulin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Blood 7.5 mL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BE5B9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1.2-2.4 mg/L    </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Beta-2 microglobulin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Random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No longer available</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Bicarbonate (serum)</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Blood 7.5 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22-29 μmol/L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Bile acids</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57124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Blood 7.5 m</w:t>
            </w:r>
            <w:r>
              <w:rPr>
                <w:rFonts w:ascii="Arial" w:eastAsia="Times New Roman" w:hAnsi="Arial" w:cs="Arial"/>
                <w:sz w:val="21"/>
                <w:szCs w:val="21"/>
                <w:lang w:eastAsia="en-GB"/>
              </w:rPr>
              <w:t>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&lt;10 </w:t>
            </w:r>
            <w:r>
              <w:rPr>
                <w:rFonts w:ascii="Arial" w:eastAsia="Times New Roman" w:hAnsi="Arial" w:cs="Arial"/>
                <w:sz w:val="21"/>
                <w:szCs w:val="21"/>
                <w:lang w:eastAsia="en-GB"/>
              </w:rPr>
              <w:t>µ</w:t>
            </w:r>
            <w:r w:rsidRPr="007E5E3F">
              <w:rPr>
                <w:rFonts w:ascii="Arial" w:eastAsia="Times New Roman" w:hAnsi="Arial" w:cs="Arial"/>
                <w:sz w:val="21"/>
                <w:szCs w:val="21"/>
                <w:lang w:eastAsia="en-GB"/>
              </w:rPr>
              <w:t>mol/L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Bilirubin (conjugated)</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Blood 7.5 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0-3</w:t>
            </w:r>
            <w:r w:rsidRPr="007E5E3F">
              <w:rPr>
                <w:rFonts w:ascii="Arial" w:eastAsia="Times New Roman" w:hAnsi="Arial" w:cs="Arial"/>
                <w:sz w:val="21"/>
                <w:szCs w:val="21"/>
                <w:lang w:eastAsia="en-GB"/>
              </w:rPr>
              <w:t xml:space="preserve"> </w:t>
            </w:r>
            <w:r>
              <w:rPr>
                <w:rFonts w:ascii="Arial" w:eastAsia="Times New Roman" w:hAnsi="Arial" w:cs="Arial"/>
                <w:sz w:val="21"/>
                <w:szCs w:val="21"/>
                <w:lang w:eastAsia="en-GB"/>
              </w:rPr>
              <w:t>μ</w:t>
            </w:r>
            <w:r w:rsidRPr="007E5E3F">
              <w:rPr>
                <w:rFonts w:ascii="Arial" w:eastAsia="Times New Roman" w:hAnsi="Arial" w:cs="Arial"/>
                <w:sz w:val="21"/>
                <w:szCs w:val="21"/>
                <w:lang w:eastAsia="en-GB"/>
              </w:rPr>
              <w:t>mol/L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Bilirubin (total)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Blood 7.5 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0-20</w:t>
            </w:r>
            <w:r w:rsidRPr="007E5E3F">
              <w:rPr>
                <w:rFonts w:ascii="Arial" w:eastAsia="Times New Roman" w:hAnsi="Arial" w:cs="Arial"/>
                <w:sz w:val="21"/>
                <w:szCs w:val="21"/>
                <w:lang w:eastAsia="en-GB"/>
              </w:rPr>
              <w:t xml:space="preserve"> </w:t>
            </w:r>
            <w:r>
              <w:rPr>
                <w:rFonts w:ascii="Arial" w:eastAsia="Times New Roman" w:hAnsi="Arial" w:cs="Arial"/>
                <w:sz w:val="21"/>
                <w:szCs w:val="21"/>
                <w:lang w:eastAsia="en-GB"/>
              </w:rPr>
              <w:t>μ</w:t>
            </w:r>
            <w:r w:rsidRPr="007E5E3F">
              <w:rPr>
                <w:rFonts w:ascii="Arial" w:eastAsia="Times New Roman" w:hAnsi="Arial" w:cs="Arial"/>
                <w:sz w:val="21"/>
                <w:szCs w:val="21"/>
                <w:lang w:eastAsia="en-GB"/>
              </w:rPr>
              <w:t>mol/L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Bilirubin (unconjugated)</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Blood 7.5 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0-15 </w:t>
            </w:r>
            <w:r>
              <w:rPr>
                <w:rFonts w:ascii="Arial" w:eastAsia="Times New Roman" w:hAnsi="Arial" w:cs="Arial"/>
                <w:sz w:val="21"/>
                <w:szCs w:val="21"/>
                <w:lang w:eastAsia="en-GB"/>
              </w:rPr>
              <w:t>μ</w:t>
            </w:r>
            <w:r w:rsidRPr="007E5E3F">
              <w:rPr>
                <w:rFonts w:ascii="Arial" w:eastAsia="Times New Roman" w:hAnsi="Arial" w:cs="Arial"/>
                <w:sz w:val="21"/>
                <w:szCs w:val="21"/>
                <w:lang w:eastAsia="en-GB"/>
              </w:rPr>
              <w:t>mol/L</w:t>
            </w:r>
          </w:p>
        </w:tc>
      </w:tr>
      <w:tr w:rsidR="004A4F9D" w:rsidRPr="00A335E5" w:rsidTr="00016B8B">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Bismuth</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192E4A" w:rsidP="0057124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Blood 3.4 mL  (R)</w:t>
            </w:r>
          </w:p>
        </w:tc>
        <w:tc>
          <w:tcPr>
            <w:tcW w:w="0" w:type="auto"/>
            <w:tcBorders>
              <w:right w:val="single" w:sz="4" w:space="0" w:color="8DB3E2" w:themeColor="text2" w:themeTint="66"/>
            </w:tcBorders>
            <w:vAlign w:val="center"/>
            <w:hideMark/>
          </w:tcPr>
          <w:p w:rsidR="004A4F9D" w:rsidRPr="007E5E3F" w:rsidRDefault="004A4F9D" w:rsidP="00A335E5">
            <w:pPr>
              <w:spacing w:after="0" w:line="240" w:lineRule="auto"/>
              <w:rPr>
                <w:rFonts w:ascii="Arial" w:eastAsia="Times New Roman" w:hAnsi="Arial" w:cs="Arial"/>
                <w:sz w:val="20"/>
                <w:szCs w:val="20"/>
                <w:lang w:eastAsia="en-GB"/>
              </w:rPr>
            </w:pPr>
          </w:p>
        </w:tc>
      </w:tr>
      <w:tr w:rsidR="004A4F9D" w:rsidRPr="00A335E5" w:rsidTr="00016B8B">
        <w:trPr>
          <w:trHeight w:val="878"/>
        </w:trPr>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NT-proBNP</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tcPr>
          <w:p w:rsidR="004A4F9D" w:rsidRPr="007E5E3F" w:rsidRDefault="004A4F9D" w:rsidP="0057124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Blood 7.5 m</w:t>
            </w:r>
            <w:r>
              <w:rPr>
                <w:rFonts w:ascii="Arial" w:eastAsia="Times New Roman" w:hAnsi="Arial" w:cs="Arial"/>
                <w:sz w:val="21"/>
                <w:szCs w:val="21"/>
                <w:lang w:eastAsia="en-GB"/>
              </w:rPr>
              <w:t>L</w:t>
            </w:r>
            <w:r w:rsidRPr="007E5E3F">
              <w:rPr>
                <w:rFonts w:ascii="Arial" w:eastAsia="Times New Roman" w:hAnsi="Arial" w:cs="Arial"/>
                <w:sz w:val="21"/>
                <w:szCs w:val="21"/>
                <w:lang w:eastAsia="en-GB"/>
              </w:rPr>
              <w:t xml:space="preserve"> (B)</w:t>
            </w:r>
          </w:p>
        </w:tc>
        <w:tc>
          <w:tcPr>
            <w:tcW w:w="0" w:type="auto"/>
            <w:tcBorders>
              <w:top w:val="single" w:sz="4" w:space="0" w:color="8DB3E2" w:themeColor="text2" w:themeTint="66"/>
              <w:right w:val="single" w:sz="4" w:space="0" w:color="8DB3E2" w:themeColor="text2" w:themeTint="66"/>
            </w:tcBorders>
            <w:vAlign w:val="center"/>
          </w:tcPr>
          <w:p w:rsidR="004A4F9D" w:rsidRPr="007E1CB6" w:rsidRDefault="004A4F9D" w:rsidP="007E1CB6">
            <w:pPr>
              <w:rPr>
                <w:rFonts w:ascii="Arial" w:hAnsi="Arial" w:cs="Arial"/>
                <w:color w:val="000000"/>
              </w:rPr>
            </w:pPr>
            <w:r>
              <w:rPr>
                <w:rFonts w:ascii="Arial" w:hAnsi="Arial" w:cs="Arial"/>
                <w:color w:val="000000"/>
              </w:rPr>
              <w:t>Normal levels (&lt;400 pg/mL),                       Elevated levels (400-2000),                        Very high levels (&gt;2000)</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bookmarkStart w:id="34" w:name="ListC"/>
            <w:bookmarkEnd w:id="34"/>
            <w:r w:rsidRPr="007E5E3F">
              <w:rPr>
                <w:rFonts w:ascii="Arial" w:eastAsia="Times New Roman" w:hAnsi="Arial" w:cs="Arial"/>
                <w:sz w:val="21"/>
                <w:szCs w:val="21"/>
                <w:lang w:eastAsia="en-GB"/>
              </w:rPr>
              <w:t>C</w:t>
            </w:r>
            <w:r>
              <w:rPr>
                <w:rFonts w:ascii="Arial" w:eastAsia="Times New Roman" w:hAnsi="Arial" w:cs="Arial"/>
                <w:sz w:val="21"/>
                <w:szCs w:val="21"/>
                <w:lang w:eastAsia="en-GB"/>
              </w:rPr>
              <w:t>A12</w:t>
            </w:r>
            <w:r w:rsidRPr="007E5E3F">
              <w:rPr>
                <w:rFonts w:ascii="Arial" w:eastAsia="Times New Roman" w:hAnsi="Arial" w:cs="Arial"/>
                <w:sz w:val="21"/>
                <w:szCs w:val="21"/>
                <w:lang w:eastAsia="en-GB"/>
              </w:rPr>
              <w:t>5</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Blood 7.5 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0-35 U/mL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CA15-3</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57124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Blood 7.5 m</w:t>
            </w:r>
            <w:r>
              <w:rPr>
                <w:rFonts w:ascii="Arial" w:eastAsia="Times New Roman" w:hAnsi="Arial" w:cs="Arial"/>
                <w:sz w:val="21"/>
                <w:szCs w:val="21"/>
                <w:lang w:eastAsia="en-GB"/>
              </w:rPr>
              <w:t>L</w:t>
            </w:r>
            <w:r w:rsidRPr="007E5E3F">
              <w:rPr>
                <w:rFonts w:ascii="Arial" w:eastAsia="Times New Roman" w:hAnsi="Arial" w:cs="Arial"/>
                <w:sz w:val="21"/>
                <w:szCs w:val="21"/>
                <w:lang w:eastAsia="en-GB"/>
              </w:rPr>
              <w:t xml:space="preserve"> (B) </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1CB6" w:rsidRDefault="004A4F9D" w:rsidP="007E1CB6">
            <w:pPr>
              <w:pStyle w:val="NoSpacing"/>
              <w:rPr>
                <w:rFonts w:ascii="Arial" w:hAnsi="Arial" w:cs="Arial"/>
              </w:rPr>
            </w:pPr>
            <w:r w:rsidRPr="007E1CB6">
              <w:rPr>
                <w:rFonts w:ascii="Arial" w:hAnsi="Arial" w:cs="Arial"/>
              </w:rPr>
              <w:t>&lt;28.5 kU/L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CA19-9</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Blood 7.5 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0-34 U/mL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Cadmium</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192E4A"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Blood 3.4 mL  (R)</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Caeruloplasmin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Blood 7.5 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0.20- 0.50 g/L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Calcitonin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Blood 9 mL</w:t>
            </w:r>
            <w:r w:rsidRPr="007E5E3F">
              <w:rPr>
                <w:rFonts w:ascii="Arial" w:eastAsia="Times New Roman" w:hAnsi="Arial" w:cs="Arial"/>
                <w:sz w:val="21"/>
                <w:szCs w:val="21"/>
                <w:lang w:eastAsia="en-GB"/>
              </w:rPr>
              <w:t xml:space="preserve"> (B)</w:t>
            </w:r>
            <w:r>
              <w:rPr>
                <w:rFonts w:ascii="Arial" w:eastAsia="Times New Roman" w:hAnsi="Arial" w:cs="Arial"/>
                <w:sz w:val="21"/>
                <w:szCs w:val="21"/>
                <w:lang w:eastAsia="en-GB"/>
              </w:rPr>
              <w:t>.</w:t>
            </w:r>
            <w:r w:rsidRPr="007E5E3F">
              <w:rPr>
                <w:rFonts w:ascii="Arial" w:eastAsia="Times New Roman" w:hAnsi="Arial" w:cs="Arial"/>
                <w:sz w:val="21"/>
                <w:szCs w:val="21"/>
                <w:lang w:eastAsia="en-GB"/>
              </w:rPr>
              <w:t xml:space="preserve"> Send to lab immediately on ice</w:t>
            </w:r>
            <w:r>
              <w:rPr>
                <w:rFonts w:ascii="Arial" w:eastAsia="Times New Roman" w:hAnsi="Arial" w:cs="Arial"/>
                <w:sz w:val="21"/>
                <w:szCs w:val="21"/>
                <w:lang w:eastAsia="en-GB"/>
              </w:rPr>
              <w:t>.</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Females: &lt;5.5 ng/L</w:t>
            </w:r>
            <w:r>
              <w:rPr>
                <w:rFonts w:ascii="Arial" w:eastAsia="Times New Roman" w:hAnsi="Arial" w:cs="Arial"/>
                <w:sz w:val="21"/>
                <w:szCs w:val="21"/>
                <w:lang w:eastAsia="en-GB"/>
              </w:rPr>
              <w:br/>
              <w:t>Males: &lt;18.9 ng/L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Calcium</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57124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Blood 7.5 m</w:t>
            </w:r>
            <w:r>
              <w:rPr>
                <w:rFonts w:ascii="Arial" w:eastAsia="Times New Roman" w:hAnsi="Arial" w:cs="Arial"/>
                <w:sz w:val="21"/>
                <w:szCs w:val="21"/>
                <w:lang w:eastAsia="en-GB"/>
              </w:rPr>
              <w:t>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447A1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&gt;</w:t>
            </w:r>
            <w:r w:rsidRPr="007E5E3F">
              <w:rPr>
                <w:rFonts w:ascii="Arial" w:eastAsia="Times New Roman" w:hAnsi="Arial" w:cs="Arial"/>
                <w:sz w:val="21"/>
                <w:szCs w:val="21"/>
                <w:lang w:eastAsia="en-GB"/>
              </w:rPr>
              <w:t>17 years 2.</w:t>
            </w:r>
            <w:r>
              <w:rPr>
                <w:rFonts w:ascii="Arial" w:eastAsia="Times New Roman" w:hAnsi="Arial" w:cs="Arial"/>
                <w:sz w:val="21"/>
                <w:szCs w:val="21"/>
                <w:lang w:eastAsia="en-GB"/>
              </w:rPr>
              <w:t>2</w:t>
            </w:r>
            <w:r w:rsidRPr="007E5E3F">
              <w:rPr>
                <w:rFonts w:ascii="Arial" w:eastAsia="Times New Roman" w:hAnsi="Arial" w:cs="Arial"/>
                <w:sz w:val="21"/>
                <w:szCs w:val="21"/>
                <w:lang w:eastAsia="en-GB"/>
              </w:rPr>
              <w:t>0-2.60 mmol/L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Calcium (adjusted for albumin)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Blood 7.5 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447A1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&gt;</w:t>
            </w:r>
            <w:r w:rsidRPr="007E5E3F">
              <w:rPr>
                <w:rFonts w:ascii="Arial" w:eastAsia="Times New Roman" w:hAnsi="Arial" w:cs="Arial"/>
                <w:sz w:val="21"/>
                <w:szCs w:val="21"/>
                <w:lang w:eastAsia="en-GB"/>
              </w:rPr>
              <w:t>17 years 2.</w:t>
            </w:r>
            <w:r>
              <w:rPr>
                <w:rFonts w:ascii="Arial" w:eastAsia="Times New Roman" w:hAnsi="Arial" w:cs="Arial"/>
                <w:sz w:val="21"/>
                <w:szCs w:val="21"/>
                <w:lang w:eastAsia="en-GB"/>
              </w:rPr>
              <w:t>2</w:t>
            </w:r>
            <w:r w:rsidRPr="007E5E3F">
              <w:rPr>
                <w:rFonts w:ascii="Arial" w:eastAsia="Times New Roman" w:hAnsi="Arial" w:cs="Arial"/>
                <w:sz w:val="21"/>
                <w:szCs w:val="21"/>
                <w:lang w:eastAsia="en-GB"/>
              </w:rPr>
              <w:t>0 - 2.60 mmol/L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Calcium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Random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1F470D" w:rsidRDefault="004A4F9D" w:rsidP="001F470D">
            <w:pPr>
              <w:pStyle w:val="NoSpacing"/>
              <w:rPr>
                <w:rFonts w:ascii="Arial" w:hAnsi="Arial" w:cs="Arial"/>
              </w:rPr>
            </w:pPr>
            <w:r w:rsidRPr="001F470D">
              <w:rPr>
                <w:rFonts w:ascii="Arial" w:hAnsi="Arial" w:cs="Arial"/>
              </w:rPr>
              <w:t>2.50 - 7.50 mmol/L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Calcium (24 hr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24 hr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2.5-7.5 mmol/d </w:t>
            </w:r>
          </w:p>
        </w:tc>
      </w:tr>
      <w:tr w:rsidR="004A4F9D" w:rsidRPr="00A335E5" w:rsidTr="00016B8B">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Calculus</w:t>
            </w:r>
          </w:p>
        </w:tc>
        <w:tc>
          <w:tcPr>
            <w:tcW w:w="0" w:type="auto"/>
            <w:vAlign w:val="center"/>
            <w:hideMark/>
          </w:tcPr>
          <w:p w:rsidR="004A4F9D" w:rsidRPr="007E5E3F" w:rsidRDefault="004A4F9D" w:rsidP="00A335E5">
            <w:pPr>
              <w:spacing w:after="0" w:line="240" w:lineRule="auto"/>
              <w:rPr>
                <w:rFonts w:ascii="Arial" w:eastAsia="Times New Roman" w:hAnsi="Arial" w:cs="Arial"/>
                <w:sz w:val="20"/>
                <w:szCs w:val="20"/>
                <w:lang w:eastAsia="en-GB"/>
              </w:rPr>
            </w:pPr>
          </w:p>
        </w:tc>
        <w:tc>
          <w:tcPr>
            <w:tcW w:w="0" w:type="auto"/>
            <w:tcBorders>
              <w:right w:val="single" w:sz="4" w:space="0" w:color="8DB3E2" w:themeColor="text2" w:themeTint="66"/>
            </w:tcBorders>
            <w:vAlign w:val="center"/>
            <w:hideMark/>
          </w:tcPr>
          <w:p w:rsidR="004A4F9D" w:rsidRPr="007E5E3F" w:rsidRDefault="004A4F9D" w:rsidP="00A335E5">
            <w:pPr>
              <w:spacing w:after="0" w:line="240" w:lineRule="auto"/>
              <w:rPr>
                <w:rFonts w:ascii="Arial" w:eastAsia="Times New Roman" w:hAnsi="Arial" w:cs="Arial"/>
                <w:sz w:val="20"/>
                <w:szCs w:val="20"/>
                <w:lang w:eastAsia="en-GB"/>
              </w:rPr>
            </w:pPr>
          </w:p>
        </w:tc>
      </w:tr>
      <w:tr w:rsidR="006B0D29"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tcPr>
          <w:p w:rsidR="006B0D29" w:rsidRPr="007E5E3F" w:rsidRDefault="006B0D29"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C</w:t>
            </w:r>
            <w:r w:rsidRPr="006B0D29">
              <w:rPr>
                <w:rFonts w:ascii="Arial" w:eastAsia="Times New Roman" w:hAnsi="Arial" w:cs="Arial"/>
                <w:sz w:val="21"/>
                <w:szCs w:val="21"/>
                <w:lang w:eastAsia="en-GB"/>
              </w:rPr>
              <w:t>alprotectin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tcPr>
          <w:p w:rsidR="006B0D29" w:rsidRDefault="006B0D29"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Random f</w:t>
            </w:r>
            <w:r w:rsidRPr="007E5E3F">
              <w:rPr>
                <w:rFonts w:ascii="Arial" w:eastAsia="Times New Roman" w:hAnsi="Arial" w:cs="Arial"/>
                <w:sz w:val="21"/>
                <w:szCs w:val="21"/>
                <w:lang w:eastAsia="en-GB"/>
              </w:rPr>
              <w:t>aeces</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tcPr>
          <w:p w:rsidR="006B0D29" w:rsidRPr="007E5E3F" w:rsidRDefault="006B0D29" w:rsidP="006B0D29">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0-50 µg</w:t>
            </w:r>
            <w:r w:rsidRPr="006B0D29">
              <w:rPr>
                <w:rFonts w:ascii="Arial" w:eastAsia="Times New Roman" w:hAnsi="Arial" w:cs="Arial"/>
                <w:sz w:val="21"/>
                <w:szCs w:val="21"/>
                <w:lang w:eastAsia="en-GB"/>
              </w:rPr>
              <w:t>/g faeces</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Carbamazepine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Blood 7.5 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4.0 - 12.0 mg/L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595EAD">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Cocaine and Amphetamine Regulator T</w:t>
            </w:r>
            <w:r w:rsidRPr="007E5E3F">
              <w:rPr>
                <w:rFonts w:ascii="Arial" w:eastAsia="Times New Roman" w:hAnsi="Arial" w:cs="Arial"/>
                <w:sz w:val="21"/>
                <w:szCs w:val="21"/>
                <w:lang w:eastAsia="en-GB"/>
              </w:rPr>
              <w:t xml:space="preserve">ranscript </w:t>
            </w:r>
            <w:r>
              <w:rPr>
                <w:rFonts w:ascii="Arial" w:eastAsia="Times New Roman" w:hAnsi="Arial" w:cs="Arial"/>
                <w:sz w:val="21"/>
                <w:szCs w:val="21"/>
                <w:lang w:eastAsia="en-GB"/>
              </w:rPr>
              <w:t>(</w:t>
            </w:r>
            <w:r w:rsidRPr="007E5E3F">
              <w:rPr>
                <w:rFonts w:ascii="Arial" w:eastAsia="Times New Roman" w:hAnsi="Arial" w:cs="Arial"/>
                <w:sz w:val="21"/>
                <w:szCs w:val="21"/>
                <w:lang w:eastAsia="en-GB"/>
              </w:rPr>
              <w:t>CART</w:t>
            </w:r>
            <w:r>
              <w:rPr>
                <w:rFonts w:ascii="Arial" w:eastAsia="Times New Roman" w:hAnsi="Arial" w:cs="Arial"/>
                <w:sz w:val="21"/>
                <w:szCs w:val="21"/>
                <w:lang w:eastAsia="en-GB"/>
              </w:rPr>
              <w:t>)</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Blood 2 x 3.4</w:t>
            </w:r>
            <w:r>
              <w:rPr>
                <w:rFonts w:ascii="Arial" w:eastAsia="Times New Roman" w:hAnsi="Arial" w:cs="Arial"/>
                <w:sz w:val="21"/>
                <w:szCs w:val="21"/>
                <w:lang w:eastAsia="en-GB"/>
              </w:rPr>
              <w:t xml:space="preserve"> mL</w:t>
            </w:r>
            <w:r w:rsidR="00AE4609">
              <w:rPr>
                <w:rFonts w:ascii="Arial" w:eastAsia="Times New Roman" w:hAnsi="Arial" w:cs="Arial"/>
                <w:sz w:val="21"/>
                <w:szCs w:val="21"/>
                <w:lang w:eastAsia="en-GB"/>
              </w:rPr>
              <w:t xml:space="preserve"> (R</w:t>
            </w:r>
            <w:r w:rsidRPr="007E5E3F">
              <w:rPr>
                <w:rFonts w:ascii="Arial" w:eastAsia="Times New Roman" w:hAnsi="Arial" w:cs="Arial"/>
                <w:sz w:val="21"/>
                <w:szCs w:val="21"/>
                <w:lang w:eastAsia="en-GB"/>
              </w:rPr>
              <w:t>) EDTA. Send to laboratory immediately on ice</w:t>
            </w:r>
            <w:r>
              <w:rPr>
                <w:rFonts w:ascii="Arial" w:eastAsia="Times New Roman" w:hAnsi="Arial" w:cs="Arial"/>
                <w:sz w:val="21"/>
                <w:szCs w:val="21"/>
                <w:lang w:eastAsia="en-GB"/>
              </w:rPr>
              <w:t>.</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No longer available</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Carbohydrate Deficient Transferrin (CDT)</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Blood 7.5 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Carbon dioxide (CO2) serum</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57124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Blood 7.5 m</w:t>
            </w:r>
            <w:r>
              <w:rPr>
                <w:rFonts w:ascii="Arial" w:eastAsia="Times New Roman" w:hAnsi="Arial" w:cs="Arial"/>
                <w:sz w:val="21"/>
                <w:szCs w:val="21"/>
                <w:lang w:eastAsia="en-GB"/>
              </w:rPr>
              <w:t>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F10771">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2</w:t>
            </w:r>
            <w:r>
              <w:rPr>
                <w:rFonts w:ascii="Arial" w:eastAsia="Times New Roman" w:hAnsi="Arial" w:cs="Arial"/>
                <w:sz w:val="21"/>
                <w:szCs w:val="21"/>
                <w:lang w:eastAsia="en-GB"/>
              </w:rPr>
              <w:t>2</w:t>
            </w:r>
            <w:r w:rsidRPr="007E5E3F">
              <w:rPr>
                <w:rFonts w:ascii="Arial" w:eastAsia="Times New Roman" w:hAnsi="Arial" w:cs="Arial"/>
                <w:sz w:val="21"/>
                <w:szCs w:val="21"/>
                <w:lang w:eastAsia="en-GB"/>
              </w:rPr>
              <w:t>-</w:t>
            </w:r>
            <w:r>
              <w:rPr>
                <w:rFonts w:ascii="Arial" w:eastAsia="Times New Roman" w:hAnsi="Arial" w:cs="Arial"/>
                <w:sz w:val="21"/>
                <w:szCs w:val="21"/>
                <w:lang w:eastAsia="en-GB"/>
              </w:rPr>
              <w:t>29 m</w:t>
            </w:r>
            <w:r w:rsidRPr="007E5E3F">
              <w:rPr>
                <w:rFonts w:ascii="Arial" w:eastAsia="Times New Roman" w:hAnsi="Arial" w:cs="Arial"/>
                <w:sz w:val="21"/>
                <w:szCs w:val="21"/>
                <w:lang w:eastAsia="en-GB"/>
              </w:rPr>
              <w:t>mol/L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Carboxyhaemoglobin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57124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Blood 7.5 m</w:t>
            </w:r>
            <w:r>
              <w:rPr>
                <w:rFonts w:ascii="Arial" w:eastAsia="Times New Roman" w:hAnsi="Arial" w:cs="Arial"/>
                <w:sz w:val="21"/>
                <w:szCs w:val="21"/>
                <w:lang w:eastAsia="en-GB"/>
              </w:rPr>
              <w:t>L</w:t>
            </w:r>
            <w:r w:rsidRPr="007E5E3F">
              <w:rPr>
                <w:rFonts w:ascii="Arial" w:eastAsia="Times New Roman" w:hAnsi="Arial" w:cs="Arial"/>
                <w:sz w:val="21"/>
                <w:szCs w:val="21"/>
                <w:lang w:eastAsia="en-GB"/>
              </w:rPr>
              <w:t xml:space="preserve"> (O)</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Non Smoker 0-1.5% total Hb</w:t>
            </w:r>
            <w:r w:rsidRPr="007E5E3F">
              <w:rPr>
                <w:rFonts w:ascii="Arial" w:eastAsia="Times New Roman" w:hAnsi="Arial" w:cs="Arial"/>
                <w:sz w:val="21"/>
                <w:szCs w:val="21"/>
                <w:lang w:eastAsia="en-GB"/>
              </w:rPr>
              <w:br/>
              <w:t>Smoker 1.5-5.0 % total Hb</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Carcino-embryonic antigen (CEA)</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57124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Blood 7.5 m</w:t>
            </w:r>
            <w:r>
              <w:rPr>
                <w:rFonts w:ascii="Arial" w:eastAsia="Times New Roman" w:hAnsi="Arial" w:cs="Arial"/>
                <w:sz w:val="21"/>
                <w:szCs w:val="21"/>
                <w:lang w:eastAsia="en-GB"/>
              </w:rPr>
              <w:t>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1CB6" w:rsidRDefault="004A4F9D" w:rsidP="007E1CB6">
            <w:pPr>
              <w:pStyle w:val="NoSpacing"/>
              <w:rPr>
                <w:rFonts w:ascii="Arial" w:hAnsi="Arial" w:cs="Arial"/>
              </w:rPr>
            </w:pPr>
            <w:r w:rsidRPr="007E1CB6">
              <w:rPr>
                <w:rFonts w:ascii="Arial" w:hAnsi="Arial" w:cs="Arial"/>
              </w:rPr>
              <w:t>0 - 4.7 ng/mL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bookmarkStart w:id="35" w:name="Catecholamines"/>
            <w:bookmarkEnd w:id="35"/>
            <w:r w:rsidRPr="007E5E3F">
              <w:rPr>
                <w:rFonts w:ascii="Arial" w:eastAsia="Times New Roman" w:hAnsi="Arial" w:cs="Arial"/>
                <w:sz w:val="21"/>
                <w:szCs w:val="21"/>
                <w:lang w:eastAsia="en-GB"/>
              </w:rPr>
              <w:t>Chloride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57124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Blood 7.5 m</w:t>
            </w:r>
            <w:r>
              <w:rPr>
                <w:rFonts w:ascii="Arial" w:eastAsia="Times New Roman" w:hAnsi="Arial" w:cs="Arial"/>
                <w:sz w:val="21"/>
                <w:szCs w:val="21"/>
                <w:lang w:eastAsia="en-GB"/>
              </w:rPr>
              <w:t>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95-108 mmol/L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Chloride (sweat)</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Sweat</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F10771">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Sweat chloride &lt; </w:t>
            </w:r>
            <w:r>
              <w:rPr>
                <w:rFonts w:ascii="Arial" w:eastAsia="Times New Roman" w:hAnsi="Arial" w:cs="Arial"/>
                <w:sz w:val="21"/>
                <w:szCs w:val="21"/>
                <w:lang w:eastAsia="en-GB"/>
              </w:rPr>
              <w:t>3</w:t>
            </w:r>
            <w:r w:rsidRPr="007E5E3F">
              <w:rPr>
                <w:rFonts w:ascii="Arial" w:eastAsia="Times New Roman" w:hAnsi="Arial" w:cs="Arial"/>
                <w:sz w:val="21"/>
                <w:szCs w:val="21"/>
                <w:lang w:eastAsia="en-GB"/>
              </w:rPr>
              <w:t>0 mmol</w:t>
            </w:r>
            <w:r>
              <w:rPr>
                <w:rFonts w:ascii="Arial" w:eastAsia="Times New Roman" w:hAnsi="Arial" w:cs="Arial"/>
                <w:sz w:val="21"/>
                <w:szCs w:val="21"/>
                <w:lang w:eastAsia="en-GB"/>
              </w:rPr>
              <w:t>/L</w:t>
            </w:r>
            <w:r w:rsidRPr="007E5E3F">
              <w:rPr>
                <w:rFonts w:ascii="Arial" w:eastAsia="Times New Roman" w:hAnsi="Arial" w:cs="Arial"/>
                <w:sz w:val="21"/>
                <w:szCs w:val="21"/>
                <w:lang w:eastAsia="en-GB"/>
              </w:rPr>
              <w:t xml:space="preserve"> is normal - low probability of Cystic fibrosis</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Chloride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24 hr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Adults</w:t>
            </w:r>
            <w:r w:rsidR="00EA1E5F">
              <w:rPr>
                <w:rFonts w:ascii="Arial" w:eastAsia="Times New Roman" w:hAnsi="Arial" w:cs="Arial"/>
                <w:sz w:val="21"/>
                <w:szCs w:val="21"/>
                <w:lang w:eastAsia="en-GB"/>
              </w:rPr>
              <w:t>:</w:t>
            </w:r>
            <w:r w:rsidRPr="007E5E3F">
              <w:rPr>
                <w:rFonts w:ascii="Arial" w:eastAsia="Times New Roman" w:hAnsi="Arial" w:cs="Arial"/>
                <w:sz w:val="21"/>
                <w:szCs w:val="21"/>
                <w:lang w:eastAsia="en-GB"/>
              </w:rPr>
              <w:t xml:space="preserve"> 110-250 mmol/d</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Cholesterol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57124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Blood 7.5 m</w:t>
            </w:r>
            <w:r>
              <w:rPr>
                <w:rFonts w:ascii="Arial" w:eastAsia="Times New Roman" w:hAnsi="Arial" w:cs="Arial"/>
                <w:sz w:val="21"/>
                <w:szCs w:val="21"/>
                <w:lang w:eastAsia="en-GB"/>
              </w:rPr>
              <w:t>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Cholesterol (HDL)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57124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Blood 7.5 m</w:t>
            </w:r>
            <w:r>
              <w:rPr>
                <w:rFonts w:ascii="Arial" w:eastAsia="Times New Roman" w:hAnsi="Arial" w:cs="Arial"/>
                <w:sz w:val="21"/>
                <w:szCs w:val="21"/>
                <w:lang w:eastAsia="en-GB"/>
              </w:rPr>
              <w:t>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9579FF">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Moderate risk male 0.9-1.45</w:t>
            </w:r>
            <w:r>
              <w:rPr>
                <w:rFonts w:ascii="Arial" w:eastAsia="Times New Roman" w:hAnsi="Arial" w:cs="Arial"/>
                <w:sz w:val="21"/>
                <w:szCs w:val="21"/>
                <w:lang w:eastAsia="en-GB"/>
              </w:rPr>
              <w:t xml:space="preserve"> mmol/L</w:t>
            </w:r>
            <w:r w:rsidRPr="007E5E3F">
              <w:rPr>
                <w:rFonts w:ascii="Arial" w:eastAsia="Times New Roman" w:hAnsi="Arial" w:cs="Arial"/>
                <w:sz w:val="21"/>
                <w:szCs w:val="21"/>
                <w:lang w:eastAsia="en-GB"/>
              </w:rPr>
              <w:br/>
              <w:t xml:space="preserve">Moderate risk </w:t>
            </w:r>
            <w:r>
              <w:rPr>
                <w:rFonts w:ascii="Arial" w:eastAsia="Times New Roman" w:hAnsi="Arial" w:cs="Arial"/>
                <w:sz w:val="21"/>
                <w:szCs w:val="21"/>
                <w:lang w:eastAsia="en-GB"/>
              </w:rPr>
              <w:t>f</w:t>
            </w:r>
            <w:r w:rsidRPr="007E5E3F">
              <w:rPr>
                <w:rFonts w:ascii="Arial" w:eastAsia="Times New Roman" w:hAnsi="Arial" w:cs="Arial"/>
                <w:sz w:val="21"/>
                <w:szCs w:val="21"/>
                <w:lang w:eastAsia="en-GB"/>
              </w:rPr>
              <w:t>emale 1.15-1.68 mmol/L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Cholesterol (LDL)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57124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Blood 7.5 m</w:t>
            </w:r>
            <w:r>
              <w:rPr>
                <w:rFonts w:ascii="Arial" w:eastAsia="Times New Roman" w:hAnsi="Arial" w:cs="Arial"/>
                <w:sz w:val="21"/>
                <w:szCs w:val="21"/>
                <w:lang w:eastAsia="en-GB"/>
              </w:rPr>
              <w:t>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&lt;</w:t>
            </w:r>
            <w:r w:rsidRPr="007E5E3F">
              <w:rPr>
                <w:rFonts w:ascii="Arial" w:eastAsia="Times New Roman" w:hAnsi="Arial" w:cs="Arial"/>
                <w:sz w:val="21"/>
                <w:szCs w:val="21"/>
                <w:lang w:eastAsia="en-GB"/>
              </w:rPr>
              <w:t>4.0 mmol/L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Cholinesterase (organo-phosphate poisoning) </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192E4A" w:rsidP="0057124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Blood 3.4 mL  (R)</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Descriptive report</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Cholinesterase phenotype (dibucaine number etc.)</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57124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Blood 7.5 m</w:t>
            </w:r>
            <w:r>
              <w:rPr>
                <w:rFonts w:ascii="Arial" w:eastAsia="Times New Roman" w:hAnsi="Arial" w:cs="Arial"/>
                <w:sz w:val="21"/>
                <w:szCs w:val="21"/>
                <w:lang w:eastAsia="en-GB"/>
              </w:rPr>
              <w:t>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Descriptive report</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Chromium</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57124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Blood 7.5</w:t>
            </w:r>
            <w:r>
              <w:rPr>
                <w:rFonts w:ascii="Arial" w:eastAsia="Times New Roman" w:hAnsi="Arial" w:cs="Arial"/>
                <w:sz w:val="21"/>
                <w:szCs w:val="21"/>
                <w:lang w:eastAsia="en-GB"/>
              </w:rPr>
              <w:t xml:space="preserve"> </w:t>
            </w:r>
            <w:r w:rsidRPr="007E5E3F">
              <w:rPr>
                <w:rFonts w:ascii="Arial" w:eastAsia="Times New Roman" w:hAnsi="Arial" w:cs="Arial"/>
                <w:sz w:val="21"/>
                <w:szCs w:val="21"/>
                <w:lang w:eastAsia="en-GB"/>
              </w:rPr>
              <w:t>m</w:t>
            </w:r>
            <w:r>
              <w:rPr>
                <w:rFonts w:ascii="Arial" w:eastAsia="Times New Roman" w:hAnsi="Arial" w:cs="Arial"/>
                <w:sz w:val="21"/>
                <w:szCs w:val="21"/>
                <w:lang w:eastAsia="en-GB"/>
              </w:rPr>
              <w:t>L</w:t>
            </w:r>
            <w:r w:rsidRPr="007E5E3F">
              <w:rPr>
                <w:rFonts w:ascii="Arial" w:eastAsia="Times New Roman" w:hAnsi="Arial" w:cs="Arial"/>
                <w:sz w:val="21"/>
                <w:szCs w:val="21"/>
                <w:lang w:eastAsia="en-GB"/>
              </w:rPr>
              <w:t xml:space="preserve"> (O) - Orange Top</w:t>
            </w:r>
            <w:r>
              <w:rPr>
                <w:rFonts w:ascii="Arial" w:eastAsia="Times New Roman" w:hAnsi="Arial" w:cs="Arial"/>
                <w:sz w:val="21"/>
                <w:szCs w:val="21"/>
                <w:lang w:eastAsia="en-GB"/>
              </w:rPr>
              <w:t>.</w:t>
            </w:r>
            <w:r w:rsidRPr="007E5E3F">
              <w:rPr>
                <w:rFonts w:ascii="Arial" w:eastAsia="Times New Roman" w:hAnsi="Arial" w:cs="Arial"/>
                <w:sz w:val="21"/>
                <w:szCs w:val="21"/>
                <w:lang w:eastAsia="en-GB"/>
              </w:rPr>
              <w:t xml:space="preserve"> Trace metal tube</w:t>
            </w:r>
            <w:r>
              <w:rPr>
                <w:rFonts w:ascii="Arial" w:eastAsia="Times New Roman" w:hAnsi="Arial" w:cs="Arial"/>
                <w:sz w:val="21"/>
                <w:szCs w:val="21"/>
                <w:lang w:eastAsia="en-GB"/>
              </w:rPr>
              <w:t>.</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0 - 20 nmol/L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Chromogranin A</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0C42A6">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Blood 2 x 3.4 EDTA. Send to laboratory immediately on ice.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0-60 pmol/L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Chromogranin B (GAWK)</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Blood 2 x 3.4</w:t>
            </w:r>
            <w:r>
              <w:rPr>
                <w:rFonts w:ascii="Arial" w:eastAsia="Times New Roman" w:hAnsi="Arial" w:cs="Arial"/>
                <w:sz w:val="21"/>
                <w:szCs w:val="21"/>
                <w:lang w:eastAsia="en-GB"/>
              </w:rPr>
              <w:t xml:space="preserve"> mL </w:t>
            </w:r>
            <w:r w:rsidR="000C42A6">
              <w:rPr>
                <w:rFonts w:ascii="Arial" w:eastAsia="Times New Roman" w:hAnsi="Arial" w:cs="Arial"/>
                <w:sz w:val="21"/>
                <w:szCs w:val="21"/>
                <w:lang w:eastAsia="en-GB"/>
              </w:rPr>
              <w:t>(R</w:t>
            </w:r>
            <w:r w:rsidR="00F44F55">
              <w:rPr>
                <w:rFonts w:ascii="Arial" w:eastAsia="Times New Roman" w:hAnsi="Arial" w:cs="Arial"/>
                <w:sz w:val="21"/>
                <w:szCs w:val="21"/>
                <w:lang w:eastAsia="en-GB"/>
              </w:rPr>
              <w:t>) EDTA</w:t>
            </w:r>
            <w:r>
              <w:rPr>
                <w:rFonts w:ascii="Arial" w:eastAsia="Times New Roman" w:hAnsi="Arial" w:cs="Arial"/>
                <w:sz w:val="21"/>
                <w:szCs w:val="21"/>
                <w:lang w:eastAsia="en-GB"/>
              </w:rPr>
              <w:t xml:space="preserve">. </w:t>
            </w:r>
            <w:r w:rsidRPr="007E5E3F">
              <w:rPr>
                <w:rFonts w:ascii="Arial" w:eastAsia="Times New Roman" w:hAnsi="Arial" w:cs="Arial"/>
                <w:sz w:val="21"/>
                <w:szCs w:val="21"/>
                <w:lang w:eastAsia="en-GB"/>
              </w:rPr>
              <w:t>Send to laboratory immediately on ice.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0-150 pmol/L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Citrate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24 hr urine with hydrochloric acid preservative</w:t>
            </w:r>
            <w:r>
              <w:rPr>
                <w:rFonts w:ascii="Arial" w:eastAsia="Times New Roman" w:hAnsi="Arial" w:cs="Arial"/>
                <w:sz w:val="21"/>
                <w:szCs w:val="21"/>
                <w:lang w:eastAsia="en-GB"/>
              </w:rPr>
              <w:t>.</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1.60-4.50 mmol/d</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CK (total)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Male</w:t>
            </w:r>
            <w:r w:rsidR="00EA1E5F">
              <w:rPr>
                <w:rFonts w:ascii="Arial" w:eastAsia="Times New Roman" w:hAnsi="Arial" w:cs="Arial"/>
                <w:sz w:val="21"/>
                <w:szCs w:val="21"/>
                <w:lang w:eastAsia="en-GB"/>
              </w:rPr>
              <w:t>s:</w:t>
            </w:r>
            <w:r w:rsidRPr="007E5E3F">
              <w:rPr>
                <w:rFonts w:ascii="Arial" w:eastAsia="Times New Roman" w:hAnsi="Arial" w:cs="Arial"/>
                <w:sz w:val="21"/>
                <w:szCs w:val="21"/>
                <w:lang w:eastAsia="en-GB"/>
              </w:rPr>
              <w:t xml:space="preserve"> 40-320 U/L</w:t>
            </w:r>
            <w:r w:rsidRPr="007E5E3F">
              <w:rPr>
                <w:rFonts w:ascii="Arial" w:eastAsia="Times New Roman" w:hAnsi="Arial" w:cs="Arial"/>
                <w:sz w:val="21"/>
                <w:szCs w:val="21"/>
                <w:lang w:eastAsia="en-GB"/>
              </w:rPr>
              <w:br/>
              <w:t>Female</w:t>
            </w:r>
            <w:r w:rsidR="00EA1E5F">
              <w:rPr>
                <w:rFonts w:ascii="Arial" w:eastAsia="Times New Roman" w:hAnsi="Arial" w:cs="Arial"/>
                <w:sz w:val="21"/>
                <w:szCs w:val="21"/>
                <w:lang w:eastAsia="en-GB"/>
              </w:rPr>
              <w:t>s:</w:t>
            </w:r>
            <w:r w:rsidRPr="007E5E3F">
              <w:rPr>
                <w:rFonts w:ascii="Arial" w:eastAsia="Times New Roman" w:hAnsi="Arial" w:cs="Arial"/>
                <w:sz w:val="21"/>
                <w:szCs w:val="21"/>
                <w:lang w:eastAsia="en-GB"/>
              </w:rPr>
              <w:t xml:space="preserve"> 25-200 U/L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CO2 (Serum)</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7E5E3F">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22-29 mmol/L  </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Cobalt</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Blood 7.5</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(O) - Orange Top</w:t>
            </w:r>
            <w:r>
              <w:rPr>
                <w:rFonts w:ascii="Arial" w:eastAsia="Times New Roman" w:hAnsi="Arial" w:cs="Arial"/>
                <w:sz w:val="21"/>
                <w:szCs w:val="21"/>
                <w:lang w:eastAsia="en-GB"/>
              </w:rPr>
              <w:t>.</w:t>
            </w:r>
            <w:r w:rsidRPr="007E5E3F">
              <w:rPr>
                <w:rFonts w:ascii="Arial" w:eastAsia="Times New Roman" w:hAnsi="Arial" w:cs="Arial"/>
                <w:sz w:val="21"/>
                <w:szCs w:val="21"/>
                <w:lang w:eastAsia="en-GB"/>
              </w:rPr>
              <w:t xml:space="preserve"> Trace metal tube</w:t>
            </w:r>
            <w:r>
              <w:rPr>
                <w:rFonts w:ascii="Arial" w:eastAsia="Times New Roman" w:hAnsi="Arial" w:cs="Arial"/>
                <w:sz w:val="21"/>
                <w:szCs w:val="21"/>
                <w:lang w:eastAsia="en-GB"/>
              </w:rPr>
              <w:t>.</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0-17 nmol/L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1CB6" w:rsidRDefault="004A4F9D" w:rsidP="007E1CB6">
            <w:pPr>
              <w:spacing w:after="0" w:line="240" w:lineRule="auto"/>
              <w:rPr>
                <w:rFonts w:ascii="Arial" w:eastAsia="Times New Roman" w:hAnsi="Arial" w:cs="Arial"/>
                <w:lang w:eastAsia="en-GB"/>
              </w:rPr>
            </w:pPr>
            <w:r w:rsidRPr="007E1CB6">
              <w:rPr>
                <w:rFonts w:ascii="Arial" w:eastAsia="Times New Roman" w:hAnsi="Arial" w:cs="Arial"/>
                <w:lang w:eastAsia="en-GB"/>
              </w:rPr>
              <w:t xml:space="preserve">Complement C3 </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1CB6" w:rsidRDefault="004A4F9D" w:rsidP="00A335E5">
            <w:pPr>
              <w:spacing w:after="0" w:line="240" w:lineRule="auto"/>
              <w:rPr>
                <w:rFonts w:ascii="Arial" w:eastAsia="Times New Roman" w:hAnsi="Arial" w:cs="Arial"/>
                <w:lang w:eastAsia="en-GB"/>
              </w:rPr>
            </w:pPr>
            <w:r w:rsidRPr="007E1CB6">
              <w:rPr>
                <w:rFonts w:ascii="Arial" w:eastAsia="Times New Roman" w:hAnsi="Arial" w:cs="Arial"/>
                <w:lang w:eastAsia="en-GB"/>
              </w:rPr>
              <w:t xml:space="preserve">Blood 7.5 </w:t>
            </w:r>
            <w:r>
              <w:rPr>
                <w:rFonts w:ascii="Arial" w:eastAsia="Times New Roman" w:hAnsi="Arial" w:cs="Arial"/>
                <w:lang w:eastAsia="en-GB"/>
              </w:rPr>
              <w:t>mL</w:t>
            </w:r>
            <w:r w:rsidRPr="007E1CB6">
              <w:rPr>
                <w:rFonts w:ascii="Arial" w:eastAsia="Times New Roman" w:hAnsi="Arial" w:cs="Arial"/>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1CB6" w:rsidRDefault="004A4F9D" w:rsidP="007E1CB6">
            <w:pPr>
              <w:pStyle w:val="NoSpacing"/>
              <w:rPr>
                <w:rFonts w:ascii="Arial" w:hAnsi="Arial" w:cs="Arial"/>
              </w:rPr>
            </w:pPr>
            <w:r w:rsidRPr="007E1CB6">
              <w:rPr>
                <w:rFonts w:ascii="Arial" w:hAnsi="Arial" w:cs="Arial"/>
              </w:rPr>
              <w:t>0.9 – 1.8 g/L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tcPr>
          <w:p w:rsidR="004A4F9D" w:rsidRPr="007E1CB6" w:rsidRDefault="004A4F9D" w:rsidP="007E1CB6">
            <w:pPr>
              <w:spacing w:after="0" w:line="240" w:lineRule="auto"/>
              <w:rPr>
                <w:rFonts w:ascii="Arial" w:eastAsia="Times New Roman" w:hAnsi="Arial" w:cs="Arial"/>
                <w:lang w:eastAsia="en-GB"/>
              </w:rPr>
            </w:pPr>
            <w:r w:rsidRPr="007E1CB6">
              <w:rPr>
                <w:rFonts w:ascii="Arial" w:eastAsia="Times New Roman" w:hAnsi="Arial" w:cs="Arial"/>
                <w:lang w:eastAsia="en-GB"/>
              </w:rPr>
              <w:t>Complement C4</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tcPr>
          <w:p w:rsidR="004A4F9D" w:rsidRPr="007E1CB6" w:rsidRDefault="004A4F9D" w:rsidP="00524535">
            <w:pPr>
              <w:spacing w:after="0" w:line="240" w:lineRule="auto"/>
              <w:rPr>
                <w:rFonts w:ascii="Arial" w:eastAsia="Times New Roman" w:hAnsi="Arial" w:cs="Arial"/>
                <w:lang w:eastAsia="en-GB"/>
              </w:rPr>
            </w:pPr>
            <w:r w:rsidRPr="007E1CB6">
              <w:rPr>
                <w:rFonts w:ascii="Arial" w:eastAsia="Times New Roman" w:hAnsi="Arial" w:cs="Arial"/>
                <w:lang w:eastAsia="en-GB"/>
              </w:rPr>
              <w:t xml:space="preserve">Blood 7.5 </w:t>
            </w:r>
            <w:r>
              <w:rPr>
                <w:rFonts w:ascii="Arial" w:eastAsia="Times New Roman" w:hAnsi="Arial" w:cs="Arial"/>
                <w:lang w:eastAsia="en-GB"/>
              </w:rPr>
              <w:t>mL</w:t>
            </w:r>
            <w:r w:rsidRPr="007E1CB6">
              <w:rPr>
                <w:rFonts w:ascii="Arial" w:eastAsia="Times New Roman" w:hAnsi="Arial" w:cs="Arial"/>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tcPr>
          <w:p w:rsidR="004A4F9D" w:rsidRPr="007E1CB6" w:rsidRDefault="004A4F9D" w:rsidP="007E1CB6">
            <w:pPr>
              <w:pStyle w:val="NoSpacing"/>
              <w:rPr>
                <w:rFonts w:ascii="Arial" w:hAnsi="Arial" w:cs="Arial"/>
              </w:rPr>
            </w:pPr>
            <w:r w:rsidRPr="007E1CB6">
              <w:rPr>
                <w:rFonts w:ascii="Arial" w:hAnsi="Arial" w:cs="Arial"/>
              </w:rPr>
              <w:t>0.1 – 0.4 g/L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Copper</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3.0-11.0 mmol/L</w:t>
            </w:r>
            <w:r>
              <w:rPr>
                <w:rFonts w:ascii="Arial" w:eastAsia="Times New Roman" w:hAnsi="Arial" w:cs="Arial"/>
                <w:sz w:val="21"/>
                <w:szCs w:val="21"/>
                <w:lang w:eastAsia="en-GB"/>
              </w:rPr>
              <w:t xml:space="preserve"> </w:t>
            </w:r>
            <w:r w:rsidRPr="007E5E3F">
              <w:rPr>
                <w:rFonts w:ascii="Arial" w:eastAsia="Times New Roman" w:hAnsi="Arial" w:cs="Arial"/>
                <w:sz w:val="21"/>
                <w:szCs w:val="21"/>
                <w:lang w:eastAsia="en-GB"/>
              </w:rPr>
              <w:t>(0-6 weeks) 12.0–26.0 mmol/L (&gt;6 weeks)</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Copper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24 hr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0-1.0 mmol/d</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Cortisol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9am Cortisol 155-605 nmol/L</w:t>
            </w:r>
            <w:r w:rsidRPr="007E5E3F">
              <w:rPr>
                <w:rFonts w:ascii="Arial" w:eastAsia="Times New Roman" w:hAnsi="Arial" w:cs="Arial"/>
                <w:sz w:val="21"/>
                <w:szCs w:val="21"/>
                <w:lang w:eastAsia="en-GB"/>
              </w:rPr>
              <w:br/>
              <w:t>Midnight Cortisol 40-210 nmol/L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Cortisol (urine free cortisol)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24 hr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50-280 nmol/d</w:t>
            </w:r>
          </w:p>
        </w:tc>
      </w:tr>
      <w:tr w:rsidR="0057683B"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tcPr>
          <w:p w:rsidR="0057683B" w:rsidRPr="007E5E3F" w:rsidRDefault="0057683B" w:rsidP="0057683B">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Covid-19 (Nucleocapsid) Antibodies</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tcPr>
          <w:p w:rsidR="0057683B" w:rsidRDefault="0057683B" w:rsidP="0057683B">
            <w:r w:rsidRPr="00FB17AE">
              <w:rPr>
                <w:rFonts w:ascii="Arial" w:eastAsia="Times New Roman" w:hAnsi="Arial" w:cs="Arial"/>
                <w:sz w:val="21"/>
                <w:szCs w:val="21"/>
                <w:lang w:eastAsia="en-GB"/>
              </w:rPr>
              <w:t>Blood 7.5 mL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tcPr>
          <w:p w:rsidR="0057683B" w:rsidRPr="007E5E3F" w:rsidRDefault="0057683B" w:rsidP="0057683B">
            <w:pPr>
              <w:spacing w:after="0" w:line="240" w:lineRule="auto"/>
              <w:rPr>
                <w:rFonts w:ascii="Arial" w:eastAsia="Times New Roman" w:hAnsi="Arial" w:cs="Arial"/>
                <w:sz w:val="21"/>
                <w:szCs w:val="21"/>
                <w:lang w:eastAsia="en-GB"/>
              </w:rPr>
            </w:pPr>
            <w:r w:rsidRPr="0057683B">
              <w:rPr>
                <w:rFonts w:ascii="Arial" w:eastAsia="Times New Roman" w:hAnsi="Arial" w:cs="Arial"/>
                <w:sz w:val="21"/>
                <w:szCs w:val="21"/>
                <w:lang w:eastAsia="en-GB"/>
              </w:rPr>
              <w:t>Cut Off Index &lt; 1.0 Non-reactive Negative for anti</w:t>
            </w:r>
            <w:r w:rsidRPr="0057683B">
              <w:rPr>
                <w:rFonts w:ascii="Cambria Math" w:eastAsia="Times New Roman" w:hAnsi="Cambria Math" w:cs="Cambria Math"/>
                <w:sz w:val="21"/>
                <w:szCs w:val="21"/>
                <w:lang w:eastAsia="en-GB"/>
              </w:rPr>
              <w:t>‑</w:t>
            </w:r>
            <w:r w:rsidRPr="0057683B">
              <w:rPr>
                <w:rFonts w:ascii="Arial" w:eastAsia="Times New Roman" w:hAnsi="Arial" w:cs="Arial"/>
                <w:sz w:val="21"/>
                <w:szCs w:val="21"/>
                <w:lang w:eastAsia="en-GB"/>
              </w:rPr>
              <w:t>SARS</w:t>
            </w:r>
            <w:r w:rsidRPr="0057683B">
              <w:rPr>
                <w:rFonts w:ascii="Cambria Math" w:eastAsia="Times New Roman" w:hAnsi="Cambria Math" w:cs="Cambria Math"/>
                <w:sz w:val="21"/>
                <w:szCs w:val="21"/>
                <w:lang w:eastAsia="en-GB"/>
              </w:rPr>
              <w:t>‑</w:t>
            </w:r>
            <w:r w:rsidRPr="0057683B">
              <w:rPr>
                <w:rFonts w:ascii="Arial" w:eastAsia="Times New Roman" w:hAnsi="Arial" w:cs="Arial"/>
                <w:sz w:val="21"/>
                <w:szCs w:val="21"/>
                <w:lang w:eastAsia="en-GB"/>
              </w:rPr>
              <w:t>CoV</w:t>
            </w:r>
            <w:r w:rsidRPr="0057683B">
              <w:rPr>
                <w:rFonts w:ascii="Cambria Math" w:eastAsia="Times New Roman" w:hAnsi="Cambria Math" w:cs="Cambria Math"/>
                <w:sz w:val="21"/>
                <w:szCs w:val="21"/>
                <w:lang w:eastAsia="en-GB"/>
              </w:rPr>
              <w:t>‑</w:t>
            </w:r>
            <w:r w:rsidRPr="0057683B">
              <w:rPr>
                <w:rFonts w:ascii="Arial" w:eastAsia="Times New Roman" w:hAnsi="Arial" w:cs="Arial"/>
                <w:sz w:val="21"/>
                <w:szCs w:val="21"/>
                <w:lang w:eastAsia="en-GB"/>
              </w:rPr>
              <w:t>2 antibodies. Cut Off Index ≥ 1.0 Reactive Positive for anti</w:t>
            </w:r>
            <w:r w:rsidRPr="0057683B">
              <w:rPr>
                <w:rFonts w:ascii="Cambria Math" w:eastAsia="Times New Roman" w:hAnsi="Cambria Math" w:cs="Cambria Math"/>
                <w:sz w:val="21"/>
                <w:szCs w:val="21"/>
                <w:lang w:eastAsia="en-GB"/>
              </w:rPr>
              <w:t>‑</w:t>
            </w:r>
            <w:r w:rsidRPr="0057683B">
              <w:rPr>
                <w:rFonts w:ascii="Arial" w:eastAsia="Times New Roman" w:hAnsi="Arial" w:cs="Arial"/>
                <w:sz w:val="21"/>
                <w:szCs w:val="21"/>
                <w:lang w:eastAsia="en-GB"/>
              </w:rPr>
              <w:t>SARS</w:t>
            </w:r>
            <w:r w:rsidRPr="0057683B">
              <w:rPr>
                <w:rFonts w:ascii="Cambria Math" w:eastAsia="Times New Roman" w:hAnsi="Cambria Math" w:cs="Cambria Math"/>
                <w:sz w:val="21"/>
                <w:szCs w:val="21"/>
                <w:lang w:eastAsia="en-GB"/>
              </w:rPr>
              <w:t>‑</w:t>
            </w:r>
            <w:r w:rsidRPr="0057683B">
              <w:rPr>
                <w:rFonts w:ascii="Arial" w:eastAsia="Times New Roman" w:hAnsi="Arial" w:cs="Arial"/>
                <w:sz w:val="21"/>
                <w:szCs w:val="21"/>
                <w:lang w:eastAsia="en-GB"/>
              </w:rPr>
              <w:t>CoV</w:t>
            </w:r>
            <w:r w:rsidRPr="0057683B">
              <w:rPr>
                <w:rFonts w:ascii="Cambria Math" w:eastAsia="Times New Roman" w:hAnsi="Cambria Math" w:cs="Cambria Math"/>
                <w:sz w:val="21"/>
                <w:szCs w:val="21"/>
                <w:lang w:eastAsia="en-GB"/>
              </w:rPr>
              <w:t>‑</w:t>
            </w:r>
            <w:r w:rsidRPr="0057683B">
              <w:rPr>
                <w:rFonts w:ascii="Arial" w:eastAsia="Times New Roman" w:hAnsi="Arial" w:cs="Arial"/>
                <w:sz w:val="21"/>
                <w:szCs w:val="21"/>
                <w:lang w:eastAsia="en-GB"/>
              </w:rPr>
              <w:t>2 antibodies</w:t>
            </w:r>
          </w:p>
        </w:tc>
      </w:tr>
      <w:tr w:rsidR="0057683B"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tcPr>
          <w:p w:rsidR="0057683B" w:rsidRPr="007E5E3F" w:rsidRDefault="0057683B" w:rsidP="0057683B">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Covid-19 Spike Antibodies</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tcPr>
          <w:p w:rsidR="0057683B" w:rsidRDefault="0057683B" w:rsidP="0057683B">
            <w:r w:rsidRPr="00FB17AE">
              <w:rPr>
                <w:rFonts w:ascii="Arial" w:eastAsia="Times New Roman" w:hAnsi="Arial" w:cs="Arial"/>
                <w:sz w:val="21"/>
                <w:szCs w:val="21"/>
                <w:lang w:eastAsia="en-GB"/>
              </w:rPr>
              <w:t>Blood 7.5 mL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tcPr>
          <w:p w:rsidR="0057683B" w:rsidRPr="007E5E3F" w:rsidRDefault="003678F3" w:rsidP="0057683B">
            <w:pPr>
              <w:spacing w:after="0" w:line="240" w:lineRule="auto"/>
              <w:rPr>
                <w:rFonts w:ascii="Arial" w:eastAsia="Times New Roman" w:hAnsi="Arial" w:cs="Arial"/>
                <w:sz w:val="21"/>
                <w:szCs w:val="21"/>
                <w:lang w:eastAsia="en-GB"/>
              </w:rPr>
            </w:pPr>
            <w:r w:rsidRPr="003678F3">
              <w:rPr>
                <w:rFonts w:ascii="Arial" w:eastAsia="Times New Roman" w:hAnsi="Arial" w:cs="Arial"/>
                <w:sz w:val="21"/>
                <w:szCs w:val="21"/>
                <w:lang w:eastAsia="en-GB"/>
              </w:rPr>
              <w:t>&lt;0.80 U/mL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 peptide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Blood 7.5</w:t>
            </w:r>
            <w:r>
              <w:rPr>
                <w:rFonts w:ascii="Arial" w:eastAsia="Times New Roman" w:hAnsi="Arial" w:cs="Arial"/>
                <w:sz w:val="21"/>
                <w:szCs w:val="21"/>
                <w:lang w:eastAsia="en-GB"/>
              </w:rPr>
              <w:t xml:space="preserve"> mL</w:t>
            </w:r>
            <w:r w:rsidRPr="007E5E3F">
              <w:rPr>
                <w:rFonts w:ascii="Arial" w:eastAsia="Times New Roman" w:hAnsi="Arial" w:cs="Arial"/>
                <w:sz w:val="21"/>
                <w:szCs w:val="21"/>
                <w:lang w:eastAsia="en-GB"/>
              </w:rPr>
              <w:t>(B) and Blood 2.7</w:t>
            </w:r>
            <w:r>
              <w:rPr>
                <w:rFonts w:ascii="Arial" w:eastAsia="Times New Roman" w:hAnsi="Arial" w:cs="Arial"/>
                <w:sz w:val="21"/>
                <w:szCs w:val="21"/>
                <w:lang w:eastAsia="en-GB"/>
              </w:rPr>
              <w:t xml:space="preserve"> mL</w:t>
            </w:r>
            <w:r w:rsidRPr="007E5E3F">
              <w:rPr>
                <w:rFonts w:ascii="Arial" w:eastAsia="Times New Roman" w:hAnsi="Arial" w:cs="Arial"/>
                <w:sz w:val="21"/>
                <w:szCs w:val="21"/>
                <w:lang w:eastAsia="en-GB"/>
              </w:rPr>
              <w:t xml:space="preserve"> (Y)</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Send to laboratory immediately</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 Reactive Protein (CRP)</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0-5 mg/L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Creatine kinase (CK)</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Male</w:t>
            </w:r>
            <w:r w:rsidR="00EA1E5F">
              <w:rPr>
                <w:rFonts w:ascii="Arial" w:eastAsia="Times New Roman" w:hAnsi="Arial" w:cs="Arial"/>
                <w:sz w:val="21"/>
                <w:szCs w:val="21"/>
                <w:lang w:eastAsia="en-GB"/>
              </w:rPr>
              <w:t>s:</w:t>
            </w:r>
            <w:r w:rsidRPr="007E5E3F">
              <w:rPr>
                <w:rFonts w:ascii="Arial" w:eastAsia="Times New Roman" w:hAnsi="Arial" w:cs="Arial"/>
                <w:sz w:val="21"/>
                <w:szCs w:val="21"/>
                <w:lang w:eastAsia="en-GB"/>
              </w:rPr>
              <w:t xml:space="preserve"> 40-320 U/L</w:t>
            </w:r>
            <w:r w:rsidRPr="007E5E3F">
              <w:rPr>
                <w:rFonts w:ascii="Arial" w:eastAsia="Times New Roman" w:hAnsi="Arial" w:cs="Arial"/>
                <w:sz w:val="21"/>
                <w:szCs w:val="21"/>
                <w:lang w:eastAsia="en-GB"/>
              </w:rPr>
              <w:br/>
              <w:t>Female</w:t>
            </w:r>
            <w:r w:rsidR="00EA1E5F">
              <w:rPr>
                <w:rFonts w:ascii="Arial" w:eastAsia="Times New Roman" w:hAnsi="Arial" w:cs="Arial"/>
                <w:sz w:val="21"/>
                <w:szCs w:val="21"/>
                <w:lang w:eastAsia="en-GB"/>
              </w:rPr>
              <w:t>s:</w:t>
            </w:r>
            <w:r w:rsidRPr="007E5E3F">
              <w:rPr>
                <w:rFonts w:ascii="Arial" w:eastAsia="Times New Roman" w:hAnsi="Arial" w:cs="Arial"/>
                <w:sz w:val="21"/>
                <w:szCs w:val="21"/>
                <w:lang w:eastAsia="en-GB"/>
              </w:rPr>
              <w:t xml:space="preserve"> 25-200 U/L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Creatinine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9579FF">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59-104</w:t>
            </w:r>
            <w:r>
              <w:rPr>
                <w:rFonts w:ascii="Arial" w:eastAsia="Times New Roman" w:hAnsi="Arial" w:cs="Arial"/>
                <w:sz w:val="21"/>
                <w:szCs w:val="21"/>
                <w:lang w:eastAsia="en-GB"/>
              </w:rPr>
              <w:t xml:space="preserve"> µ</w:t>
            </w:r>
            <w:r w:rsidRPr="007E5E3F">
              <w:rPr>
                <w:rFonts w:ascii="Arial" w:eastAsia="Times New Roman" w:hAnsi="Arial" w:cs="Arial"/>
                <w:sz w:val="21"/>
                <w:szCs w:val="21"/>
                <w:lang w:eastAsia="en-GB"/>
              </w:rPr>
              <w:t>mol/L (Adult males)</w:t>
            </w:r>
            <w:r w:rsidRPr="007E5E3F">
              <w:rPr>
                <w:rFonts w:ascii="Arial" w:eastAsia="Times New Roman" w:hAnsi="Arial" w:cs="Arial"/>
                <w:sz w:val="21"/>
                <w:szCs w:val="21"/>
                <w:lang w:eastAsia="en-GB"/>
              </w:rPr>
              <w:br/>
              <w:t>45-84 μmol/L (Adult females)</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Creatinine Clearance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24 hr urine + concurrent blood sample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70-120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/min</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Creatinine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24 hr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EA1E5F"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Males: 3.54-24.6 mmol/d </w:t>
            </w:r>
            <w:r w:rsidR="004A4F9D">
              <w:rPr>
                <w:rFonts w:ascii="Arial" w:eastAsia="Times New Roman" w:hAnsi="Arial" w:cs="Arial"/>
                <w:sz w:val="21"/>
                <w:szCs w:val="21"/>
                <w:lang w:eastAsia="en-GB"/>
              </w:rPr>
              <w:br/>
            </w:r>
            <w:r>
              <w:rPr>
                <w:rFonts w:ascii="Arial" w:eastAsia="Times New Roman" w:hAnsi="Arial" w:cs="Arial"/>
                <w:sz w:val="21"/>
                <w:szCs w:val="21"/>
                <w:lang w:eastAsia="en-GB"/>
              </w:rPr>
              <w:t xml:space="preserve">Females: 2.55-20.0 mmol/d </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Cryoglobulin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FE71DB" w:rsidP="00FE71DB">
            <w:pPr>
              <w:spacing w:before="100" w:beforeAutospacing="1" w:after="100" w:afterAutospacing="1"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2X </w:t>
            </w: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 (W</w:t>
            </w:r>
            <w:r w:rsidRPr="007E5E3F">
              <w:rPr>
                <w:rFonts w:ascii="Arial" w:eastAsia="Times New Roman" w:hAnsi="Arial" w:cs="Arial"/>
                <w:sz w:val="21"/>
                <w:szCs w:val="21"/>
                <w:lang w:eastAsia="en-GB"/>
              </w:rPr>
              <w:t>)</w:t>
            </w:r>
            <w:r>
              <w:rPr>
                <w:rFonts w:ascii="Arial" w:eastAsia="Times New Roman" w:hAnsi="Arial" w:cs="Arial"/>
                <w:sz w:val="21"/>
                <w:szCs w:val="21"/>
                <w:lang w:eastAsia="en-GB"/>
              </w:rPr>
              <w:t xml:space="preserve"> in non-gel tube and 2X Blood 3.4 </w:t>
            </w:r>
            <w:r w:rsidR="008E4BEE">
              <w:rPr>
                <w:rFonts w:ascii="Arial" w:eastAsia="Times New Roman" w:hAnsi="Arial" w:cs="Arial"/>
                <w:sz w:val="21"/>
                <w:szCs w:val="21"/>
                <w:lang w:eastAsia="en-GB"/>
              </w:rPr>
              <w:t>mL (</w:t>
            </w:r>
            <w:r>
              <w:rPr>
                <w:rFonts w:ascii="Arial" w:eastAsia="Times New Roman" w:hAnsi="Arial" w:cs="Arial"/>
                <w:sz w:val="21"/>
                <w:szCs w:val="21"/>
                <w:lang w:eastAsia="en-GB"/>
              </w:rPr>
              <w:t>R), appointments to be made with the phlebotomy clinic at Ipswich hospital.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Positive / </w:t>
            </w:r>
            <w:r w:rsidRPr="007E5E3F">
              <w:rPr>
                <w:rFonts w:ascii="Arial" w:eastAsia="Times New Roman" w:hAnsi="Arial" w:cs="Arial"/>
                <w:sz w:val="21"/>
                <w:szCs w:val="21"/>
                <w:lang w:eastAsia="en-GB"/>
              </w:rPr>
              <w:t>Negative</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Ciclosporin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192E4A"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Blood 3.4 mL  (R)</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Samples should be taken &gt;12</w:t>
            </w:r>
            <w:r>
              <w:rPr>
                <w:rFonts w:ascii="Arial" w:eastAsia="Times New Roman" w:hAnsi="Arial" w:cs="Arial"/>
                <w:sz w:val="21"/>
                <w:szCs w:val="21"/>
                <w:lang w:eastAsia="en-GB"/>
              </w:rPr>
              <w:t xml:space="preserve"> </w:t>
            </w:r>
            <w:r w:rsidRPr="007E5E3F">
              <w:rPr>
                <w:rFonts w:ascii="Arial" w:eastAsia="Times New Roman" w:hAnsi="Arial" w:cs="Arial"/>
                <w:sz w:val="21"/>
                <w:szCs w:val="21"/>
                <w:lang w:eastAsia="en-GB"/>
              </w:rPr>
              <w:t>hrs post dose</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CTX Beta Crosslaps</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192E4A"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Blood 3.4 mL  (R)</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Cystine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Random or 24 hr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BE5B9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Positive / </w:t>
            </w:r>
            <w:r w:rsidRPr="007E5E3F">
              <w:rPr>
                <w:rFonts w:ascii="Arial" w:eastAsia="Times New Roman" w:hAnsi="Arial" w:cs="Arial"/>
                <w:sz w:val="21"/>
                <w:szCs w:val="21"/>
                <w:lang w:eastAsia="en-GB"/>
              </w:rPr>
              <w:t>Negative</w:t>
            </w:r>
            <w:r>
              <w:t xml:space="preserve"> </w:t>
            </w:r>
            <w:hyperlink r:id="rId25" w:anchor="Search" w:history="1"/>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bookmarkStart w:id="36" w:name="ListD"/>
            <w:bookmarkEnd w:id="36"/>
            <w:r w:rsidRPr="007E5E3F">
              <w:rPr>
                <w:rFonts w:ascii="Arial" w:eastAsia="Times New Roman" w:hAnsi="Arial" w:cs="Arial"/>
                <w:sz w:val="21"/>
                <w:szCs w:val="21"/>
                <w:lang w:eastAsia="en-GB"/>
              </w:rPr>
              <w:t>Dehydroepiandrosterone sulphate (DHEAS)</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B3C53" w:rsidRDefault="004A4F9D" w:rsidP="00571245">
            <w:pPr>
              <w:pStyle w:val="NoSpacing"/>
              <w:rPr>
                <w:rFonts w:ascii="Arial" w:hAnsi="Arial" w:cs="Arial"/>
              </w:rPr>
            </w:pPr>
            <w:r w:rsidRPr="007B3C53">
              <w:rPr>
                <w:rFonts w:ascii="Arial" w:hAnsi="Arial" w:cs="Arial"/>
              </w:rPr>
              <w:t xml:space="preserve">19-24 </w:t>
            </w:r>
            <w:r>
              <w:rPr>
                <w:rFonts w:ascii="Arial" w:hAnsi="Arial" w:cs="Arial"/>
              </w:rPr>
              <w:t xml:space="preserve">yrs </w:t>
            </w:r>
            <w:r w:rsidRPr="007B3C53">
              <w:rPr>
                <w:rFonts w:ascii="Arial" w:hAnsi="Arial" w:cs="Arial"/>
              </w:rPr>
              <w:t>= 1.77-9.99</w:t>
            </w:r>
            <w:r>
              <w:rPr>
                <w:rFonts w:ascii="Arial" w:hAnsi="Arial" w:cs="Arial"/>
              </w:rPr>
              <w:t xml:space="preserve"> µ</w:t>
            </w:r>
            <w:r w:rsidRPr="007B3C53">
              <w:rPr>
                <w:rFonts w:ascii="Arial" w:hAnsi="Arial" w:cs="Arial"/>
              </w:rPr>
              <w:t xml:space="preserve">mol/L </w:t>
            </w:r>
            <w:r>
              <w:rPr>
                <w:rFonts w:ascii="Arial" w:hAnsi="Arial" w:cs="Arial"/>
              </w:rPr>
              <w:t xml:space="preserve">    </w:t>
            </w:r>
            <w:r w:rsidRPr="007B3C53">
              <w:rPr>
                <w:rFonts w:ascii="Arial" w:hAnsi="Arial" w:cs="Arial"/>
              </w:rPr>
              <w:t xml:space="preserve">24-34 </w:t>
            </w:r>
            <w:r>
              <w:rPr>
                <w:rFonts w:ascii="Arial" w:hAnsi="Arial" w:cs="Arial"/>
              </w:rPr>
              <w:t xml:space="preserve">yrs </w:t>
            </w:r>
            <w:r w:rsidRPr="007B3C53">
              <w:rPr>
                <w:rFonts w:ascii="Arial" w:hAnsi="Arial" w:cs="Arial"/>
              </w:rPr>
              <w:t>= 4.02-11</w:t>
            </w:r>
            <w:r>
              <w:rPr>
                <w:rFonts w:ascii="Arial" w:hAnsi="Arial" w:cs="Arial"/>
              </w:rPr>
              <w:t xml:space="preserve"> µ</w:t>
            </w:r>
            <w:r w:rsidRPr="007B3C53">
              <w:rPr>
                <w:rFonts w:ascii="Arial" w:hAnsi="Arial" w:cs="Arial"/>
              </w:rPr>
              <w:t>mol/L</w:t>
            </w:r>
            <w:r w:rsidRPr="007B3C53">
              <w:rPr>
                <w:rFonts w:ascii="Arial" w:hAnsi="Arial" w:cs="Arial"/>
              </w:rPr>
              <w:br/>
              <w:t>34-44</w:t>
            </w:r>
            <w:r>
              <w:rPr>
                <w:rFonts w:ascii="Arial" w:hAnsi="Arial" w:cs="Arial"/>
              </w:rPr>
              <w:t xml:space="preserve"> yrs</w:t>
            </w:r>
            <w:r w:rsidRPr="007B3C53">
              <w:rPr>
                <w:rFonts w:ascii="Arial" w:hAnsi="Arial" w:cs="Arial"/>
              </w:rPr>
              <w:t xml:space="preserve"> = 2.68-9.23</w:t>
            </w:r>
            <w:r>
              <w:rPr>
                <w:rFonts w:ascii="Arial" w:hAnsi="Arial" w:cs="Arial"/>
              </w:rPr>
              <w:t xml:space="preserve"> µ</w:t>
            </w:r>
            <w:r w:rsidRPr="007B3C53">
              <w:rPr>
                <w:rFonts w:ascii="Arial" w:hAnsi="Arial" w:cs="Arial"/>
              </w:rPr>
              <w:t xml:space="preserve">mol/L </w:t>
            </w:r>
            <w:r>
              <w:rPr>
                <w:rFonts w:ascii="Arial" w:hAnsi="Arial" w:cs="Arial"/>
              </w:rPr>
              <w:t xml:space="preserve">   </w:t>
            </w:r>
            <w:r w:rsidRPr="007B3C53">
              <w:rPr>
                <w:rFonts w:ascii="Arial" w:hAnsi="Arial" w:cs="Arial"/>
              </w:rPr>
              <w:t xml:space="preserve">44-54 </w:t>
            </w:r>
            <w:r>
              <w:rPr>
                <w:rFonts w:ascii="Arial" w:hAnsi="Arial" w:cs="Arial"/>
              </w:rPr>
              <w:t xml:space="preserve">yrs </w:t>
            </w:r>
            <w:r w:rsidRPr="007B3C53">
              <w:rPr>
                <w:rFonts w:ascii="Arial" w:hAnsi="Arial" w:cs="Arial"/>
              </w:rPr>
              <w:t>= 1.65-9.15</w:t>
            </w:r>
            <w:r>
              <w:rPr>
                <w:rFonts w:ascii="Arial" w:hAnsi="Arial" w:cs="Arial"/>
              </w:rPr>
              <w:t xml:space="preserve"> µ</w:t>
            </w:r>
            <w:r w:rsidRPr="007B3C53">
              <w:rPr>
                <w:rFonts w:ascii="Arial" w:hAnsi="Arial" w:cs="Arial"/>
              </w:rPr>
              <w:t>mol/L</w:t>
            </w:r>
            <w:r w:rsidRPr="007B3C53">
              <w:rPr>
                <w:rFonts w:ascii="Arial" w:hAnsi="Arial" w:cs="Arial"/>
              </w:rPr>
              <w:br/>
              <w:t xml:space="preserve">54-64 </w:t>
            </w:r>
            <w:r>
              <w:rPr>
                <w:rFonts w:ascii="Arial" w:hAnsi="Arial" w:cs="Arial"/>
              </w:rPr>
              <w:t xml:space="preserve">yrs </w:t>
            </w:r>
            <w:r w:rsidRPr="007B3C53">
              <w:rPr>
                <w:rFonts w:ascii="Arial" w:hAnsi="Arial" w:cs="Arial"/>
              </w:rPr>
              <w:t>= 0.96-6.95</w:t>
            </w:r>
            <w:r>
              <w:rPr>
                <w:rFonts w:ascii="Arial" w:hAnsi="Arial" w:cs="Arial"/>
              </w:rPr>
              <w:t xml:space="preserve"> µ</w:t>
            </w:r>
            <w:r w:rsidRPr="007B3C53">
              <w:rPr>
                <w:rFonts w:ascii="Arial" w:hAnsi="Arial" w:cs="Arial"/>
              </w:rPr>
              <w:t xml:space="preserve">mol/L </w:t>
            </w:r>
            <w:r>
              <w:rPr>
                <w:rFonts w:ascii="Arial" w:hAnsi="Arial" w:cs="Arial"/>
              </w:rPr>
              <w:t xml:space="preserve">   </w:t>
            </w:r>
            <w:r w:rsidRPr="007B3C53">
              <w:rPr>
                <w:rFonts w:ascii="Arial" w:hAnsi="Arial" w:cs="Arial"/>
              </w:rPr>
              <w:t>64-74</w:t>
            </w:r>
            <w:r>
              <w:rPr>
                <w:rFonts w:ascii="Arial" w:hAnsi="Arial" w:cs="Arial"/>
              </w:rPr>
              <w:t xml:space="preserve"> yrs</w:t>
            </w:r>
            <w:r w:rsidRPr="007B3C53">
              <w:rPr>
                <w:rFonts w:ascii="Arial" w:hAnsi="Arial" w:cs="Arial"/>
              </w:rPr>
              <w:t xml:space="preserve"> = 0.51-5.56</w:t>
            </w:r>
            <w:r>
              <w:rPr>
                <w:rFonts w:ascii="Arial" w:hAnsi="Arial" w:cs="Arial"/>
              </w:rPr>
              <w:t xml:space="preserve"> µmol/L</w:t>
            </w:r>
            <w:r>
              <w:rPr>
                <w:rFonts w:ascii="Arial" w:hAnsi="Arial" w:cs="Arial"/>
              </w:rPr>
              <w:br/>
              <w:t xml:space="preserve">74-120 yrs </w:t>
            </w:r>
            <w:r w:rsidRPr="007B3C53">
              <w:rPr>
                <w:rFonts w:ascii="Arial" w:hAnsi="Arial" w:cs="Arial"/>
              </w:rPr>
              <w:t>= 0.26-6.68</w:t>
            </w:r>
            <w:r>
              <w:rPr>
                <w:rFonts w:ascii="Arial" w:hAnsi="Arial" w:cs="Arial"/>
              </w:rPr>
              <w:t xml:space="preserve"> µ</w:t>
            </w:r>
            <w:r w:rsidRPr="007B3C53">
              <w:rPr>
                <w:rFonts w:ascii="Arial" w:hAnsi="Arial" w:cs="Arial"/>
              </w:rPr>
              <w:t xml:space="preserve">mol/L     </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11-</w:t>
            </w:r>
            <w:r w:rsidRPr="007E5E3F">
              <w:rPr>
                <w:rFonts w:ascii="Arial" w:eastAsia="Times New Roman" w:hAnsi="Arial" w:cs="Arial"/>
                <w:sz w:val="21"/>
                <w:szCs w:val="21"/>
                <w:lang w:eastAsia="en-GB"/>
              </w:rPr>
              <w:t>deoxycortisol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Contact laboratory</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Digoxin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4949C8">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 </w:t>
            </w:r>
            <w:r w:rsidRPr="007E5E3F">
              <w:rPr>
                <w:rFonts w:ascii="Arial" w:eastAsia="Times New Roman" w:hAnsi="Arial" w:cs="Arial"/>
                <w:sz w:val="21"/>
                <w:szCs w:val="21"/>
                <w:lang w:eastAsia="en-GB"/>
              </w:rPr>
              <w:br/>
              <w:t>collected</w:t>
            </w:r>
            <w:r>
              <w:rPr>
                <w:rFonts w:ascii="Arial" w:eastAsia="Times New Roman" w:hAnsi="Arial" w:cs="Arial"/>
                <w:sz w:val="21"/>
                <w:szCs w:val="21"/>
                <w:lang w:eastAsia="en-GB"/>
              </w:rPr>
              <w:t xml:space="preserve"> pre-dose or &gt;</w:t>
            </w:r>
            <w:r w:rsidRPr="007E5E3F">
              <w:rPr>
                <w:rFonts w:ascii="Arial" w:eastAsia="Times New Roman" w:hAnsi="Arial" w:cs="Arial"/>
                <w:sz w:val="21"/>
                <w:szCs w:val="21"/>
                <w:lang w:eastAsia="en-GB"/>
              </w:rPr>
              <w:t>6 hr post dose</w:t>
            </w:r>
            <w:r>
              <w:rPr>
                <w:rFonts w:ascii="Arial" w:eastAsia="Times New Roman" w:hAnsi="Arial" w:cs="Arial"/>
                <w:sz w:val="21"/>
                <w:szCs w:val="21"/>
                <w:lang w:eastAsia="en-GB"/>
              </w:rPr>
              <w:t>.</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0.9-2.0 </w:t>
            </w:r>
            <w:r>
              <w:rPr>
                <w:rFonts w:ascii="Arial" w:eastAsia="Times New Roman" w:hAnsi="Arial" w:cs="Arial"/>
                <w:sz w:val="21"/>
                <w:szCs w:val="21"/>
                <w:lang w:eastAsia="en-GB"/>
              </w:rPr>
              <w:t>µ</w:t>
            </w:r>
            <w:r w:rsidRPr="007E5E3F">
              <w:rPr>
                <w:rFonts w:ascii="Arial" w:eastAsia="Times New Roman" w:hAnsi="Arial" w:cs="Arial"/>
                <w:sz w:val="21"/>
                <w:szCs w:val="21"/>
                <w:lang w:eastAsia="en-GB"/>
              </w:rPr>
              <w:t>g/L</w:t>
            </w:r>
          </w:p>
          <w:p w:rsidR="004A4F9D" w:rsidRPr="004949C8" w:rsidRDefault="004A4F9D" w:rsidP="00A335E5">
            <w:pPr>
              <w:spacing w:after="0" w:line="240" w:lineRule="auto"/>
              <w:rPr>
                <w:rFonts w:ascii="Arial" w:eastAsia="Times New Roman" w:hAnsi="Arial" w:cs="Arial"/>
                <w:sz w:val="21"/>
                <w:szCs w:val="21"/>
                <w:lang w:eastAsia="en-GB"/>
              </w:rPr>
            </w:pPr>
            <w:r w:rsidRPr="004949C8">
              <w:rPr>
                <w:rFonts w:ascii="Arial" w:hAnsi="Arial" w:cs="Arial"/>
                <w:sz w:val="21"/>
                <w:szCs w:val="21"/>
              </w:rPr>
              <w:t>If results are unexpectedly high, consider digoxin-like immunoreactive substance (DLIS) cross-reactivity</w:t>
            </w:r>
            <w:r>
              <w:rPr>
                <w:rFonts w:ascii="Arial" w:hAnsi="Arial" w:cs="Arial"/>
                <w:sz w:val="21"/>
                <w:szCs w:val="21"/>
              </w:rPr>
              <w:t>.</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7-</w:t>
            </w:r>
            <w:r w:rsidRPr="007E5E3F">
              <w:rPr>
                <w:rFonts w:ascii="Arial" w:eastAsia="Times New Roman" w:hAnsi="Arial" w:cs="Arial"/>
                <w:sz w:val="21"/>
                <w:szCs w:val="21"/>
                <w:lang w:eastAsia="en-GB"/>
              </w:rPr>
              <w:t>Dehydrocholesterol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AE4609"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Blood 3.4 mL  (R) </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Dihydrotestosterone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Blood 7.5</w:t>
            </w:r>
            <w:r>
              <w:rPr>
                <w:rFonts w:ascii="Arial" w:eastAsia="Times New Roman" w:hAnsi="Arial" w:cs="Arial"/>
                <w:sz w:val="21"/>
                <w:szCs w:val="21"/>
                <w:lang w:eastAsia="en-GB"/>
              </w:rPr>
              <w:t xml:space="preserve"> mL</w:t>
            </w:r>
            <w:r w:rsidRPr="007E5E3F">
              <w:rPr>
                <w:rFonts w:ascii="Arial" w:eastAsia="Times New Roman" w:hAnsi="Arial" w:cs="Arial"/>
                <w:sz w:val="21"/>
                <w:szCs w:val="21"/>
                <w:lang w:eastAsia="en-GB"/>
              </w:rPr>
              <w:t xml:space="preserve"> (B) or </w:t>
            </w:r>
            <w:r w:rsidR="00AE4609">
              <w:rPr>
                <w:rFonts w:ascii="Arial" w:eastAsia="Times New Roman" w:hAnsi="Arial" w:cs="Arial"/>
                <w:sz w:val="21"/>
                <w:szCs w:val="21"/>
                <w:lang w:eastAsia="en-GB"/>
              </w:rPr>
              <w:t xml:space="preserve">Blood 3.4 mL  (R) </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0.90 - 2.90 nmol/L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Drug screen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Random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Descriptive report</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Drugs of abuse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Random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Consent required for all &lt;16 yrs</w:t>
            </w:r>
          </w:p>
        </w:tc>
      </w:tr>
      <w:tr w:rsidR="004A4F9D" w:rsidRPr="00A335E5" w:rsidTr="00BE5B95">
        <w:tc>
          <w:tcPr>
            <w:tcW w:w="0" w:type="auto"/>
            <w:vAlign w:val="center"/>
            <w:hideMark/>
          </w:tcPr>
          <w:p w:rsidR="004A4F9D" w:rsidRPr="007E5E3F" w:rsidRDefault="004A4F9D" w:rsidP="00A335E5">
            <w:pPr>
              <w:spacing w:after="0" w:line="240" w:lineRule="auto"/>
              <w:rPr>
                <w:rFonts w:ascii="Arial" w:eastAsia="Times New Roman" w:hAnsi="Arial" w:cs="Arial"/>
                <w:sz w:val="24"/>
                <w:szCs w:val="24"/>
                <w:lang w:eastAsia="en-GB"/>
              </w:rPr>
            </w:pPr>
          </w:p>
        </w:tc>
        <w:tc>
          <w:tcPr>
            <w:tcW w:w="0" w:type="auto"/>
            <w:vAlign w:val="center"/>
            <w:hideMark/>
          </w:tcPr>
          <w:p w:rsidR="004A4F9D" w:rsidRPr="007E5E3F" w:rsidRDefault="004A4F9D" w:rsidP="00A335E5">
            <w:pPr>
              <w:spacing w:after="0" w:line="240" w:lineRule="auto"/>
              <w:rPr>
                <w:rFonts w:ascii="Arial" w:eastAsia="Times New Roman" w:hAnsi="Arial" w:cs="Arial"/>
                <w:sz w:val="20"/>
                <w:szCs w:val="20"/>
                <w:lang w:eastAsia="en-GB"/>
              </w:rPr>
            </w:pPr>
          </w:p>
        </w:tc>
        <w:tc>
          <w:tcPr>
            <w:tcW w:w="0" w:type="auto"/>
            <w:vAlign w:val="center"/>
            <w:hideMark/>
          </w:tcPr>
          <w:p w:rsidR="004A4F9D" w:rsidRPr="007E5E3F" w:rsidRDefault="004A4F9D" w:rsidP="00A335E5">
            <w:pPr>
              <w:spacing w:after="0" w:line="240" w:lineRule="auto"/>
              <w:rPr>
                <w:rFonts w:ascii="Arial" w:eastAsia="Times New Roman" w:hAnsi="Arial" w:cs="Arial"/>
                <w:sz w:val="20"/>
                <w:szCs w:val="20"/>
                <w:lang w:eastAsia="en-GB"/>
              </w:rPr>
            </w:pP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Ethambutol - for compliance testing</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57124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2 -6 </w:t>
            </w:r>
            <w:r>
              <w:rPr>
                <w:rFonts w:ascii="Arial" w:eastAsia="Times New Roman" w:hAnsi="Arial" w:cs="Arial"/>
                <w:sz w:val="21"/>
                <w:szCs w:val="21"/>
                <w:lang w:eastAsia="en-GB"/>
              </w:rPr>
              <w:t>µ</w:t>
            </w:r>
            <w:r w:rsidRPr="007E5E3F">
              <w:rPr>
                <w:rFonts w:ascii="Arial" w:eastAsia="Times New Roman" w:hAnsi="Arial" w:cs="Arial"/>
                <w:sz w:val="21"/>
                <w:szCs w:val="21"/>
                <w:lang w:eastAsia="en-GB"/>
              </w:rPr>
              <w:t>g/L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Ethosuximide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BE5B9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40-80 mg/L    </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bookmarkStart w:id="37" w:name="ListF"/>
            <w:bookmarkEnd w:id="37"/>
            <w:r w:rsidRPr="007E5E3F">
              <w:rPr>
                <w:rFonts w:ascii="Arial" w:eastAsia="Times New Roman" w:hAnsi="Arial" w:cs="Arial"/>
                <w:sz w:val="21"/>
                <w:szCs w:val="21"/>
                <w:lang w:eastAsia="en-GB"/>
              </w:rPr>
              <w:t>Faecal elastase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Random stool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&gt;200</w:t>
            </w:r>
            <w:r>
              <w:rPr>
                <w:rFonts w:ascii="Arial" w:eastAsia="Times New Roman" w:hAnsi="Arial" w:cs="Arial"/>
                <w:sz w:val="21"/>
                <w:szCs w:val="21"/>
                <w:lang w:eastAsia="en-GB"/>
              </w:rPr>
              <w:t xml:space="preserve"> </w:t>
            </w:r>
            <w:r w:rsidRPr="007E5E3F">
              <w:rPr>
                <w:rFonts w:ascii="Arial" w:eastAsia="Times New Roman" w:hAnsi="Arial" w:cs="Arial"/>
                <w:sz w:val="21"/>
                <w:szCs w:val="21"/>
                <w:lang w:eastAsia="en-GB"/>
              </w:rPr>
              <w:t xml:space="preserve">µg/g </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Ethylene Glycol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192E4A"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Blood 3.4 mL  (R)</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Contact department before requesting</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FK 506 (Tacrolimus)</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192E4A"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Blood 3.4 mL  (R)</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Ferritin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Male</w:t>
            </w:r>
            <w:r w:rsidR="00EA1E5F">
              <w:rPr>
                <w:rFonts w:ascii="Arial" w:eastAsia="Times New Roman" w:hAnsi="Arial" w:cs="Arial"/>
                <w:sz w:val="21"/>
                <w:szCs w:val="21"/>
                <w:lang w:eastAsia="en-GB"/>
              </w:rPr>
              <w:t>s:</w:t>
            </w:r>
            <w:r w:rsidRPr="007E5E3F">
              <w:rPr>
                <w:rFonts w:ascii="Arial" w:eastAsia="Times New Roman" w:hAnsi="Arial" w:cs="Arial"/>
                <w:sz w:val="21"/>
                <w:szCs w:val="21"/>
                <w:lang w:eastAsia="en-GB"/>
              </w:rPr>
              <w:t xml:space="preserve"> 20-60yrs 30-400 ng/</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br/>
              <w:t>Female</w:t>
            </w:r>
            <w:r w:rsidR="00EA1E5F">
              <w:rPr>
                <w:rFonts w:ascii="Arial" w:eastAsia="Times New Roman" w:hAnsi="Arial" w:cs="Arial"/>
                <w:sz w:val="21"/>
                <w:szCs w:val="21"/>
                <w:lang w:eastAsia="en-GB"/>
              </w:rPr>
              <w:t>s:</w:t>
            </w:r>
            <w:r w:rsidRPr="007E5E3F">
              <w:rPr>
                <w:rFonts w:ascii="Arial" w:eastAsia="Times New Roman" w:hAnsi="Arial" w:cs="Arial"/>
                <w:sz w:val="21"/>
                <w:szCs w:val="21"/>
                <w:lang w:eastAsia="en-GB"/>
              </w:rPr>
              <w:t xml:space="preserve"> 17-60yrs 13-150 ng/</w:t>
            </w:r>
            <w:r>
              <w:rPr>
                <w:rFonts w:ascii="Arial" w:eastAsia="Times New Roman" w:hAnsi="Arial" w:cs="Arial"/>
                <w:sz w:val="21"/>
                <w:szCs w:val="21"/>
                <w:lang w:eastAsia="en-GB"/>
              </w:rPr>
              <w:t>mL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Fibroblast Growth Factor (FGF</w:t>
            </w:r>
            <w:r>
              <w:rPr>
                <w:rFonts w:ascii="Arial" w:eastAsia="Times New Roman" w:hAnsi="Arial" w:cs="Arial"/>
                <w:sz w:val="21"/>
                <w:szCs w:val="21"/>
                <w:lang w:eastAsia="en-GB"/>
              </w:rPr>
              <w:t>-</w:t>
            </w:r>
            <w:r w:rsidRPr="007E5E3F">
              <w:rPr>
                <w:rFonts w:ascii="Arial" w:eastAsia="Times New Roman" w:hAnsi="Arial" w:cs="Arial"/>
                <w:sz w:val="21"/>
                <w:szCs w:val="21"/>
                <w:lang w:eastAsia="en-GB"/>
              </w:rPr>
              <w:t xml:space="preserve"> 23)</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192E4A"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Blood 3.4 mL  (R)</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&lt;</w:t>
            </w:r>
            <w:r w:rsidRPr="007E5E3F">
              <w:rPr>
                <w:rFonts w:ascii="Arial" w:eastAsia="Times New Roman" w:hAnsi="Arial" w:cs="Arial"/>
                <w:sz w:val="21"/>
                <w:szCs w:val="21"/>
                <w:lang w:eastAsia="en-GB"/>
              </w:rPr>
              <w:t>100 RU/</w:t>
            </w:r>
            <w:r>
              <w:rPr>
                <w:rFonts w:ascii="Arial" w:eastAsia="Times New Roman" w:hAnsi="Arial" w:cs="Arial"/>
                <w:sz w:val="21"/>
                <w:szCs w:val="21"/>
                <w:lang w:eastAsia="en-GB"/>
              </w:rPr>
              <w:t>mL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Folate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Blood 7.5</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F356B" w:rsidRDefault="004A4F9D" w:rsidP="00FC2618">
            <w:pPr>
              <w:pStyle w:val="NoSpacing"/>
              <w:rPr>
                <w:rFonts w:ascii="Arial" w:hAnsi="Arial" w:cs="Arial"/>
              </w:rPr>
            </w:pPr>
            <w:r>
              <w:rPr>
                <w:rFonts w:ascii="Arial" w:hAnsi="Arial" w:cs="Arial"/>
              </w:rPr>
              <w:t>&lt;3</w:t>
            </w:r>
            <w:r>
              <w:rPr>
                <w:rFonts w:ascii="Arial" w:eastAsia="Times New Roman" w:hAnsi="Arial" w:cs="Arial"/>
                <w:sz w:val="21"/>
                <w:szCs w:val="21"/>
                <w:lang w:eastAsia="en-GB"/>
              </w:rPr>
              <w:t xml:space="preserve"> µ</w:t>
            </w:r>
            <w:r w:rsidRPr="007E5E3F">
              <w:rPr>
                <w:rFonts w:ascii="Arial" w:eastAsia="Times New Roman" w:hAnsi="Arial" w:cs="Arial"/>
                <w:sz w:val="21"/>
                <w:szCs w:val="21"/>
                <w:lang w:eastAsia="en-GB"/>
              </w:rPr>
              <w:t>g/L</w:t>
            </w:r>
            <w:r>
              <w:rPr>
                <w:rFonts w:ascii="Arial" w:hAnsi="Arial" w:cs="Arial"/>
              </w:rPr>
              <w:t xml:space="preserve"> suggests deficiency</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Follicle Stimulating Hormone (FSH)</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Female Follicular phase 3.5-12.5 U/L</w:t>
            </w:r>
            <w:r w:rsidRPr="007E5E3F">
              <w:rPr>
                <w:rFonts w:ascii="Arial" w:eastAsia="Times New Roman" w:hAnsi="Arial" w:cs="Arial"/>
                <w:sz w:val="21"/>
                <w:szCs w:val="21"/>
                <w:lang w:eastAsia="en-GB"/>
              </w:rPr>
              <w:br/>
              <w:t>Female Ovulation phase 4.7-21.5 U/L</w:t>
            </w:r>
            <w:r w:rsidRPr="007E5E3F">
              <w:rPr>
                <w:rFonts w:ascii="Arial" w:eastAsia="Times New Roman" w:hAnsi="Arial" w:cs="Arial"/>
                <w:sz w:val="21"/>
                <w:szCs w:val="21"/>
                <w:lang w:eastAsia="en-GB"/>
              </w:rPr>
              <w:br/>
              <w:t>Female Luteal Phase 1.7-7.8 U/L</w:t>
            </w:r>
            <w:r w:rsidRPr="007E5E3F">
              <w:rPr>
                <w:rFonts w:ascii="Arial" w:eastAsia="Times New Roman" w:hAnsi="Arial" w:cs="Arial"/>
                <w:sz w:val="21"/>
                <w:szCs w:val="21"/>
                <w:lang w:eastAsia="en-GB"/>
              </w:rPr>
              <w:br/>
              <w:t>Female Perimenopausal &gt;35 U/L</w:t>
            </w:r>
            <w:r w:rsidRPr="007E5E3F">
              <w:rPr>
                <w:rFonts w:ascii="Arial" w:eastAsia="Times New Roman" w:hAnsi="Arial" w:cs="Arial"/>
                <w:sz w:val="21"/>
                <w:szCs w:val="21"/>
                <w:lang w:eastAsia="en-GB"/>
              </w:rPr>
              <w:br/>
              <w:t>Males</w:t>
            </w:r>
            <w:r w:rsidR="00EA1E5F">
              <w:rPr>
                <w:rFonts w:ascii="Arial" w:eastAsia="Times New Roman" w:hAnsi="Arial" w:cs="Arial"/>
                <w:sz w:val="21"/>
                <w:szCs w:val="21"/>
                <w:lang w:eastAsia="en-GB"/>
              </w:rPr>
              <w:t>:</w:t>
            </w:r>
            <w:r w:rsidRPr="007E5E3F">
              <w:rPr>
                <w:rFonts w:ascii="Arial" w:eastAsia="Times New Roman" w:hAnsi="Arial" w:cs="Arial"/>
                <w:sz w:val="21"/>
                <w:szCs w:val="21"/>
                <w:lang w:eastAsia="en-GB"/>
              </w:rPr>
              <w:t xml:space="preserve"> 1.5-12.4 U/L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Free Androgen Index</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 - Calculated from Testosterone and Sex Hormone Binding Globulin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Free Light Chains</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Kappa light chains 3.30-19.40 mg/L</w:t>
            </w:r>
            <w:r w:rsidRPr="007E5E3F">
              <w:rPr>
                <w:rFonts w:ascii="Arial" w:eastAsia="Times New Roman" w:hAnsi="Arial" w:cs="Arial"/>
                <w:sz w:val="21"/>
                <w:szCs w:val="21"/>
                <w:lang w:eastAsia="en-GB"/>
              </w:rPr>
              <w:br/>
              <w:t xml:space="preserve">Lambda light chains 5.71-26.30 mg/L </w:t>
            </w:r>
            <w:r w:rsidRPr="007E5E3F">
              <w:rPr>
                <w:rFonts w:ascii="Arial" w:eastAsia="Times New Roman" w:hAnsi="Arial" w:cs="Arial"/>
                <w:sz w:val="21"/>
                <w:szCs w:val="21"/>
                <w:lang w:eastAsia="en-GB"/>
              </w:rPr>
              <w:br/>
              <w:t>Kappa:Lambda ratio 0.26-1.65</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Free T3</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F356B" w:rsidRDefault="004A4F9D" w:rsidP="007F356B">
            <w:pPr>
              <w:pStyle w:val="NoSpacing"/>
              <w:rPr>
                <w:rFonts w:ascii="Arial" w:hAnsi="Arial" w:cs="Arial"/>
              </w:rPr>
            </w:pPr>
            <w:r w:rsidRPr="007F356B">
              <w:rPr>
                <w:rFonts w:ascii="Arial" w:hAnsi="Arial" w:cs="Arial"/>
              </w:rPr>
              <w:t>3.1 – 6.8 pmol/L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Free T4</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F356B" w:rsidRDefault="004A4F9D" w:rsidP="007F356B">
            <w:pPr>
              <w:pStyle w:val="NoSpacing"/>
              <w:rPr>
                <w:rFonts w:ascii="Arial" w:hAnsi="Arial" w:cs="Arial"/>
              </w:rPr>
            </w:pPr>
            <w:r w:rsidRPr="007F356B">
              <w:rPr>
                <w:rFonts w:ascii="Arial" w:hAnsi="Arial" w:cs="Arial"/>
              </w:rPr>
              <w:t>12.0 – 22.0 pmol/L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Fructosamine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Blood 7.5</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205-285 μmol/L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Galactosidase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See white c</w:t>
            </w:r>
            <w:r w:rsidRPr="007E5E3F">
              <w:rPr>
                <w:rFonts w:ascii="Arial" w:eastAsia="Times New Roman" w:hAnsi="Arial" w:cs="Arial"/>
                <w:sz w:val="21"/>
                <w:szCs w:val="21"/>
                <w:lang w:eastAsia="en-GB"/>
              </w:rPr>
              <w:t>ell enzymes</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Galactose-1-Phosphate Uridyl Transferase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Dried Blood Spots</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Descriptive report</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bookmarkStart w:id="38" w:name="ListG" w:colFirst="0" w:colLast="0"/>
            <w:r w:rsidRPr="007E5E3F">
              <w:rPr>
                <w:rFonts w:ascii="Arial" w:eastAsia="Times New Roman" w:hAnsi="Arial" w:cs="Arial"/>
                <w:sz w:val="21"/>
                <w:szCs w:val="21"/>
                <w:lang w:eastAsia="en-GB"/>
              </w:rPr>
              <w:t>Gamma GT</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EA1E5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Male</w:t>
            </w:r>
            <w:r w:rsidR="00EA1E5F">
              <w:rPr>
                <w:rFonts w:ascii="Arial" w:eastAsia="Times New Roman" w:hAnsi="Arial" w:cs="Arial"/>
                <w:sz w:val="21"/>
                <w:szCs w:val="21"/>
                <w:lang w:eastAsia="en-GB"/>
              </w:rPr>
              <w:t xml:space="preserve">s: 0-60 U/L </w:t>
            </w:r>
          </w:p>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Female</w:t>
            </w:r>
            <w:r w:rsidR="00EA1E5F">
              <w:rPr>
                <w:rFonts w:ascii="Arial" w:eastAsia="Times New Roman" w:hAnsi="Arial" w:cs="Arial"/>
                <w:sz w:val="21"/>
                <w:szCs w:val="21"/>
                <w:lang w:eastAsia="en-GB"/>
              </w:rPr>
              <w:t>s</w:t>
            </w:r>
            <w:r w:rsidRPr="007E5E3F">
              <w:rPr>
                <w:rFonts w:ascii="Arial" w:eastAsia="Times New Roman" w:hAnsi="Arial" w:cs="Arial"/>
                <w:sz w:val="21"/>
                <w:szCs w:val="21"/>
                <w:lang w:eastAsia="en-GB"/>
              </w:rPr>
              <w:t>: 0-40 U/L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AB4554" w:rsidP="00A335E5">
            <w:pPr>
              <w:spacing w:after="0" w:line="240" w:lineRule="auto"/>
              <w:rPr>
                <w:rFonts w:ascii="Arial" w:eastAsia="Times New Roman" w:hAnsi="Arial" w:cs="Arial"/>
                <w:sz w:val="21"/>
                <w:szCs w:val="21"/>
                <w:lang w:eastAsia="en-GB"/>
              </w:rPr>
            </w:pPr>
            <w:hyperlink r:id="rId26" w:history="1">
              <w:r w:rsidR="004A4F9D" w:rsidRPr="007E5E3F">
                <w:rPr>
                  <w:rFonts w:ascii="Arial" w:eastAsia="Times New Roman" w:hAnsi="Arial" w:cs="Arial"/>
                  <w:sz w:val="21"/>
                  <w:szCs w:val="21"/>
                  <w:lang w:eastAsia="en-GB"/>
                </w:rPr>
                <w:t>Gamma glutamyl transferase (GGT)</w:t>
              </w:r>
            </w:hyperlink>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EA1E5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Male</w:t>
            </w:r>
            <w:r w:rsidR="00EA1E5F">
              <w:rPr>
                <w:rFonts w:ascii="Arial" w:eastAsia="Times New Roman" w:hAnsi="Arial" w:cs="Arial"/>
                <w:sz w:val="21"/>
                <w:szCs w:val="21"/>
                <w:lang w:eastAsia="en-GB"/>
              </w:rPr>
              <w:t xml:space="preserve">s: 0-60 U/L </w:t>
            </w:r>
          </w:p>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Female</w:t>
            </w:r>
            <w:r w:rsidR="00EA1E5F">
              <w:rPr>
                <w:rFonts w:ascii="Arial" w:eastAsia="Times New Roman" w:hAnsi="Arial" w:cs="Arial"/>
                <w:sz w:val="21"/>
                <w:szCs w:val="21"/>
                <w:lang w:eastAsia="en-GB"/>
              </w:rPr>
              <w:t>s</w:t>
            </w:r>
            <w:r w:rsidRPr="007E5E3F">
              <w:rPr>
                <w:rFonts w:ascii="Arial" w:eastAsia="Times New Roman" w:hAnsi="Arial" w:cs="Arial"/>
                <w:sz w:val="21"/>
                <w:szCs w:val="21"/>
                <w:lang w:eastAsia="en-GB"/>
              </w:rPr>
              <w:t>: 0-40 U/L</w:t>
            </w:r>
          </w:p>
        </w:tc>
      </w:tr>
      <w:bookmarkEnd w:id="38"/>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Gastrin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4949C8">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Blood 2</w:t>
            </w:r>
            <w:r>
              <w:rPr>
                <w:rFonts w:ascii="Arial" w:eastAsia="Times New Roman" w:hAnsi="Arial" w:cs="Arial"/>
                <w:sz w:val="21"/>
                <w:szCs w:val="21"/>
                <w:lang w:eastAsia="en-GB"/>
              </w:rPr>
              <w:t>x</w:t>
            </w:r>
            <w:r w:rsidRPr="007E5E3F">
              <w:rPr>
                <w:rFonts w:ascii="Arial" w:eastAsia="Times New Roman" w:hAnsi="Arial" w:cs="Arial"/>
                <w:sz w:val="21"/>
                <w:szCs w:val="21"/>
                <w:lang w:eastAsia="en-GB"/>
              </w:rPr>
              <w:t xml:space="preserve"> 3.4</w:t>
            </w:r>
            <w:r>
              <w:rPr>
                <w:rFonts w:ascii="Arial" w:eastAsia="Times New Roman" w:hAnsi="Arial" w:cs="Arial"/>
                <w:sz w:val="21"/>
                <w:szCs w:val="21"/>
                <w:lang w:eastAsia="en-GB"/>
              </w:rPr>
              <w:t xml:space="preserve"> mL </w:t>
            </w:r>
            <w:r w:rsidR="000C42A6">
              <w:rPr>
                <w:rFonts w:ascii="Arial" w:eastAsia="Times New Roman" w:hAnsi="Arial" w:cs="Arial"/>
                <w:sz w:val="21"/>
                <w:szCs w:val="21"/>
                <w:lang w:eastAsia="en-GB"/>
              </w:rPr>
              <w:t>(R</w:t>
            </w:r>
            <w:r w:rsidR="00F44F55">
              <w:rPr>
                <w:rFonts w:ascii="Arial" w:eastAsia="Times New Roman" w:hAnsi="Arial" w:cs="Arial"/>
                <w:sz w:val="21"/>
                <w:szCs w:val="21"/>
                <w:lang w:eastAsia="en-GB"/>
              </w:rPr>
              <w:t>) EDTA</w:t>
            </w:r>
            <w:r>
              <w:rPr>
                <w:rFonts w:ascii="Arial" w:eastAsia="Times New Roman" w:hAnsi="Arial" w:cs="Arial"/>
                <w:sz w:val="21"/>
                <w:szCs w:val="21"/>
                <w:lang w:eastAsia="en-GB"/>
              </w:rPr>
              <w:t>.</w:t>
            </w:r>
            <w:r w:rsidRPr="007E5E3F">
              <w:rPr>
                <w:rFonts w:ascii="Arial" w:eastAsia="Times New Roman" w:hAnsi="Arial" w:cs="Arial"/>
                <w:sz w:val="21"/>
                <w:szCs w:val="21"/>
                <w:lang w:eastAsia="en-GB"/>
              </w:rPr>
              <w:br/>
              <w:t>Send to laboratory immediately on ice</w:t>
            </w:r>
            <w:r>
              <w:rPr>
                <w:rFonts w:ascii="Arial" w:eastAsia="Times New Roman" w:hAnsi="Arial" w:cs="Arial"/>
                <w:sz w:val="21"/>
                <w:szCs w:val="21"/>
                <w:lang w:eastAsia="en-GB"/>
              </w:rPr>
              <w:t>.</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0-40 pmol/L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Gentamycin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Blood 7.5</w:t>
            </w:r>
            <w:r>
              <w:rPr>
                <w:rFonts w:ascii="Arial" w:eastAsia="Times New Roman" w:hAnsi="Arial" w:cs="Arial"/>
                <w:sz w:val="21"/>
                <w:szCs w:val="21"/>
                <w:lang w:eastAsia="en-GB"/>
              </w:rPr>
              <w:t xml:space="preserve"> mL</w:t>
            </w:r>
            <w:r w:rsidRPr="007E5E3F">
              <w:rPr>
                <w:rFonts w:ascii="Arial" w:eastAsia="Times New Roman" w:hAnsi="Arial" w:cs="Arial"/>
                <w:sz w:val="21"/>
                <w:szCs w:val="21"/>
                <w:lang w:eastAsia="en-GB"/>
              </w:rPr>
              <w:t xml:space="preserve"> (B) </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Globulin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17-35 g/L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Glucagon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4949C8">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Blood 2</w:t>
            </w:r>
            <w:r>
              <w:rPr>
                <w:rFonts w:ascii="Arial" w:eastAsia="Times New Roman" w:hAnsi="Arial" w:cs="Arial"/>
                <w:sz w:val="21"/>
                <w:szCs w:val="21"/>
                <w:lang w:eastAsia="en-GB"/>
              </w:rPr>
              <w:t>x</w:t>
            </w:r>
            <w:r w:rsidRPr="007E5E3F">
              <w:rPr>
                <w:rFonts w:ascii="Arial" w:eastAsia="Times New Roman" w:hAnsi="Arial" w:cs="Arial"/>
                <w:sz w:val="21"/>
                <w:szCs w:val="21"/>
                <w:lang w:eastAsia="en-GB"/>
              </w:rPr>
              <w:t xml:space="preserve"> 3.4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w:t>
            </w:r>
            <w:r w:rsidR="000C42A6">
              <w:rPr>
                <w:rFonts w:ascii="Arial" w:eastAsia="Times New Roman" w:hAnsi="Arial" w:cs="Arial"/>
                <w:sz w:val="21"/>
                <w:szCs w:val="21"/>
                <w:lang w:eastAsia="en-GB"/>
              </w:rPr>
              <w:t>(R</w:t>
            </w:r>
            <w:r w:rsidR="00F44F55">
              <w:rPr>
                <w:rFonts w:ascii="Arial" w:eastAsia="Times New Roman" w:hAnsi="Arial" w:cs="Arial"/>
                <w:sz w:val="21"/>
                <w:szCs w:val="21"/>
                <w:lang w:eastAsia="en-GB"/>
              </w:rPr>
              <w:t xml:space="preserve">) </w:t>
            </w:r>
            <w:r w:rsidR="00F44F55" w:rsidRPr="007E5E3F">
              <w:rPr>
                <w:rFonts w:ascii="Arial" w:eastAsia="Times New Roman" w:hAnsi="Arial" w:cs="Arial"/>
                <w:sz w:val="21"/>
                <w:szCs w:val="21"/>
                <w:lang w:eastAsia="en-GB"/>
              </w:rPr>
              <w:t>EDTA</w:t>
            </w:r>
            <w:r>
              <w:rPr>
                <w:rFonts w:ascii="Arial" w:eastAsia="Times New Roman" w:hAnsi="Arial" w:cs="Arial"/>
                <w:sz w:val="21"/>
                <w:szCs w:val="21"/>
                <w:lang w:eastAsia="en-GB"/>
              </w:rPr>
              <w:t>.</w:t>
            </w:r>
            <w:r w:rsidRPr="007E5E3F">
              <w:rPr>
                <w:rFonts w:ascii="Arial" w:eastAsia="Times New Roman" w:hAnsi="Arial" w:cs="Arial"/>
                <w:sz w:val="21"/>
                <w:szCs w:val="21"/>
                <w:lang w:eastAsia="en-GB"/>
              </w:rPr>
              <w:br/>
              <w:t>Send to laboratory on ice</w:t>
            </w:r>
            <w:r>
              <w:rPr>
                <w:rFonts w:ascii="Arial" w:eastAsia="Times New Roman" w:hAnsi="Arial" w:cs="Arial"/>
                <w:sz w:val="21"/>
                <w:szCs w:val="21"/>
                <w:lang w:eastAsia="en-GB"/>
              </w:rPr>
              <w:t>.</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0-50 pmol/L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Glucose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2.7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(Y)</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3.0-6.0 mmol/L = </w:t>
            </w:r>
            <w:r w:rsidRPr="007E5E3F">
              <w:rPr>
                <w:rFonts w:ascii="Arial" w:eastAsia="Times New Roman" w:hAnsi="Arial" w:cs="Arial"/>
                <w:sz w:val="21"/>
                <w:szCs w:val="21"/>
                <w:lang w:eastAsia="en-GB"/>
              </w:rPr>
              <w:t>fasting</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Glucose (CSF)</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CSF 2.7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(Y)</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Contact laboratory</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Glycosaminoglycans (mucopolysaccharides) </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Random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Growth Hormone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BE5B9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Contact laboratory    </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bookmarkStart w:id="39" w:name="ListH"/>
            <w:bookmarkEnd w:id="39"/>
            <w:r w:rsidRPr="007E5E3F">
              <w:rPr>
                <w:rFonts w:ascii="Arial" w:eastAsia="Times New Roman" w:hAnsi="Arial" w:cs="Arial"/>
                <w:sz w:val="21"/>
                <w:szCs w:val="21"/>
                <w:lang w:eastAsia="en-GB"/>
              </w:rPr>
              <w:t>Haemoglobin A</w:t>
            </w:r>
            <w:r w:rsidRPr="007E5E3F">
              <w:rPr>
                <w:rFonts w:ascii="Arial" w:eastAsia="Times New Roman" w:hAnsi="Arial" w:cs="Arial"/>
                <w:sz w:val="21"/>
                <w:szCs w:val="21"/>
                <w:vertAlign w:val="subscript"/>
                <w:lang w:eastAsia="en-GB"/>
              </w:rPr>
              <w:t>1</w:t>
            </w:r>
            <w:r w:rsidRPr="007E5E3F">
              <w:rPr>
                <w:rFonts w:ascii="Arial" w:eastAsia="Times New Roman" w:hAnsi="Arial" w:cs="Arial"/>
                <w:sz w:val="21"/>
                <w:szCs w:val="21"/>
                <w:lang w:eastAsia="en-GB"/>
              </w:rPr>
              <w:t>c (HbA</w:t>
            </w:r>
            <w:r>
              <w:rPr>
                <w:rFonts w:ascii="Arial" w:eastAsia="Times New Roman" w:hAnsi="Arial" w:cs="Arial"/>
                <w:sz w:val="21"/>
                <w:szCs w:val="21"/>
                <w:vertAlign w:val="subscript"/>
                <w:lang w:eastAsia="en-GB"/>
              </w:rPr>
              <w:t>1</w:t>
            </w:r>
            <w:r w:rsidRPr="007E5E3F">
              <w:rPr>
                <w:rFonts w:ascii="Arial" w:eastAsia="Times New Roman" w:hAnsi="Arial" w:cs="Arial"/>
                <w:sz w:val="21"/>
                <w:szCs w:val="21"/>
                <w:lang w:eastAsia="en-GB"/>
              </w:rPr>
              <w:t>c)</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AE4609"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Blood 3.4 mL  (R) </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Non-Diabetic 20-45 mmol/mol</w:t>
            </w:r>
            <w:r w:rsidRPr="007E5E3F">
              <w:rPr>
                <w:rFonts w:ascii="Arial" w:eastAsia="Times New Roman" w:hAnsi="Arial" w:cs="Arial"/>
                <w:sz w:val="21"/>
                <w:szCs w:val="21"/>
                <w:lang w:eastAsia="en-GB"/>
              </w:rPr>
              <w:br/>
              <w:t>Diabetic ideal control 48-58 mmol/mol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Haptoglobin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0.5-2.6 g/L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ßhCG (Tumour Marker)</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0-5 IU/L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HCG (?</w:t>
            </w:r>
            <w:r w:rsidRPr="007E5E3F">
              <w:rPr>
                <w:rFonts w:ascii="Arial" w:eastAsia="Times New Roman" w:hAnsi="Arial" w:cs="Arial"/>
                <w:sz w:val="21"/>
                <w:szCs w:val="21"/>
                <w:lang w:eastAsia="en-GB"/>
              </w:rPr>
              <w:t>ectopic pregnancy)</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Homocysteine (total) - for investigation of arter</w:t>
            </w:r>
            <w:r>
              <w:rPr>
                <w:rFonts w:ascii="Arial" w:eastAsia="Times New Roman" w:hAnsi="Arial" w:cs="Arial"/>
                <w:sz w:val="21"/>
                <w:szCs w:val="21"/>
                <w:lang w:eastAsia="en-GB"/>
              </w:rPr>
              <w:t>i</w:t>
            </w:r>
            <w:r w:rsidRPr="007E5E3F">
              <w:rPr>
                <w:rFonts w:ascii="Arial" w:eastAsia="Times New Roman" w:hAnsi="Arial" w:cs="Arial"/>
                <w:sz w:val="21"/>
                <w:szCs w:val="21"/>
                <w:lang w:eastAsia="en-GB"/>
              </w:rPr>
              <w:t>osclerosis risk</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9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(O)</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Send to laboratory immediately</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Homocystine (free) - for investigation of inborn errors of metabolism</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No longer available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Homovanillic acid</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24 hr urine or plain universal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5-</w:t>
            </w:r>
            <w:r w:rsidRPr="007E5E3F">
              <w:rPr>
                <w:rFonts w:ascii="Arial" w:eastAsia="Times New Roman" w:hAnsi="Arial" w:cs="Arial"/>
                <w:sz w:val="21"/>
                <w:szCs w:val="21"/>
                <w:lang w:eastAsia="en-GB"/>
              </w:rPr>
              <w:t>Hydroxy-indole-acetic acid (5HIAA)</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24hr urine with glacial acetic acid preservative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4949C8">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&lt;</w:t>
            </w:r>
            <w:r w:rsidRPr="007E5E3F">
              <w:rPr>
                <w:rFonts w:ascii="Arial" w:eastAsia="Times New Roman" w:hAnsi="Arial" w:cs="Arial"/>
                <w:sz w:val="21"/>
                <w:szCs w:val="21"/>
                <w:lang w:eastAsia="en-GB"/>
              </w:rPr>
              <w:t>47</w:t>
            </w:r>
            <w:r>
              <w:rPr>
                <w:rFonts w:ascii="Arial" w:eastAsia="Times New Roman" w:hAnsi="Arial" w:cs="Arial"/>
                <w:sz w:val="21"/>
                <w:szCs w:val="21"/>
                <w:lang w:eastAsia="en-GB"/>
              </w:rPr>
              <w:t xml:space="preserve"> µ</w:t>
            </w:r>
            <w:r w:rsidRPr="007E5E3F">
              <w:rPr>
                <w:rFonts w:ascii="Arial" w:eastAsia="Times New Roman" w:hAnsi="Arial" w:cs="Arial"/>
                <w:sz w:val="21"/>
                <w:szCs w:val="21"/>
                <w:lang w:eastAsia="en-GB"/>
              </w:rPr>
              <w:t>mol /24 hours</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17-</w:t>
            </w:r>
            <w:r w:rsidRPr="007E5E3F">
              <w:rPr>
                <w:rFonts w:ascii="Arial" w:eastAsia="Times New Roman" w:hAnsi="Arial" w:cs="Arial"/>
                <w:sz w:val="21"/>
                <w:szCs w:val="21"/>
                <w:lang w:eastAsia="en-GB"/>
              </w:rPr>
              <w:t>hydroxyprogesterone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17-</w:t>
            </w:r>
            <w:r w:rsidRPr="007E5E3F">
              <w:rPr>
                <w:rFonts w:ascii="Arial" w:eastAsia="Times New Roman" w:hAnsi="Arial" w:cs="Arial"/>
                <w:sz w:val="21"/>
                <w:szCs w:val="21"/>
                <w:lang w:eastAsia="en-GB"/>
              </w:rPr>
              <w:t>hydroxy progesterone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Blood Spot</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17-</w:t>
            </w:r>
            <w:r w:rsidRPr="007E5E3F">
              <w:rPr>
                <w:rFonts w:ascii="Arial" w:eastAsia="Times New Roman" w:hAnsi="Arial" w:cs="Arial"/>
                <w:sz w:val="21"/>
                <w:szCs w:val="21"/>
                <w:lang w:eastAsia="en-GB"/>
              </w:rPr>
              <w:t>hydroxy progesterone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Saliva</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Hydroxyproline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24hr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BE5B9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110-370 µmol/d </w:t>
            </w:r>
            <w:r w:rsidRPr="007E5E3F">
              <w:rPr>
                <w:rFonts w:ascii="Arial" w:eastAsia="Times New Roman" w:hAnsi="Arial" w:cs="Arial"/>
                <w:sz w:val="21"/>
                <w:szCs w:val="21"/>
                <w:lang w:eastAsia="en-GB"/>
              </w:rPr>
              <w:br/>
              <w:t xml:space="preserve">110-290 μmol/mmol creat    </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bookmarkStart w:id="40" w:name="ListI"/>
            <w:bookmarkEnd w:id="40"/>
            <w:r w:rsidRPr="007E5E3F">
              <w:rPr>
                <w:rFonts w:ascii="Arial" w:eastAsia="Times New Roman" w:hAnsi="Arial" w:cs="Arial"/>
                <w:sz w:val="21"/>
                <w:szCs w:val="21"/>
                <w:lang w:eastAsia="en-GB"/>
              </w:rPr>
              <w:t>Immunoglobulin A (IgA)</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Age/sex related, contact laboratory</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Immunoglobulin E (IgE)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Please refer to haematology</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Immunoglobulin G (IgG)</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Age/sex related, contact laboratory</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Immunoglobulin G</w:t>
            </w:r>
            <w:r>
              <w:rPr>
                <w:rFonts w:ascii="Arial" w:eastAsia="Times New Roman" w:hAnsi="Arial" w:cs="Arial"/>
                <w:sz w:val="21"/>
                <w:szCs w:val="21"/>
                <w:lang w:eastAsia="en-GB"/>
              </w:rPr>
              <w:t xml:space="preserve"> </w:t>
            </w:r>
            <w:r w:rsidRPr="007E5E3F">
              <w:rPr>
                <w:rFonts w:ascii="Arial" w:eastAsia="Times New Roman" w:hAnsi="Arial" w:cs="Arial"/>
                <w:sz w:val="21"/>
                <w:szCs w:val="21"/>
                <w:lang w:eastAsia="en-GB"/>
              </w:rPr>
              <w:t>(subclasses 1,2,3,4)</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A</w:t>
            </w:r>
            <w:r w:rsidRPr="007E5E3F">
              <w:rPr>
                <w:rFonts w:ascii="Arial" w:eastAsia="Times New Roman" w:hAnsi="Arial" w:cs="Arial"/>
                <w:sz w:val="21"/>
                <w:szCs w:val="21"/>
                <w:lang w:eastAsia="en-GB"/>
              </w:rPr>
              <w:t>ge/sex related, contact laboratory</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Immunoglobulin M (IgM)</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A</w:t>
            </w:r>
            <w:r w:rsidRPr="007E5E3F">
              <w:rPr>
                <w:rFonts w:ascii="Arial" w:eastAsia="Times New Roman" w:hAnsi="Arial" w:cs="Arial"/>
                <w:sz w:val="21"/>
                <w:szCs w:val="21"/>
                <w:lang w:eastAsia="en-GB"/>
              </w:rPr>
              <w:t>ge/sex related, contact laboratory</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Inhibin A and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Insulin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 and Blood 2.7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(Y)</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Send to laboratory immediately</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I</w:t>
            </w:r>
            <w:r>
              <w:rPr>
                <w:rFonts w:ascii="Arial" w:eastAsia="Times New Roman" w:hAnsi="Arial" w:cs="Arial"/>
                <w:sz w:val="21"/>
                <w:szCs w:val="21"/>
                <w:lang w:eastAsia="en-GB"/>
              </w:rPr>
              <w:t>nsulin like Growth Factor-1 (IGF-</w:t>
            </w:r>
            <w:r w:rsidRPr="007E5E3F">
              <w:rPr>
                <w:rFonts w:ascii="Arial" w:eastAsia="Times New Roman" w:hAnsi="Arial" w:cs="Arial"/>
                <w:sz w:val="21"/>
                <w:szCs w:val="21"/>
                <w:lang w:eastAsia="en-GB"/>
              </w:rPr>
              <w:t>1)</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 </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A</w:t>
            </w:r>
            <w:r w:rsidRPr="007E5E3F">
              <w:rPr>
                <w:rFonts w:ascii="Arial" w:eastAsia="Times New Roman" w:hAnsi="Arial" w:cs="Arial"/>
                <w:sz w:val="21"/>
                <w:szCs w:val="21"/>
                <w:lang w:eastAsia="en-GB"/>
              </w:rPr>
              <w:t>ge/sex related, contact laboratory</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Iron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Male</w:t>
            </w:r>
            <w:r>
              <w:rPr>
                <w:rFonts w:ascii="Arial" w:eastAsia="Times New Roman" w:hAnsi="Arial" w:cs="Arial"/>
                <w:sz w:val="21"/>
                <w:szCs w:val="21"/>
                <w:lang w:eastAsia="en-GB"/>
              </w:rPr>
              <w:t>s</w:t>
            </w:r>
            <w:r w:rsidR="00EA1E5F">
              <w:rPr>
                <w:rFonts w:ascii="Arial" w:eastAsia="Times New Roman" w:hAnsi="Arial" w:cs="Arial"/>
                <w:sz w:val="21"/>
                <w:szCs w:val="21"/>
                <w:lang w:eastAsia="en-GB"/>
              </w:rPr>
              <w:t>:</w:t>
            </w:r>
            <w:r w:rsidRPr="007E5E3F">
              <w:rPr>
                <w:rFonts w:ascii="Arial" w:eastAsia="Times New Roman" w:hAnsi="Arial" w:cs="Arial"/>
                <w:sz w:val="21"/>
                <w:szCs w:val="21"/>
                <w:lang w:eastAsia="en-GB"/>
              </w:rPr>
              <w:t xml:space="preserve"> 11.0-28.0 µmol/L</w:t>
            </w:r>
            <w:r w:rsidRPr="007E5E3F">
              <w:rPr>
                <w:rFonts w:ascii="Arial" w:eastAsia="Times New Roman" w:hAnsi="Arial" w:cs="Arial"/>
                <w:sz w:val="21"/>
                <w:szCs w:val="21"/>
                <w:lang w:eastAsia="en-GB"/>
              </w:rPr>
              <w:br/>
              <w:t>Females</w:t>
            </w:r>
            <w:r w:rsidR="00EA1E5F">
              <w:rPr>
                <w:rFonts w:ascii="Arial" w:eastAsia="Times New Roman" w:hAnsi="Arial" w:cs="Arial"/>
                <w:sz w:val="21"/>
                <w:szCs w:val="21"/>
                <w:lang w:eastAsia="en-GB"/>
              </w:rPr>
              <w:t>:</w:t>
            </w:r>
            <w:r w:rsidRPr="007E5E3F">
              <w:rPr>
                <w:rFonts w:ascii="Arial" w:eastAsia="Times New Roman" w:hAnsi="Arial" w:cs="Arial"/>
                <w:sz w:val="21"/>
                <w:szCs w:val="21"/>
                <w:lang w:eastAsia="en-GB"/>
              </w:rPr>
              <w:t xml:space="preserve"> 6.6-26.0 μmol/L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Isoniazid - for compliance testing</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2.7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(Y)</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4949C8">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2 -10 </w:t>
            </w:r>
            <w:r>
              <w:rPr>
                <w:rFonts w:ascii="Arial" w:eastAsia="Times New Roman" w:hAnsi="Arial" w:cs="Arial"/>
                <w:sz w:val="21"/>
                <w:szCs w:val="21"/>
                <w:lang w:eastAsia="en-GB"/>
              </w:rPr>
              <w:t>µ</w:t>
            </w:r>
            <w:r w:rsidRPr="007E5E3F">
              <w:rPr>
                <w:rFonts w:ascii="Arial" w:eastAsia="Times New Roman" w:hAnsi="Arial" w:cs="Arial"/>
                <w:sz w:val="21"/>
                <w:szCs w:val="21"/>
                <w:lang w:eastAsia="en-GB"/>
              </w:rPr>
              <w:t>g/L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bookmarkStart w:id="41" w:name="ListL"/>
            <w:bookmarkEnd w:id="41"/>
            <w:r w:rsidRPr="007E5E3F">
              <w:rPr>
                <w:rFonts w:ascii="Arial" w:eastAsia="Times New Roman" w:hAnsi="Arial" w:cs="Arial"/>
                <w:sz w:val="21"/>
                <w:szCs w:val="21"/>
                <w:lang w:eastAsia="en-GB"/>
              </w:rPr>
              <w:t>Lactate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2.7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(Y)</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0.5-2.2 mmol/L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Lactate</w:t>
            </w:r>
            <w:r>
              <w:rPr>
                <w:rFonts w:ascii="Arial" w:eastAsia="Times New Roman" w:hAnsi="Arial" w:cs="Arial"/>
                <w:sz w:val="21"/>
                <w:szCs w:val="21"/>
                <w:lang w:eastAsia="en-GB"/>
              </w:rPr>
              <w:t xml:space="preserve"> (CSF)</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CSF 2.7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(Y)   </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tcPr>
          <w:p w:rsidR="004A4F9D" w:rsidRPr="007E1CB6" w:rsidRDefault="004A4F9D" w:rsidP="007E1CB6">
            <w:pPr>
              <w:pStyle w:val="NoSpacing"/>
              <w:rPr>
                <w:rFonts w:ascii="Arial" w:hAnsi="Arial" w:cs="Arial"/>
              </w:rPr>
            </w:pPr>
            <w:r w:rsidRPr="007E1CB6">
              <w:rPr>
                <w:rFonts w:ascii="Arial" w:hAnsi="Arial" w:cs="Arial"/>
              </w:rPr>
              <w:t>1.1-2.4 mmol/L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Lactate dehydrogenase (LD)</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E12DF4">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240</w:t>
            </w:r>
            <w:r w:rsidRPr="007E5E3F">
              <w:rPr>
                <w:rFonts w:ascii="Arial" w:eastAsia="Times New Roman" w:hAnsi="Arial" w:cs="Arial"/>
                <w:sz w:val="21"/>
                <w:szCs w:val="21"/>
                <w:lang w:eastAsia="en-GB"/>
              </w:rPr>
              <w:t>-</w:t>
            </w:r>
            <w:r>
              <w:rPr>
                <w:rFonts w:ascii="Arial" w:eastAsia="Times New Roman" w:hAnsi="Arial" w:cs="Arial"/>
                <w:sz w:val="21"/>
                <w:szCs w:val="21"/>
                <w:lang w:eastAsia="en-GB"/>
              </w:rPr>
              <w:t xml:space="preserve">480 </w:t>
            </w:r>
            <w:r w:rsidRPr="007E5E3F">
              <w:rPr>
                <w:rFonts w:ascii="Arial" w:eastAsia="Times New Roman" w:hAnsi="Arial" w:cs="Arial"/>
                <w:sz w:val="21"/>
                <w:szCs w:val="21"/>
                <w:lang w:eastAsia="en-GB"/>
              </w:rPr>
              <w:t>U/L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Lamotrigine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1 -15 mg/L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Lead</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AE4609"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Blood 3.4 mL  (R) </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0-0.24 µmol/L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Lipase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Blood 7.5</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6-51 IU/L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Lipoprotein Electrophoresis</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Blood 7.5</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Free Text</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Lithium</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0.4-1.0 mmol/L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Luteinising hormone (LH)</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7E5E3F">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803EB8">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Female Follicular phase 2.4-12.6 U/</w:t>
            </w:r>
            <w:r>
              <w:rPr>
                <w:rFonts w:ascii="Arial" w:eastAsia="Times New Roman" w:hAnsi="Arial" w:cs="Arial"/>
                <w:sz w:val="21"/>
                <w:szCs w:val="21"/>
                <w:lang w:eastAsia="en-GB"/>
              </w:rPr>
              <w:t>L</w:t>
            </w:r>
            <w:r w:rsidRPr="007E5E3F">
              <w:rPr>
                <w:rFonts w:ascii="Arial" w:eastAsia="Times New Roman" w:hAnsi="Arial" w:cs="Arial"/>
                <w:sz w:val="21"/>
                <w:szCs w:val="21"/>
                <w:lang w:eastAsia="en-GB"/>
              </w:rPr>
              <w:br/>
              <w:t>Fema</w:t>
            </w:r>
            <w:r>
              <w:rPr>
                <w:rFonts w:ascii="Arial" w:eastAsia="Times New Roman" w:hAnsi="Arial" w:cs="Arial"/>
                <w:sz w:val="21"/>
                <w:szCs w:val="21"/>
                <w:lang w:eastAsia="en-GB"/>
              </w:rPr>
              <w:t>le Ovulation phase 14.0-95.6 U/L</w:t>
            </w:r>
            <w:r w:rsidRPr="007E5E3F">
              <w:rPr>
                <w:rFonts w:ascii="Arial" w:eastAsia="Times New Roman" w:hAnsi="Arial" w:cs="Arial"/>
                <w:sz w:val="21"/>
                <w:szCs w:val="21"/>
                <w:lang w:eastAsia="en-GB"/>
              </w:rPr>
              <w:br/>
              <w:t>Female Luteal phase 1</w:t>
            </w:r>
            <w:r>
              <w:rPr>
                <w:rFonts w:ascii="Arial" w:eastAsia="Times New Roman" w:hAnsi="Arial" w:cs="Arial"/>
                <w:sz w:val="21"/>
                <w:szCs w:val="21"/>
                <w:lang w:eastAsia="en-GB"/>
              </w:rPr>
              <w:t>.0</w:t>
            </w:r>
            <w:r w:rsidRPr="007E5E3F">
              <w:rPr>
                <w:rFonts w:ascii="Arial" w:eastAsia="Times New Roman" w:hAnsi="Arial" w:cs="Arial"/>
                <w:sz w:val="21"/>
                <w:szCs w:val="21"/>
                <w:lang w:eastAsia="en-GB"/>
              </w:rPr>
              <w:t>-11.4 U/</w:t>
            </w:r>
            <w:r>
              <w:rPr>
                <w:rFonts w:ascii="Arial" w:eastAsia="Times New Roman" w:hAnsi="Arial" w:cs="Arial"/>
                <w:sz w:val="21"/>
                <w:szCs w:val="21"/>
                <w:lang w:eastAsia="en-GB"/>
              </w:rPr>
              <w:t>L</w:t>
            </w:r>
            <w:r w:rsidRPr="007E5E3F">
              <w:rPr>
                <w:rFonts w:ascii="Arial" w:eastAsia="Times New Roman" w:hAnsi="Arial" w:cs="Arial"/>
                <w:sz w:val="21"/>
                <w:szCs w:val="21"/>
                <w:lang w:eastAsia="en-GB"/>
              </w:rPr>
              <w:br/>
              <w:t>Fem</w:t>
            </w:r>
            <w:r>
              <w:rPr>
                <w:rFonts w:ascii="Arial" w:eastAsia="Times New Roman" w:hAnsi="Arial" w:cs="Arial"/>
                <w:sz w:val="21"/>
                <w:szCs w:val="21"/>
                <w:lang w:eastAsia="en-GB"/>
              </w:rPr>
              <w:t>ale Post-Menopausal 7.7-58.5 U/L</w:t>
            </w:r>
            <w:r>
              <w:rPr>
                <w:rFonts w:ascii="Arial" w:eastAsia="Times New Roman" w:hAnsi="Arial" w:cs="Arial"/>
                <w:sz w:val="21"/>
                <w:szCs w:val="21"/>
                <w:lang w:eastAsia="en-GB"/>
              </w:rPr>
              <w:br/>
              <w:t>Male 1.7-8.6 U/L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Magnesium </w:t>
            </w:r>
          </w:p>
        </w:tc>
        <w:tc>
          <w:tcPr>
            <w:tcW w:w="0" w:type="auto"/>
            <w:vAlign w:val="center"/>
            <w:hideMark/>
          </w:tcPr>
          <w:p w:rsidR="004A4F9D" w:rsidRPr="007E5E3F" w:rsidRDefault="004A4F9D" w:rsidP="00A335E5">
            <w:pPr>
              <w:spacing w:after="0" w:line="240" w:lineRule="auto"/>
              <w:rPr>
                <w:rFonts w:ascii="Arial" w:eastAsia="Times New Roman" w:hAnsi="Arial" w:cs="Arial"/>
                <w:sz w:val="24"/>
                <w:szCs w:val="24"/>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BE5B9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0.7-1.0 mmol/L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Magnesium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24 hr urine with hydrochloric acid preservative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1F470D" w:rsidRDefault="004A4F9D" w:rsidP="001F470D">
            <w:pPr>
              <w:pStyle w:val="NoSpacing"/>
              <w:rPr>
                <w:rFonts w:ascii="Arial" w:hAnsi="Arial" w:cs="Arial"/>
              </w:rPr>
            </w:pPr>
            <w:r w:rsidRPr="001F470D">
              <w:rPr>
                <w:rFonts w:ascii="Arial" w:hAnsi="Arial" w:cs="Arial"/>
              </w:rPr>
              <w:t>2.4 - 6.5 mmol/d</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Maternal serum screen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Blood 7.5</w:t>
            </w:r>
            <w:r>
              <w:rPr>
                <w:rFonts w:ascii="Arial" w:eastAsia="Times New Roman" w:hAnsi="Arial" w:cs="Arial"/>
                <w:sz w:val="21"/>
                <w:szCs w:val="21"/>
                <w:lang w:eastAsia="en-GB"/>
              </w:rPr>
              <w:t xml:space="preserve"> 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Descriptive report</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Manganese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9.0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(O)</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p>
        </w:tc>
      </w:tr>
      <w:tr w:rsidR="004A4F9D" w:rsidRPr="00A335E5" w:rsidTr="00BE5B95">
        <w:tc>
          <w:tcPr>
            <w:tcW w:w="0" w:type="auto"/>
            <w:vAlign w:val="center"/>
            <w:hideMark/>
          </w:tcPr>
          <w:p w:rsidR="004A4F9D" w:rsidRPr="007E5E3F" w:rsidRDefault="004A4F9D" w:rsidP="00A335E5">
            <w:pPr>
              <w:spacing w:after="0" w:line="240" w:lineRule="auto"/>
              <w:rPr>
                <w:rFonts w:ascii="Arial" w:eastAsia="Times New Roman" w:hAnsi="Arial" w:cs="Arial"/>
                <w:sz w:val="24"/>
                <w:szCs w:val="24"/>
                <w:lang w:eastAsia="en-GB"/>
              </w:rPr>
            </w:pPr>
          </w:p>
        </w:tc>
        <w:tc>
          <w:tcPr>
            <w:tcW w:w="0" w:type="auto"/>
            <w:vAlign w:val="center"/>
            <w:hideMark/>
          </w:tcPr>
          <w:p w:rsidR="004A4F9D" w:rsidRPr="007E5E3F" w:rsidRDefault="004A4F9D" w:rsidP="00A335E5">
            <w:pPr>
              <w:spacing w:after="0" w:line="240" w:lineRule="auto"/>
              <w:rPr>
                <w:rFonts w:ascii="Arial" w:eastAsia="Times New Roman" w:hAnsi="Arial" w:cs="Arial"/>
                <w:sz w:val="20"/>
                <w:szCs w:val="20"/>
                <w:lang w:eastAsia="en-GB"/>
              </w:rPr>
            </w:pPr>
          </w:p>
        </w:tc>
        <w:tc>
          <w:tcPr>
            <w:tcW w:w="0" w:type="auto"/>
            <w:vAlign w:val="center"/>
            <w:hideMark/>
          </w:tcPr>
          <w:p w:rsidR="004A4F9D" w:rsidRPr="007E5E3F" w:rsidRDefault="004A4F9D" w:rsidP="00A335E5">
            <w:pPr>
              <w:spacing w:after="0" w:line="240" w:lineRule="auto"/>
              <w:rPr>
                <w:rFonts w:ascii="Arial" w:eastAsia="Times New Roman" w:hAnsi="Arial" w:cs="Arial"/>
                <w:sz w:val="20"/>
                <w:szCs w:val="20"/>
                <w:lang w:eastAsia="en-GB"/>
              </w:rPr>
            </w:pP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Melanin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Random urine</w:t>
            </w:r>
            <w:r>
              <w:rPr>
                <w:rFonts w:ascii="Arial" w:eastAsia="Times New Roman" w:hAnsi="Arial" w:cs="Arial"/>
                <w:sz w:val="21"/>
                <w:szCs w:val="21"/>
                <w:lang w:eastAsia="en-GB"/>
              </w:rPr>
              <w:t>.</w:t>
            </w:r>
            <w:r w:rsidRPr="007E5E3F">
              <w:rPr>
                <w:rFonts w:ascii="Arial" w:eastAsia="Times New Roman" w:hAnsi="Arial" w:cs="Arial"/>
                <w:sz w:val="21"/>
                <w:szCs w:val="21"/>
                <w:lang w:eastAsia="en-GB"/>
              </w:rPr>
              <w:t xml:space="preserve"> Send to laboratory immediately</w:t>
            </w:r>
            <w:r>
              <w:rPr>
                <w:rFonts w:ascii="Arial" w:eastAsia="Times New Roman" w:hAnsi="Arial" w:cs="Arial"/>
                <w:sz w:val="21"/>
                <w:szCs w:val="21"/>
                <w:lang w:eastAsia="en-GB"/>
              </w:rPr>
              <w:t>.</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Positive / </w:t>
            </w:r>
            <w:r w:rsidRPr="007E5E3F">
              <w:rPr>
                <w:rFonts w:ascii="Arial" w:eastAsia="Times New Roman" w:hAnsi="Arial" w:cs="Arial"/>
                <w:sz w:val="21"/>
                <w:szCs w:val="21"/>
                <w:lang w:eastAsia="en-GB"/>
              </w:rPr>
              <w:t>Negative</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Mercury (blood)</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192E4A"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Blood 7.5 mL (O) or Blood 3.4 mL  (R) </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Normal &lt;</w:t>
            </w:r>
            <w:r w:rsidRPr="007E5E3F">
              <w:rPr>
                <w:rFonts w:ascii="Arial" w:eastAsia="Times New Roman" w:hAnsi="Arial" w:cs="Arial"/>
                <w:sz w:val="21"/>
                <w:szCs w:val="21"/>
                <w:lang w:eastAsia="en-GB"/>
              </w:rPr>
              <w:t xml:space="preserve">30 nmol/L </w:t>
            </w:r>
            <w:r w:rsidRPr="007E5E3F">
              <w:rPr>
                <w:rFonts w:ascii="Arial" w:eastAsia="Times New Roman" w:hAnsi="Arial" w:cs="Arial"/>
                <w:sz w:val="21"/>
                <w:szCs w:val="21"/>
                <w:lang w:eastAsia="en-GB"/>
              </w:rPr>
              <w:br/>
              <w:t>Haza</w:t>
            </w:r>
            <w:r>
              <w:rPr>
                <w:rFonts w:ascii="Arial" w:eastAsia="Times New Roman" w:hAnsi="Arial" w:cs="Arial"/>
                <w:sz w:val="21"/>
                <w:szCs w:val="21"/>
                <w:lang w:eastAsia="en-GB"/>
              </w:rPr>
              <w:t>rdous &gt;250 nmol/L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Mercury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Random early morning urine or 24 hr collection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Normal &lt;</w:t>
            </w:r>
            <w:r w:rsidRPr="007E5E3F">
              <w:rPr>
                <w:rFonts w:ascii="Arial" w:eastAsia="Times New Roman" w:hAnsi="Arial" w:cs="Arial"/>
                <w:sz w:val="21"/>
                <w:szCs w:val="21"/>
                <w:lang w:eastAsia="en-GB"/>
              </w:rPr>
              <w:t>50 nmol/L</w:t>
            </w:r>
            <w:r w:rsidRPr="007E5E3F">
              <w:rPr>
                <w:rFonts w:ascii="Arial" w:eastAsia="Times New Roman" w:hAnsi="Arial" w:cs="Arial"/>
                <w:sz w:val="21"/>
                <w:szCs w:val="21"/>
                <w:lang w:eastAsia="en-GB"/>
              </w:rPr>
              <w:br/>
              <w:t>&lt;5 μmol/mol creatinine</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Metanephrines</w:t>
            </w:r>
            <w:r>
              <w:rPr>
                <w:rFonts w:ascii="Arial" w:eastAsia="Times New Roman" w:hAnsi="Arial" w:cs="Arial"/>
                <w:sz w:val="21"/>
                <w:szCs w:val="21"/>
                <w:lang w:eastAsia="en-GB"/>
              </w:rPr>
              <w:t xml:space="preserve"> </w:t>
            </w:r>
            <w:r w:rsidRPr="007E5E3F">
              <w:rPr>
                <w:rFonts w:ascii="Arial" w:eastAsia="Times New Roman" w:hAnsi="Arial" w:cs="Arial"/>
                <w:sz w:val="21"/>
                <w:szCs w:val="21"/>
                <w:lang w:eastAsia="en-GB"/>
              </w:rPr>
              <w:t xml:space="preserve">(urine) </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Default="004A4F9D" w:rsidP="00233478">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24 hr urine collection </w:t>
            </w:r>
          </w:p>
          <w:p w:rsidR="004A4F9D" w:rsidRPr="007E5E3F" w:rsidRDefault="004A4F9D" w:rsidP="00233478">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(Random urine no preservative for children (mainly))</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595EAD">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Metanephrines (</w:t>
            </w:r>
            <w:r>
              <w:rPr>
                <w:rFonts w:ascii="Arial" w:eastAsia="Times New Roman" w:hAnsi="Arial" w:cs="Arial"/>
                <w:sz w:val="21"/>
                <w:szCs w:val="21"/>
                <w:lang w:eastAsia="en-GB"/>
              </w:rPr>
              <w:t>p</w:t>
            </w:r>
            <w:r w:rsidRPr="007E5E3F">
              <w:rPr>
                <w:rFonts w:ascii="Arial" w:eastAsia="Times New Roman" w:hAnsi="Arial" w:cs="Arial"/>
                <w:sz w:val="21"/>
                <w:szCs w:val="21"/>
                <w:lang w:eastAsia="en-GB"/>
              </w:rPr>
              <w:t>lasma)</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EDTA or Citrate Plasma</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Methaemalbumin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192E4A"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Blood 7.5 mL (O) or Blood 3.4 mL  (R) </w:t>
            </w:r>
            <w:r w:rsidR="004A4F9D" w:rsidRPr="007E5E3F">
              <w:rPr>
                <w:rFonts w:ascii="Arial" w:eastAsia="Times New Roman" w:hAnsi="Arial" w:cs="Arial"/>
                <w:sz w:val="21"/>
                <w:szCs w:val="21"/>
                <w:lang w:eastAsia="en-GB"/>
              </w:rPr>
              <w:t xml:space="preserve"> freshly collected</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0-6 mg/L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Methaemoglobin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(O)</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&lt;1.5 %Hb</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Methanol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192E4A"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Blood 3.4 mL  (R)</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Microalbumin</w:t>
            </w:r>
            <w:r>
              <w:rPr>
                <w:rFonts w:ascii="Arial" w:eastAsia="Times New Roman" w:hAnsi="Arial" w:cs="Arial"/>
                <w:sz w:val="21"/>
                <w:szCs w:val="21"/>
                <w:lang w:eastAsia="en-GB"/>
              </w:rPr>
              <w:t xml:space="preserve"> </w:t>
            </w:r>
            <w:r w:rsidRPr="007E5E3F">
              <w:rPr>
                <w:rFonts w:ascii="Arial" w:eastAsia="Times New Roman" w:hAnsi="Arial" w:cs="Arial"/>
                <w:sz w:val="21"/>
                <w:szCs w:val="21"/>
                <w:lang w:eastAsia="en-GB"/>
              </w:rPr>
              <w:t>/ Creatinine ratio</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Random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1F470D" w:rsidRDefault="004A4F9D" w:rsidP="001F470D">
            <w:pPr>
              <w:pStyle w:val="NoSpacing"/>
              <w:rPr>
                <w:rFonts w:ascii="Arial" w:hAnsi="Arial" w:cs="Arial"/>
              </w:rPr>
            </w:pPr>
            <w:r w:rsidRPr="001F470D">
              <w:rPr>
                <w:rFonts w:ascii="Arial" w:hAnsi="Arial" w:cs="Arial"/>
              </w:rPr>
              <w:t>MAU/Creatinine ratio 0 – 2.9 mg/L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Mucopolysaccharides (Glycosaminoglycans) </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Random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Myoglobin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BE5B9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Random urine   </w:t>
            </w:r>
            <w:hyperlink r:id="rId27" w:anchor="Search" w:history="1"/>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Not routinely available</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bookmarkStart w:id="42" w:name="ListN"/>
            <w:r w:rsidRPr="007E5E3F">
              <w:rPr>
                <w:rFonts w:ascii="Arial" w:eastAsia="Times New Roman" w:hAnsi="Arial" w:cs="Arial"/>
                <w:sz w:val="21"/>
                <w:szCs w:val="21"/>
                <w:lang w:eastAsia="en-GB"/>
              </w:rPr>
              <w:t>Neurotensin</w:t>
            </w:r>
            <w:bookmarkEnd w:id="42"/>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No longer available - see CART(Cocaine and amphetamine regulator transcript) </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N-Telopeptide X</w:t>
            </w:r>
            <w:r>
              <w:rPr>
                <w:rFonts w:ascii="Arial" w:eastAsia="Times New Roman" w:hAnsi="Arial" w:cs="Arial"/>
                <w:sz w:val="21"/>
                <w:szCs w:val="21"/>
                <w:lang w:eastAsia="en-GB"/>
              </w:rPr>
              <w:t>-</w:t>
            </w:r>
            <w:r w:rsidRPr="007E5E3F">
              <w:rPr>
                <w:rFonts w:ascii="Arial" w:eastAsia="Times New Roman" w:hAnsi="Arial" w:cs="Arial"/>
                <w:sz w:val="21"/>
                <w:szCs w:val="21"/>
                <w:lang w:eastAsia="en-GB"/>
              </w:rPr>
              <w:t>links</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Random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Female</w:t>
            </w:r>
            <w:r w:rsidR="00EA1E5F">
              <w:rPr>
                <w:rFonts w:ascii="Arial" w:eastAsia="Times New Roman" w:hAnsi="Arial" w:cs="Arial"/>
                <w:sz w:val="21"/>
                <w:szCs w:val="21"/>
                <w:lang w:eastAsia="en-GB"/>
              </w:rPr>
              <w:t>s:</w:t>
            </w:r>
            <w:r w:rsidRPr="007E5E3F">
              <w:rPr>
                <w:rFonts w:ascii="Arial" w:eastAsia="Times New Roman" w:hAnsi="Arial" w:cs="Arial"/>
                <w:sz w:val="21"/>
                <w:szCs w:val="21"/>
                <w:lang w:eastAsia="en-GB"/>
              </w:rPr>
              <w:t xml:space="preserve"> &lt;65 μmol/mol</w:t>
            </w:r>
            <w:r w:rsidRPr="007E5E3F">
              <w:rPr>
                <w:rFonts w:ascii="Arial" w:eastAsia="Times New Roman" w:hAnsi="Arial" w:cs="Arial"/>
                <w:sz w:val="21"/>
                <w:szCs w:val="21"/>
                <w:lang w:eastAsia="en-GB"/>
              </w:rPr>
              <w:br/>
              <w:t>Male</w:t>
            </w:r>
            <w:r w:rsidR="00EA1E5F">
              <w:rPr>
                <w:rFonts w:ascii="Arial" w:eastAsia="Times New Roman" w:hAnsi="Arial" w:cs="Arial"/>
                <w:sz w:val="21"/>
                <w:szCs w:val="21"/>
                <w:lang w:eastAsia="en-GB"/>
              </w:rPr>
              <w:t>s:</w:t>
            </w:r>
            <w:r w:rsidRPr="007E5E3F">
              <w:rPr>
                <w:rFonts w:ascii="Arial" w:eastAsia="Times New Roman" w:hAnsi="Arial" w:cs="Arial"/>
                <w:sz w:val="21"/>
                <w:szCs w:val="21"/>
                <w:lang w:eastAsia="en-GB"/>
              </w:rPr>
              <w:t xml:space="preserve"> &lt;51 μmol/mol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tcPr>
          <w:p w:rsidR="004A4F9D" w:rsidRPr="007E5E3F" w:rsidRDefault="004A4F9D" w:rsidP="006D292C">
            <w:pPr>
              <w:spacing w:after="0" w:line="240" w:lineRule="auto"/>
              <w:rPr>
                <w:rFonts w:ascii="Arial" w:eastAsia="Times New Roman" w:hAnsi="Arial" w:cs="Arial"/>
                <w:sz w:val="21"/>
                <w:szCs w:val="21"/>
                <w:lang w:eastAsia="en-GB"/>
              </w:rPr>
            </w:pPr>
            <w:bookmarkStart w:id="43" w:name="ListO"/>
            <w:r w:rsidRPr="007E5E3F">
              <w:rPr>
                <w:rFonts w:ascii="Arial" w:eastAsia="Times New Roman" w:hAnsi="Arial" w:cs="Arial"/>
                <w:sz w:val="21"/>
                <w:szCs w:val="21"/>
                <w:lang w:eastAsia="en-GB"/>
              </w:rPr>
              <w:t>Occult blood</w:t>
            </w:r>
            <w:bookmarkEnd w:id="43"/>
            <w:r>
              <w:rPr>
                <w:rFonts w:ascii="Arial" w:eastAsia="Times New Roman" w:hAnsi="Arial" w:cs="Arial"/>
                <w:sz w:val="21"/>
                <w:szCs w:val="21"/>
                <w:lang w:eastAsia="en-GB"/>
              </w:rPr>
              <w:t xml:space="preserve"> (FIT)</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tcPr>
          <w:p w:rsidR="004A4F9D" w:rsidRPr="007E5E3F" w:rsidRDefault="004A4F9D" w:rsidP="006D292C">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Random f</w:t>
            </w:r>
            <w:r w:rsidRPr="007E5E3F">
              <w:rPr>
                <w:rFonts w:ascii="Arial" w:eastAsia="Times New Roman" w:hAnsi="Arial" w:cs="Arial"/>
                <w:sz w:val="21"/>
                <w:szCs w:val="21"/>
                <w:lang w:eastAsia="en-GB"/>
              </w:rPr>
              <w:t>aeces</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tcPr>
          <w:p w:rsidR="004A4F9D" w:rsidRPr="007E5E3F" w:rsidRDefault="004A4F9D" w:rsidP="006D292C">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&lt;10 </w:t>
            </w:r>
            <w:r>
              <w:rPr>
                <w:rFonts w:ascii="Arial" w:hAnsi="Arial" w:cs="Arial"/>
              </w:rPr>
              <w:t>µ</w:t>
            </w:r>
            <w:r w:rsidRPr="007F356B">
              <w:rPr>
                <w:rFonts w:ascii="Arial" w:hAnsi="Arial" w:cs="Arial"/>
              </w:rPr>
              <w:t>g</w:t>
            </w:r>
            <w:r>
              <w:rPr>
                <w:rFonts w:ascii="Arial" w:hAnsi="Arial" w:cs="Arial"/>
              </w:rPr>
              <w:t xml:space="preserve"> Hb/g faeces</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Oestradiol (17-</w:t>
            </w:r>
            <w:r w:rsidRPr="007E5E3F">
              <w:rPr>
                <w:rFonts w:ascii="Arial" w:eastAsia="Times New Roman" w:hAnsi="Arial" w:cs="Arial"/>
                <w:sz w:val="21"/>
                <w:szCs w:val="21"/>
                <w:lang w:eastAsia="en-GB"/>
              </w:rPr>
              <w:t>Beta)</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F356B" w:rsidRDefault="004A4F9D" w:rsidP="007F356B">
            <w:pPr>
              <w:pStyle w:val="NoSpacing"/>
            </w:pPr>
            <w:r w:rsidRPr="007F356B">
              <w:rPr>
                <w:rFonts w:ascii="Arial" w:hAnsi="Arial" w:cs="Arial"/>
              </w:rPr>
              <w:t>Female</w:t>
            </w:r>
            <w:r w:rsidR="00EA1E5F">
              <w:rPr>
                <w:rFonts w:ascii="Arial" w:hAnsi="Arial" w:cs="Arial"/>
              </w:rPr>
              <w:t>s</w:t>
            </w:r>
            <w:r w:rsidRPr="007F356B">
              <w:rPr>
                <w:rFonts w:ascii="Arial" w:hAnsi="Arial" w:cs="Arial"/>
              </w:rPr>
              <w:t>: Follicular phase 45 - 854 pmol/L</w:t>
            </w:r>
            <w:r w:rsidRPr="007F356B">
              <w:rPr>
                <w:rFonts w:ascii="Arial" w:hAnsi="Arial" w:cs="Arial"/>
              </w:rPr>
              <w:br/>
              <w:t>Ovulation phase 151 - 1461 pmol/L</w:t>
            </w:r>
            <w:r w:rsidRPr="007F356B">
              <w:rPr>
                <w:rFonts w:ascii="Arial" w:hAnsi="Arial" w:cs="Arial"/>
              </w:rPr>
              <w:br/>
              <w:t>Luteal phase 82 - 1251 pmol/L</w:t>
            </w:r>
            <w:r w:rsidRPr="007F356B">
              <w:rPr>
                <w:rFonts w:ascii="Arial" w:hAnsi="Arial" w:cs="Arial"/>
              </w:rPr>
              <w:br/>
              <w:t>Post menopause 0 - 505 pmol/</w:t>
            </w:r>
            <w:r>
              <w:rPr>
                <w:rFonts w:ascii="Arial" w:hAnsi="Arial" w:cs="Arial"/>
              </w:rPr>
              <w:t>L</w:t>
            </w:r>
            <w:r w:rsidRPr="007F356B">
              <w:rPr>
                <w:rFonts w:ascii="Arial" w:hAnsi="Arial" w:cs="Arial"/>
              </w:rPr>
              <w:br/>
              <w:t>1st trimester pregnancy 563 - 11902 pmol/L</w:t>
            </w:r>
            <w:r w:rsidRPr="007F356B">
              <w:rPr>
                <w:rFonts w:ascii="Arial" w:hAnsi="Arial" w:cs="Arial"/>
              </w:rPr>
              <w:br/>
              <w:t>Male</w:t>
            </w:r>
            <w:r w:rsidR="00EA1E5F">
              <w:rPr>
                <w:rFonts w:ascii="Arial" w:hAnsi="Arial" w:cs="Arial"/>
              </w:rPr>
              <w:t>s:</w:t>
            </w:r>
            <w:r w:rsidRPr="007F356B">
              <w:rPr>
                <w:rFonts w:ascii="Arial" w:hAnsi="Arial" w:cs="Arial"/>
              </w:rPr>
              <w:t xml:space="preserve"> </w:t>
            </w:r>
            <w:r w:rsidRPr="00595EAD">
              <w:rPr>
                <w:rFonts w:ascii="Arial" w:hAnsi="Arial" w:cs="Arial"/>
              </w:rPr>
              <w:t>41 - 159 pmol/L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Organic acids</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Random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Descriptive report</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Osmolality</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280-295 mOsm/kg</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Osmolality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Random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Depends on clinical scenario</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Oxalate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BE5B9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24 hr urine    </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595EAD">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Males: </w:t>
            </w:r>
            <w:r w:rsidRPr="007E5E3F">
              <w:rPr>
                <w:rFonts w:ascii="Arial" w:eastAsia="Times New Roman" w:hAnsi="Arial" w:cs="Arial"/>
                <w:sz w:val="21"/>
                <w:szCs w:val="21"/>
                <w:lang w:eastAsia="en-GB"/>
              </w:rPr>
              <w:t>0.08-0.49 mmol/d</w:t>
            </w:r>
            <w:r w:rsidRPr="007E5E3F">
              <w:rPr>
                <w:rFonts w:ascii="Arial" w:eastAsia="Times New Roman" w:hAnsi="Arial" w:cs="Arial"/>
                <w:sz w:val="21"/>
                <w:szCs w:val="21"/>
                <w:lang w:eastAsia="en-GB"/>
              </w:rPr>
              <w:br/>
            </w:r>
            <w:r>
              <w:rPr>
                <w:rFonts w:ascii="Arial" w:eastAsia="Times New Roman" w:hAnsi="Arial" w:cs="Arial"/>
                <w:sz w:val="21"/>
                <w:szCs w:val="21"/>
                <w:lang w:eastAsia="en-GB"/>
              </w:rPr>
              <w:t xml:space="preserve">Females: </w:t>
            </w:r>
            <w:r w:rsidRPr="007E5E3F">
              <w:rPr>
                <w:rFonts w:ascii="Arial" w:eastAsia="Times New Roman" w:hAnsi="Arial" w:cs="Arial"/>
                <w:sz w:val="21"/>
                <w:szCs w:val="21"/>
                <w:lang w:eastAsia="en-GB"/>
              </w:rPr>
              <w:t xml:space="preserve">0.04-0.34 mmol/d </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Procollagen 1 N-terminal peptide (P1NP)</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(O)</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F356B" w:rsidRDefault="004A4F9D" w:rsidP="00803EB8">
            <w:pPr>
              <w:pStyle w:val="NoSpacing"/>
              <w:rPr>
                <w:rFonts w:ascii="Arial" w:hAnsi="Arial" w:cs="Arial"/>
              </w:rPr>
            </w:pPr>
            <w:r>
              <w:rPr>
                <w:rFonts w:ascii="Arial" w:hAnsi="Arial" w:cs="Arial"/>
              </w:rPr>
              <w:t>Pre-</w:t>
            </w:r>
            <w:r w:rsidRPr="007F356B">
              <w:rPr>
                <w:rFonts w:ascii="Arial" w:hAnsi="Arial" w:cs="Arial"/>
              </w:rPr>
              <w:t>menopause &lt;58.6</w:t>
            </w:r>
            <w:r>
              <w:rPr>
                <w:rFonts w:ascii="Arial" w:hAnsi="Arial" w:cs="Arial"/>
              </w:rPr>
              <w:t xml:space="preserve"> µg/L</w:t>
            </w:r>
            <w:r>
              <w:rPr>
                <w:rFonts w:ascii="Arial" w:hAnsi="Arial" w:cs="Arial"/>
              </w:rPr>
              <w:br/>
              <w:t>Post-</w:t>
            </w:r>
            <w:r w:rsidRPr="007F356B">
              <w:rPr>
                <w:rFonts w:ascii="Arial" w:hAnsi="Arial" w:cs="Arial"/>
              </w:rPr>
              <w:t>menopause on HRT &lt;58.8</w:t>
            </w:r>
            <w:r>
              <w:rPr>
                <w:rFonts w:ascii="Arial" w:hAnsi="Arial" w:cs="Arial"/>
              </w:rPr>
              <w:t xml:space="preserve"> µg/L</w:t>
            </w:r>
            <w:r>
              <w:rPr>
                <w:rFonts w:ascii="Arial" w:hAnsi="Arial" w:cs="Arial"/>
              </w:rPr>
              <w:br/>
              <w:t>Post-</w:t>
            </w:r>
            <w:r w:rsidRPr="007F356B">
              <w:rPr>
                <w:rFonts w:ascii="Arial" w:hAnsi="Arial" w:cs="Arial"/>
              </w:rPr>
              <w:t>menopause no HRT &lt;76.3</w:t>
            </w:r>
            <w:r>
              <w:rPr>
                <w:rFonts w:ascii="Arial" w:hAnsi="Arial" w:cs="Arial"/>
              </w:rPr>
              <w:t xml:space="preserve"> µ</w:t>
            </w:r>
            <w:r w:rsidRPr="007F356B">
              <w:rPr>
                <w:rFonts w:ascii="Arial" w:hAnsi="Arial" w:cs="Arial"/>
              </w:rPr>
              <w:t>g/L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pCO2 (arterial)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Blood (PICO syringes)</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Female</w:t>
            </w:r>
            <w:r>
              <w:rPr>
                <w:rFonts w:ascii="Arial" w:eastAsia="Times New Roman" w:hAnsi="Arial" w:cs="Arial"/>
                <w:sz w:val="21"/>
                <w:szCs w:val="21"/>
                <w:lang w:eastAsia="en-GB"/>
              </w:rPr>
              <w:t>s</w:t>
            </w:r>
            <w:r w:rsidRPr="007E5E3F">
              <w:rPr>
                <w:rFonts w:ascii="Arial" w:eastAsia="Times New Roman" w:hAnsi="Arial" w:cs="Arial"/>
                <w:sz w:val="21"/>
                <w:szCs w:val="21"/>
                <w:lang w:eastAsia="en-GB"/>
              </w:rPr>
              <w:t>: 4.3-6.0 kPa</w:t>
            </w:r>
            <w:r w:rsidRPr="007E5E3F">
              <w:rPr>
                <w:rFonts w:ascii="Arial" w:eastAsia="Times New Roman" w:hAnsi="Arial" w:cs="Arial"/>
                <w:sz w:val="21"/>
                <w:szCs w:val="21"/>
                <w:lang w:eastAsia="en-GB"/>
              </w:rPr>
              <w:br/>
              <w:t>Male</w:t>
            </w:r>
            <w:r>
              <w:rPr>
                <w:rFonts w:ascii="Arial" w:eastAsia="Times New Roman" w:hAnsi="Arial" w:cs="Arial"/>
                <w:sz w:val="21"/>
                <w:szCs w:val="21"/>
                <w:lang w:eastAsia="en-GB"/>
              </w:rPr>
              <w:t>s</w:t>
            </w:r>
            <w:r w:rsidRPr="007E5E3F">
              <w:rPr>
                <w:rFonts w:ascii="Arial" w:eastAsia="Times New Roman" w:hAnsi="Arial" w:cs="Arial"/>
                <w:sz w:val="21"/>
                <w:szCs w:val="21"/>
                <w:lang w:eastAsia="en-GB"/>
              </w:rPr>
              <w:t>: 4.7-6.4 kPa</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pH (arterial)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Blood (PICO syringes)</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7.35-7.45</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pO2 (arterial)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Blood (PICO syringes)</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11.0-14.4 kPa</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Pancreatic polypeptide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Blood 2x</w:t>
            </w:r>
            <w:r w:rsidRPr="007E5E3F">
              <w:rPr>
                <w:rFonts w:ascii="Arial" w:eastAsia="Times New Roman" w:hAnsi="Arial" w:cs="Arial"/>
                <w:sz w:val="21"/>
                <w:szCs w:val="21"/>
                <w:lang w:eastAsia="en-GB"/>
              </w:rPr>
              <w:t xml:space="preserve"> 9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(O)</w:t>
            </w:r>
            <w:r>
              <w:rPr>
                <w:rFonts w:ascii="Arial" w:eastAsia="Times New Roman" w:hAnsi="Arial" w:cs="Arial"/>
                <w:sz w:val="21"/>
                <w:szCs w:val="21"/>
                <w:lang w:eastAsia="en-GB"/>
              </w:rPr>
              <w:t xml:space="preserve">. </w:t>
            </w:r>
            <w:r w:rsidRPr="007E5E3F">
              <w:rPr>
                <w:rFonts w:ascii="Arial" w:eastAsia="Times New Roman" w:hAnsi="Arial" w:cs="Arial"/>
                <w:sz w:val="21"/>
                <w:szCs w:val="21"/>
                <w:lang w:eastAsia="en-GB"/>
              </w:rPr>
              <w:t xml:space="preserve"> Contact laboratory BEFORE sample collection</w:t>
            </w:r>
            <w:r>
              <w:rPr>
                <w:rFonts w:ascii="Arial" w:eastAsia="Times New Roman" w:hAnsi="Arial" w:cs="Arial"/>
                <w:sz w:val="21"/>
                <w:szCs w:val="21"/>
                <w:lang w:eastAsia="en-GB"/>
              </w:rPr>
              <w:t>.</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0-300 pmol/L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Paracetamol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595EAD">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 collected 4-12 hr post</w:t>
            </w:r>
            <w:r>
              <w:rPr>
                <w:rFonts w:ascii="Arial" w:eastAsia="Times New Roman" w:hAnsi="Arial" w:cs="Arial"/>
                <w:sz w:val="21"/>
                <w:szCs w:val="21"/>
                <w:lang w:eastAsia="en-GB"/>
              </w:rPr>
              <w:t>-</w:t>
            </w:r>
            <w:r w:rsidRPr="007E5E3F">
              <w:rPr>
                <w:rFonts w:ascii="Arial" w:eastAsia="Times New Roman" w:hAnsi="Arial" w:cs="Arial"/>
                <w:sz w:val="21"/>
                <w:szCs w:val="21"/>
                <w:lang w:eastAsia="en-GB"/>
              </w:rPr>
              <w:t>ingestion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See nomogram</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Parathormone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AE4609"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Blood 3.4 mL  (R) </w:t>
            </w:r>
            <w:r w:rsidR="004A4F9D" w:rsidRPr="007E5E3F">
              <w:rPr>
                <w:rFonts w:ascii="Arial" w:eastAsia="Times New Roman" w:hAnsi="Arial" w:cs="Arial"/>
                <w:sz w:val="21"/>
                <w:szCs w:val="21"/>
                <w:lang w:eastAsia="en-GB"/>
              </w:rPr>
              <w:t xml:space="preserve"> and Blood 7.5 </w:t>
            </w:r>
            <w:r w:rsidR="004A4F9D">
              <w:rPr>
                <w:rFonts w:ascii="Arial" w:eastAsia="Times New Roman" w:hAnsi="Arial" w:cs="Arial"/>
                <w:sz w:val="21"/>
                <w:szCs w:val="21"/>
                <w:lang w:eastAsia="en-GB"/>
              </w:rPr>
              <w:t>mL</w:t>
            </w:r>
            <w:r w:rsidR="004A4F9D" w:rsidRPr="007E5E3F">
              <w:rPr>
                <w:rFonts w:ascii="Arial" w:eastAsia="Times New Roman" w:hAnsi="Arial" w:cs="Arial"/>
                <w:sz w:val="21"/>
                <w:szCs w:val="21"/>
                <w:lang w:eastAsia="en-GB"/>
              </w:rPr>
              <w:t xml:space="preserve"> (O)</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1.6-6.9 pmol/L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PTH related peptide (PTH rP)</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AE4609"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Blood 3.4 mL  (R) </w:t>
            </w:r>
            <w:r w:rsidR="004A4F9D" w:rsidRPr="007E5E3F">
              <w:rPr>
                <w:rFonts w:ascii="Arial" w:eastAsia="Times New Roman" w:hAnsi="Arial" w:cs="Arial"/>
                <w:sz w:val="21"/>
                <w:szCs w:val="21"/>
                <w:lang w:eastAsia="en-GB"/>
              </w:rPr>
              <w:t xml:space="preserve"> send to lab immediately</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Contact laboratory before collection</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Paraprotein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Descriptive report</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Paraprotein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Random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Descriptive report</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Paraquat</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Random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Positive / </w:t>
            </w:r>
            <w:r w:rsidRPr="007E5E3F">
              <w:rPr>
                <w:rFonts w:ascii="Arial" w:eastAsia="Times New Roman" w:hAnsi="Arial" w:cs="Arial"/>
                <w:sz w:val="21"/>
                <w:szCs w:val="21"/>
                <w:lang w:eastAsia="en-GB"/>
              </w:rPr>
              <w:t>Negative</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Phenobarbitone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40-170 μmol/L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Phenytoin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F356B" w:rsidRDefault="004A4F9D" w:rsidP="007F356B">
            <w:pPr>
              <w:pStyle w:val="NoSpacing"/>
              <w:rPr>
                <w:rFonts w:ascii="Arial" w:hAnsi="Arial" w:cs="Arial"/>
              </w:rPr>
            </w:pPr>
            <w:r w:rsidRPr="007F356B">
              <w:rPr>
                <w:rFonts w:ascii="Arial" w:hAnsi="Arial" w:cs="Arial"/>
              </w:rPr>
              <w:t>10 -20 mg/L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Phosphate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7F356B">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0.8-1.5</w:t>
            </w:r>
            <w:r w:rsidRPr="007E5E3F">
              <w:rPr>
                <w:rFonts w:ascii="Arial" w:eastAsia="Times New Roman" w:hAnsi="Arial" w:cs="Arial"/>
                <w:sz w:val="21"/>
                <w:szCs w:val="21"/>
                <w:lang w:eastAsia="en-GB"/>
              </w:rPr>
              <w:t xml:space="preserve"> mmol/L </w:t>
            </w:r>
          </w:p>
        </w:tc>
      </w:tr>
      <w:tr w:rsidR="004A4F9D" w:rsidRPr="00A335E5" w:rsidTr="00BE5B95">
        <w:tc>
          <w:tcPr>
            <w:tcW w:w="0" w:type="auto"/>
            <w:vAlign w:val="center"/>
            <w:hideMark/>
          </w:tcPr>
          <w:p w:rsidR="004A4F9D" w:rsidRPr="007E5E3F" w:rsidRDefault="004A4F9D" w:rsidP="00A335E5">
            <w:pPr>
              <w:spacing w:after="0" w:line="240" w:lineRule="auto"/>
              <w:rPr>
                <w:rFonts w:ascii="Arial" w:eastAsia="Times New Roman" w:hAnsi="Arial" w:cs="Arial"/>
                <w:sz w:val="24"/>
                <w:szCs w:val="24"/>
                <w:lang w:eastAsia="en-GB"/>
              </w:rPr>
            </w:pPr>
          </w:p>
        </w:tc>
        <w:tc>
          <w:tcPr>
            <w:tcW w:w="0" w:type="auto"/>
            <w:vAlign w:val="center"/>
            <w:hideMark/>
          </w:tcPr>
          <w:p w:rsidR="004A4F9D" w:rsidRPr="007E5E3F" w:rsidRDefault="004A4F9D" w:rsidP="00A335E5">
            <w:pPr>
              <w:spacing w:after="0" w:line="240" w:lineRule="auto"/>
              <w:rPr>
                <w:rFonts w:ascii="Arial" w:eastAsia="Times New Roman" w:hAnsi="Arial" w:cs="Arial"/>
                <w:sz w:val="20"/>
                <w:szCs w:val="20"/>
                <w:lang w:eastAsia="en-GB"/>
              </w:rPr>
            </w:pPr>
          </w:p>
        </w:tc>
        <w:tc>
          <w:tcPr>
            <w:tcW w:w="0" w:type="auto"/>
            <w:vAlign w:val="center"/>
            <w:hideMark/>
          </w:tcPr>
          <w:p w:rsidR="004A4F9D" w:rsidRPr="007E5E3F" w:rsidRDefault="004A4F9D" w:rsidP="00A335E5">
            <w:pPr>
              <w:spacing w:after="0" w:line="240" w:lineRule="auto"/>
              <w:rPr>
                <w:rFonts w:ascii="Arial" w:eastAsia="Times New Roman" w:hAnsi="Arial" w:cs="Arial"/>
                <w:sz w:val="20"/>
                <w:szCs w:val="20"/>
                <w:lang w:eastAsia="en-GB"/>
              </w:rPr>
            </w:pP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Phosphate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24 hr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15.0-50.0 mmol/d</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Phytanic acid</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192E4A"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Blood 3.4 mL  (R)</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803EB8">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&lt;</w:t>
            </w:r>
            <w:r w:rsidRPr="007E5E3F">
              <w:rPr>
                <w:rFonts w:ascii="Arial" w:eastAsia="Times New Roman" w:hAnsi="Arial" w:cs="Arial"/>
                <w:sz w:val="21"/>
                <w:szCs w:val="21"/>
                <w:lang w:eastAsia="en-GB"/>
              </w:rPr>
              <w:t>1 yr 0-10 μmol/L</w:t>
            </w:r>
            <w:r w:rsidRPr="007E5E3F">
              <w:rPr>
                <w:rFonts w:ascii="Arial" w:eastAsia="Times New Roman" w:hAnsi="Arial" w:cs="Arial"/>
                <w:sz w:val="21"/>
                <w:szCs w:val="21"/>
                <w:lang w:eastAsia="en-GB"/>
              </w:rPr>
              <w:br/>
              <w:t>1 yr upwards 0-15 μmol/L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Porphobilinogen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Random urine or 24 hr collection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Protect sample from light</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Porphyrins</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192E4A" w:rsidP="007E5E3F">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Blood 3.4 mL  (R)</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Protect sample from light</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Porphyrins (faeces)</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Random faeces</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Protect sample from light</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AB4554" w:rsidP="00A335E5">
            <w:pPr>
              <w:spacing w:after="0" w:line="240" w:lineRule="auto"/>
              <w:rPr>
                <w:rFonts w:ascii="Arial" w:eastAsia="Times New Roman" w:hAnsi="Arial" w:cs="Arial"/>
                <w:sz w:val="21"/>
                <w:szCs w:val="21"/>
                <w:lang w:eastAsia="en-GB"/>
              </w:rPr>
            </w:pPr>
            <w:hyperlink r:id="rId28" w:history="1">
              <w:r w:rsidR="004A4F9D" w:rsidRPr="007E5E3F">
                <w:rPr>
                  <w:rFonts w:ascii="Arial" w:eastAsia="Times New Roman" w:hAnsi="Arial" w:cs="Arial"/>
                  <w:sz w:val="21"/>
                  <w:szCs w:val="21"/>
                  <w:lang w:eastAsia="en-GB"/>
                </w:rPr>
                <w:t>Porphyrins (urine)</w:t>
              </w:r>
            </w:hyperlink>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Random urine or 24 hr collection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Protect sample from light</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Porphyrins</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For screening for porphyria send random urine, random faeces &amp; EDTA blood</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w:t>
            </w:r>
            <w:r>
              <w:rPr>
                <w:rFonts w:ascii="Arial" w:eastAsia="Times New Roman" w:hAnsi="Arial" w:cs="Arial"/>
                <w:sz w:val="21"/>
                <w:szCs w:val="21"/>
                <w:lang w:eastAsia="en-GB"/>
              </w:rPr>
              <w:t>Protect samples from light</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Potassium</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3.5-5.3 mmol/L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Potassium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Random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20-60 mmol/L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AB4554" w:rsidP="00A335E5">
            <w:pPr>
              <w:spacing w:after="0" w:line="240" w:lineRule="auto"/>
              <w:rPr>
                <w:rFonts w:ascii="Arial" w:eastAsia="Times New Roman" w:hAnsi="Arial" w:cs="Arial"/>
                <w:sz w:val="21"/>
                <w:szCs w:val="21"/>
                <w:lang w:eastAsia="en-GB"/>
              </w:rPr>
            </w:pPr>
            <w:hyperlink r:id="rId29" w:history="1">
              <w:r w:rsidR="004A4F9D" w:rsidRPr="007E5E3F">
                <w:rPr>
                  <w:rFonts w:ascii="Arial" w:eastAsia="Times New Roman" w:hAnsi="Arial" w:cs="Arial"/>
                  <w:sz w:val="21"/>
                  <w:szCs w:val="21"/>
                  <w:lang w:eastAsia="en-GB"/>
                </w:rPr>
                <w:t>Potassium (urine)</w:t>
              </w:r>
            </w:hyperlink>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24 hr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25 -125 mmol/d</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Pr</w:t>
            </w:r>
            <w:r>
              <w:rPr>
                <w:rFonts w:ascii="Arial" w:eastAsia="Times New Roman" w:hAnsi="Arial" w:cs="Arial"/>
                <w:sz w:val="21"/>
                <w:szCs w:val="21"/>
                <w:lang w:eastAsia="en-GB"/>
              </w:rPr>
              <w:t>egnancy t</w:t>
            </w:r>
            <w:r w:rsidRPr="007E5E3F">
              <w:rPr>
                <w:rFonts w:ascii="Arial" w:eastAsia="Times New Roman" w:hAnsi="Arial" w:cs="Arial"/>
                <w:sz w:val="21"/>
                <w:szCs w:val="21"/>
                <w:lang w:eastAsia="en-GB"/>
              </w:rPr>
              <w:t>est</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Random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Not r</w:t>
            </w:r>
            <w:r w:rsidRPr="007E5E3F">
              <w:rPr>
                <w:rFonts w:ascii="Arial" w:eastAsia="Times New Roman" w:hAnsi="Arial" w:cs="Arial"/>
                <w:sz w:val="21"/>
                <w:szCs w:val="21"/>
                <w:lang w:eastAsia="en-GB"/>
              </w:rPr>
              <w:t>outinely available</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Pristanate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AE4609"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Blood 3.4 mL  (R) </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&lt;1 year 0-1 μmol/L</w:t>
            </w:r>
            <w:r w:rsidRPr="007E5E3F">
              <w:rPr>
                <w:rFonts w:ascii="Arial" w:eastAsia="Times New Roman" w:hAnsi="Arial" w:cs="Arial"/>
                <w:sz w:val="21"/>
                <w:szCs w:val="21"/>
                <w:lang w:eastAsia="en-GB"/>
              </w:rPr>
              <w:br/>
              <w:t>1-10 years 0-2 μmol/L</w:t>
            </w:r>
            <w:r w:rsidRPr="007E5E3F">
              <w:rPr>
                <w:rFonts w:ascii="Arial" w:eastAsia="Times New Roman" w:hAnsi="Arial" w:cs="Arial"/>
                <w:sz w:val="21"/>
                <w:szCs w:val="21"/>
                <w:lang w:eastAsia="en-GB"/>
              </w:rPr>
              <w:br/>
              <w:t>&gt;10 years 0-2 μmol/L</w:t>
            </w:r>
          </w:p>
        </w:tc>
      </w:tr>
      <w:tr w:rsidR="004A4F9D" w:rsidRPr="00A335E5" w:rsidTr="0052453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tcPr>
          <w:p w:rsidR="004A4F9D" w:rsidRPr="007F356B" w:rsidRDefault="004A4F9D" w:rsidP="007F356B">
            <w:pPr>
              <w:pStyle w:val="NoSpacing"/>
              <w:rPr>
                <w:rFonts w:ascii="Arial" w:hAnsi="Arial" w:cs="Arial"/>
              </w:rPr>
            </w:pPr>
            <w:r w:rsidRPr="007F356B">
              <w:rPr>
                <w:rFonts w:ascii="Arial" w:hAnsi="Arial" w:cs="Arial"/>
              </w:rPr>
              <w:t xml:space="preserve">Procalcitonin  </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vAlign w:val="bottom"/>
          </w:tcPr>
          <w:p w:rsidR="004A4F9D" w:rsidRPr="007F356B" w:rsidRDefault="004A4F9D" w:rsidP="007F356B">
            <w:pPr>
              <w:pStyle w:val="NoSpacing"/>
              <w:rPr>
                <w:rFonts w:ascii="Arial" w:hAnsi="Arial" w:cs="Arial"/>
              </w:rPr>
            </w:pPr>
            <w:r w:rsidRPr="007F356B">
              <w:rPr>
                <w:rFonts w:ascii="Arial" w:eastAsia="Times New Roman" w:hAnsi="Arial" w:cs="Arial"/>
                <w:lang w:eastAsia="en-GB"/>
              </w:rPr>
              <w:t xml:space="preserve">Blood 7.5 </w:t>
            </w:r>
            <w:r>
              <w:rPr>
                <w:rFonts w:ascii="Arial" w:eastAsia="Times New Roman" w:hAnsi="Arial" w:cs="Arial"/>
                <w:lang w:eastAsia="en-GB"/>
              </w:rPr>
              <w:t>mL</w:t>
            </w:r>
            <w:r w:rsidRPr="007F356B">
              <w:rPr>
                <w:rFonts w:ascii="Arial" w:eastAsia="Times New Roman" w:hAnsi="Arial" w:cs="Arial"/>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tcPr>
          <w:p w:rsidR="004A4F9D" w:rsidRPr="007F356B" w:rsidRDefault="004A4F9D" w:rsidP="007F356B">
            <w:pPr>
              <w:pStyle w:val="NoSpacing"/>
              <w:rPr>
                <w:rFonts w:ascii="Arial" w:eastAsia="Times New Roman" w:hAnsi="Arial" w:cs="Arial"/>
                <w:lang w:eastAsia="en-GB"/>
              </w:rPr>
            </w:pPr>
            <w:r w:rsidRPr="007F356B">
              <w:rPr>
                <w:rFonts w:ascii="Arial" w:hAnsi="Arial" w:cs="Arial"/>
              </w:rPr>
              <w:t>&lt;0.5</w:t>
            </w:r>
            <w:r>
              <w:rPr>
                <w:rFonts w:ascii="Arial" w:hAnsi="Arial" w:cs="Arial"/>
              </w:rPr>
              <w:t xml:space="preserve"> </w:t>
            </w:r>
            <w:r w:rsidRPr="007F356B">
              <w:rPr>
                <w:rFonts w:ascii="Arial" w:hAnsi="Arial" w:cs="Arial"/>
              </w:rPr>
              <w:t>ng/</w:t>
            </w:r>
            <w:r>
              <w:rPr>
                <w:rFonts w:ascii="Arial" w:hAnsi="Arial" w:cs="Arial"/>
              </w:rPr>
              <w:t>mL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81493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Procollagen </w:t>
            </w:r>
            <w:r w:rsidRPr="007E1CB6">
              <w:rPr>
                <w:rFonts w:ascii="Arial" w:eastAsia="Times New Roman" w:hAnsi="Arial" w:cs="Arial"/>
                <w:sz w:val="21"/>
                <w:szCs w:val="21"/>
                <w:lang w:eastAsia="en-GB"/>
              </w:rPr>
              <w:t>III</w:t>
            </w:r>
            <w:r>
              <w:rPr>
                <w:rFonts w:ascii="Arial" w:eastAsia="Times New Roman" w:hAnsi="Arial" w:cs="Arial"/>
                <w:sz w:val="21"/>
                <w:szCs w:val="21"/>
                <w:lang w:eastAsia="en-GB"/>
              </w:rPr>
              <w:t xml:space="preserve"> N-terminal peptide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9.0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(W) Non-gel tube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803EB8">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Adults</w:t>
            </w:r>
            <w:r w:rsidR="00EA1E5F">
              <w:rPr>
                <w:rFonts w:ascii="Arial" w:eastAsia="Times New Roman" w:hAnsi="Arial" w:cs="Arial"/>
                <w:sz w:val="21"/>
                <w:szCs w:val="21"/>
                <w:lang w:eastAsia="en-GB"/>
              </w:rPr>
              <w:t>:</w:t>
            </w:r>
            <w:r w:rsidRPr="007E5E3F">
              <w:rPr>
                <w:rFonts w:ascii="Arial" w:eastAsia="Times New Roman" w:hAnsi="Arial" w:cs="Arial"/>
                <w:sz w:val="21"/>
                <w:szCs w:val="21"/>
                <w:lang w:eastAsia="en-GB"/>
              </w:rPr>
              <w:t xml:space="preserve"> 1.7-4.2 </w:t>
            </w:r>
            <w:r>
              <w:rPr>
                <w:rFonts w:ascii="Arial" w:eastAsia="Times New Roman" w:hAnsi="Arial" w:cs="Arial"/>
                <w:sz w:val="21"/>
                <w:szCs w:val="21"/>
                <w:lang w:eastAsia="en-GB"/>
              </w:rPr>
              <w:t>µg/L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Progesterone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&gt;30 nmol/L indicates ovulation</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Prolactin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0-500 mU/L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Prostate specific antigen (PSA)</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Males under 48 = &lt;2.0</w:t>
            </w:r>
            <w:r>
              <w:rPr>
                <w:rFonts w:ascii="Arial" w:eastAsia="Times New Roman" w:hAnsi="Arial" w:cs="Arial"/>
                <w:sz w:val="21"/>
                <w:szCs w:val="21"/>
                <w:lang w:eastAsia="en-GB"/>
              </w:rPr>
              <w:t xml:space="preserve"> ng/mL</w:t>
            </w:r>
            <w:r w:rsidRPr="007E5E3F">
              <w:rPr>
                <w:rFonts w:ascii="Arial" w:eastAsia="Times New Roman" w:hAnsi="Arial" w:cs="Arial"/>
                <w:sz w:val="21"/>
                <w:szCs w:val="21"/>
                <w:lang w:eastAsia="en-GB"/>
              </w:rPr>
              <w:br/>
              <w:t>49-58 = &lt;3.9</w:t>
            </w:r>
            <w:r>
              <w:rPr>
                <w:rFonts w:ascii="Arial" w:eastAsia="Times New Roman" w:hAnsi="Arial" w:cs="Arial"/>
                <w:sz w:val="21"/>
                <w:szCs w:val="21"/>
                <w:lang w:eastAsia="en-GB"/>
              </w:rPr>
              <w:t xml:space="preserve"> ng/mL</w:t>
            </w:r>
            <w:r w:rsidRPr="007E5E3F">
              <w:rPr>
                <w:rFonts w:ascii="Arial" w:eastAsia="Times New Roman" w:hAnsi="Arial" w:cs="Arial"/>
                <w:sz w:val="21"/>
                <w:szCs w:val="21"/>
                <w:lang w:eastAsia="en-GB"/>
              </w:rPr>
              <w:br/>
              <w:t>59-68 = &lt; 5.4</w:t>
            </w:r>
            <w:r>
              <w:rPr>
                <w:rFonts w:ascii="Arial" w:eastAsia="Times New Roman" w:hAnsi="Arial" w:cs="Arial"/>
                <w:sz w:val="21"/>
                <w:szCs w:val="21"/>
                <w:lang w:eastAsia="en-GB"/>
              </w:rPr>
              <w:t xml:space="preserve"> ng/mL</w:t>
            </w:r>
            <w:r w:rsidRPr="007E5E3F">
              <w:rPr>
                <w:rFonts w:ascii="Arial" w:eastAsia="Times New Roman" w:hAnsi="Arial" w:cs="Arial"/>
                <w:sz w:val="21"/>
                <w:szCs w:val="21"/>
                <w:lang w:eastAsia="en-GB"/>
              </w:rPr>
              <w:br/>
              <w:t>68-110 = &lt;6.2</w:t>
            </w:r>
            <w:r>
              <w:rPr>
                <w:rFonts w:ascii="Arial" w:eastAsia="Times New Roman" w:hAnsi="Arial" w:cs="Arial"/>
                <w:sz w:val="21"/>
                <w:szCs w:val="21"/>
                <w:lang w:eastAsia="en-GB"/>
              </w:rPr>
              <w:t xml:space="preserve"> ng/mL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Sensitive PSA</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Blood 7.5</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803EB8">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0-4.0 </w:t>
            </w:r>
            <w:r>
              <w:rPr>
                <w:rFonts w:ascii="Arial" w:eastAsia="Times New Roman" w:hAnsi="Arial" w:cs="Arial"/>
                <w:sz w:val="21"/>
                <w:szCs w:val="21"/>
                <w:lang w:eastAsia="en-GB"/>
              </w:rPr>
              <w:t>µ</w:t>
            </w:r>
            <w:r w:rsidRPr="007E5E3F">
              <w:rPr>
                <w:rFonts w:ascii="Arial" w:eastAsia="Times New Roman" w:hAnsi="Arial" w:cs="Arial"/>
                <w:sz w:val="21"/>
                <w:szCs w:val="21"/>
                <w:lang w:eastAsia="en-GB"/>
              </w:rPr>
              <w:t>g/L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Protein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60-80 g/L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4A4F9D">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Protein </w:t>
            </w:r>
            <w:r>
              <w:rPr>
                <w:rFonts w:ascii="Arial" w:eastAsia="Times New Roman" w:hAnsi="Arial" w:cs="Arial"/>
                <w:sz w:val="21"/>
                <w:szCs w:val="21"/>
                <w:lang w:eastAsia="en-GB"/>
              </w:rPr>
              <w:t>e</w:t>
            </w:r>
            <w:r w:rsidRPr="007E5E3F">
              <w:rPr>
                <w:rFonts w:ascii="Arial" w:eastAsia="Times New Roman" w:hAnsi="Arial" w:cs="Arial"/>
                <w:sz w:val="21"/>
                <w:szCs w:val="21"/>
                <w:lang w:eastAsia="en-GB"/>
              </w:rPr>
              <w:t>lectrophoresis</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mL(B</w:t>
            </w:r>
            <w:r w:rsidRPr="007E5E3F">
              <w:rPr>
                <w:rFonts w:ascii="Arial" w:eastAsia="Times New Roman" w:hAnsi="Arial" w:cs="Arial"/>
                <w:sz w:val="21"/>
                <w:szCs w:val="21"/>
                <w:lang w:eastAsia="en-GB"/>
              </w:rPr>
              <w:t>) or Random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Descriptive report</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Protein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Random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0-0.14 g/L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Protein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24 hr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0-0.15 g/d</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Protein (CSF)</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7E5E3F">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CSF 2.7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(Y)    </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0.15-0.40 g/L</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bookmarkStart w:id="44" w:name="ListR"/>
            <w:r w:rsidRPr="007E5E3F">
              <w:rPr>
                <w:rFonts w:ascii="Arial" w:eastAsia="Times New Roman" w:hAnsi="Arial" w:cs="Arial"/>
                <w:sz w:val="21"/>
                <w:szCs w:val="21"/>
                <w:lang w:eastAsia="en-GB"/>
              </w:rPr>
              <w:t>Rapamycin</w:t>
            </w:r>
            <w:bookmarkEnd w:id="44"/>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See Sirolimus</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w:t>
            </w: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RAST (specific IgE)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Please refer to haematology</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p>
        </w:tc>
      </w:tr>
      <w:tr w:rsidR="004A4F9D" w:rsidRPr="00A335E5" w:rsidTr="007E5E3F">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Reducing substances (faeces)</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No longer available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tcPr>
          <w:p w:rsidR="004A4F9D" w:rsidRPr="007E5E3F" w:rsidRDefault="004A4F9D" w:rsidP="00A335E5">
            <w:pPr>
              <w:spacing w:after="0" w:line="240" w:lineRule="auto"/>
              <w:rPr>
                <w:rFonts w:ascii="Arial" w:eastAsia="Times New Roman" w:hAnsi="Arial" w:cs="Arial"/>
                <w:sz w:val="21"/>
                <w:szCs w:val="21"/>
                <w:lang w:eastAsia="en-GB"/>
              </w:rPr>
            </w:pPr>
          </w:p>
        </w:tc>
      </w:tr>
      <w:tr w:rsidR="004A4F9D" w:rsidRPr="00A335E5" w:rsidTr="007E5E3F">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Reducing substances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No longer available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tcPr>
          <w:p w:rsidR="004A4F9D" w:rsidRPr="007E5E3F" w:rsidRDefault="004A4F9D" w:rsidP="00A335E5">
            <w:pPr>
              <w:spacing w:after="0" w:line="240" w:lineRule="auto"/>
              <w:rPr>
                <w:rFonts w:ascii="Arial" w:eastAsia="Times New Roman" w:hAnsi="Arial" w:cs="Arial"/>
                <w:sz w:val="21"/>
                <w:szCs w:val="21"/>
                <w:lang w:eastAsia="en-GB"/>
              </w:rPr>
            </w:pP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Renin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E4609">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Blood 2</w:t>
            </w:r>
            <w:r w:rsidR="00AE4609">
              <w:rPr>
                <w:rFonts w:ascii="Arial" w:eastAsia="Times New Roman" w:hAnsi="Arial" w:cs="Arial"/>
                <w:sz w:val="21"/>
                <w:szCs w:val="21"/>
                <w:lang w:eastAsia="en-GB"/>
              </w:rPr>
              <w:t>x 3</w:t>
            </w:r>
            <w:r w:rsidRPr="007E5E3F">
              <w:rPr>
                <w:rFonts w:ascii="Arial" w:eastAsia="Times New Roman" w:hAnsi="Arial" w:cs="Arial"/>
                <w:sz w:val="21"/>
                <w:szCs w:val="21"/>
                <w:lang w:eastAsia="en-GB"/>
              </w:rPr>
              <w:t>.</w:t>
            </w:r>
            <w:r w:rsidR="00AE4609">
              <w:rPr>
                <w:rFonts w:ascii="Arial" w:eastAsia="Times New Roman" w:hAnsi="Arial" w:cs="Arial"/>
                <w:sz w:val="21"/>
                <w:szCs w:val="21"/>
                <w:lang w:eastAsia="en-GB"/>
              </w:rPr>
              <w:t>4</w:t>
            </w:r>
            <w:r w:rsidRPr="007E5E3F">
              <w:rPr>
                <w:rFonts w:ascii="Arial" w:eastAsia="Times New Roman" w:hAnsi="Arial" w:cs="Arial"/>
                <w:sz w:val="21"/>
                <w:szCs w:val="21"/>
                <w:lang w:eastAsia="en-GB"/>
              </w:rPr>
              <w:t xml:space="preserve"> </w:t>
            </w:r>
            <w:r>
              <w:rPr>
                <w:rFonts w:ascii="Arial" w:eastAsia="Times New Roman" w:hAnsi="Arial" w:cs="Arial"/>
                <w:sz w:val="21"/>
                <w:szCs w:val="21"/>
                <w:lang w:eastAsia="en-GB"/>
              </w:rPr>
              <w:t>mL (</w:t>
            </w:r>
            <w:r w:rsidR="00AE4609">
              <w:rPr>
                <w:rFonts w:ascii="Arial" w:eastAsia="Times New Roman" w:hAnsi="Arial" w:cs="Arial"/>
                <w:sz w:val="21"/>
                <w:szCs w:val="21"/>
                <w:lang w:eastAsia="en-GB"/>
              </w:rPr>
              <w:t>R</w:t>
            </w:r>
            <w:r>
              <w:rPr>
                <w:rFonts w:ascii="Arial" w:eastAsia="Times New Roman" w:hAnsi="Arial" w:cs="Arial"/>
                <w:sz w:val="21"/>
                <w:szCs w:val="21"/>
                <w:lang w:eastAsia="en-GB"/>
              </w:rPr>
              <w:t>).</w:t>
            </w:r>
            <w:r w:rsidRPr="007E5E3F">
              <w:rPr>
                <w:rFonts w:ascii="Arial" w:eastAsia="Times New Roman" w:hAnsi="Arial" w:cs="Arial"/>
                <w:sz w:val="21"/>
                <w:szCs w:val="21"/>
                <w:lang w:eastAsia="en-GB"/>
              </w:rPr>
              <w:br/>
              <w:t>Separate tube for aldosterone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Rifampicin - for compliance testing</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803EB8">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8 -24 </w:t>
            </w:r>
            <w:r>
              <w:rPr>
                <w:rFonts w:ascii="Arial" w:eastAsia="Times New Roman" w:hAnsi="Arial" w:cs="Arial"/>
                <w:sz w:val="21"/>
                <w:szCs w:val="21"/>
                <w:lang w:eastAsia="en-GB"/>
              </w:rPr>
              <w:t>µ</w:t>
            </w:r>
            <w:r w:rsidRPr="007E5E3F">
              <w:rPr>
                <w:rFonts w:ascii="Arial" w:eastAsia="Times New Roman" w:hAnsi="Arial" w:cs="Arial"/>
                <w:sz w:val="21"/>
                <w:szCs w:val="21"/>
                <w:lang w:eastAsia="en-GB"/>
              </w:rPr>
              <w:t>g/L</w:t>
            </w:r>
          </w:p>
        </w:tc>
      </w:tr>
      <w:tr w:rsidR="00BD0213"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tcPr>
          <w:p w:rsidR="00BD0213" w:rsidRPr="00DB638C" w:rsidRDefault="00BD0213" w:rsidP="00A335E5">
            <w:pPr>
              <w:spacing w:after="0" w:line="240" w:lineRule="auto"/>
              <w:rPr>
                <w:rFonts w:ascii="Arial" w:eastAsia="Times New Roman" w:hAnsi="Arial" w:cs="Arial"/>
                <w:sz w:val="21"/>
                <w:szCs w:val="21"/>
                <w:lang w:eastAsia="en-GB"/>
              </w:rPr>
            </w:pPr>
            <w:r w:rsidRPr="00DB638C">
              <w:rPr>
                <w:rFonts w:ascii="Arial" w:eastAsia="Times New Roman" w:hAnsi="Arial" w:cs="Arial"/>
                <w:sz w:val="21"/>
                <w:szCs w:val="21"/>
                <w:lang w:eastAsia="en-GB"/>
              </w:rPr>
              <w:t>Rheumatoid Factor</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tcPr>
          <w:p w:rsidR="00BD0213" w:rsidRPr="00DB638C" w:rsidRDefault="00BD0213" w:rsidP="00A335E5">
            <w:pPr>
              <w:spacing w:after="0" w:line="240" w:lineRule="auto"/>
              <w:rPr>
                <w:rFonts w:ascii="Arial" w:eastAsia="Times New Roman" w:hAnsi="Arial" w:cs="Arial"/>
                <w:sz w:val="21"/>
                <w:szCs w:val="21"/>
                <w:lang w:eastAsia="en-GB"/>
              </w:rPr>
            </w:pPr>
            <w:r w:rsidRPr="00DB638C">
              <w:rPr>
                <w:rFonts w:ascii="Arial" w:eastAsia="Times New Roman" w:hAnsi="Arial" w:cs="Arial"/>
                <w:sz w:val="21"/>
                <w:szCs w:val="21"/>
                <w:lang w:eastAsia="en-GB"/>
              </w:rPr>
              <w:t>Blood 7.5 mL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tcPr>
          <w:p w:rsidR="00BD0213" w:rsidRPr="007E5E3F" w:rsidRDefault="00BD0213" w:rsidP="00803EB8">
            <w:pPr>
              <w:spacing w:after="0" w:line="240" w:lineRule="auto"/>
              <w:rPr>
                <w:rFonts w:ascii="Arial" w:eastAsia="Times New Roman" w:hAnsi="Arial" w:cs="Arial"/>
                <w:sz w:val="21"/>
                <w:szCs w:val="21"/>
                <w:lang w:eastAsia="en-GB"/>
              </w:rPr>
            </w:pPr>
          </w:p>
        </w:tc>
      </w:tr>
      <w:tr w:rsidR="004A4F9D"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Salicylate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4A4F9D" w:rsidRPr="007E5E3F" w:rsidRDefault="004A4F9D" w:rsidP="00A335E5">
            <w:pPr>
              <w:spacing w:after="0" w:line="240" w:lineRule="auto"/>
              <w:rPr>
                <w:rFonts w:ascii="Arial" w:eastAsia="Times New Roman" w:hAnsi="Arial" w:cs="Arial"/>
                <w:sz w:val="21"/>
                <w:szCs w:val="21"/>
                <w:lang w:eastAsia="en-GB"/>
              </w:rPr>
            </w:pPr>
          </w:p>
        </w:tc>
      </w:tr>
      <w:tr w:rsidR="007C6E73" w:rsidRPr="00A335E5" w:rsidTr="005C49B4">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Selenium</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vAlign w:val="center"/>
            <w:hideMark/>
          </w:tcPr>
          <w:p w:rsidR="007C6E73" w:rsidRPr="00867CA5" w:rsidRDefault="007C6E73" w:rsidP="007C6E73">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B</w:t>
            </w:r>
            <w:r w:rsidRPr="00867CA5">
              <w:rPr>
                <w:rFonts w:ascii="Arial" w:eastAsia="Times New Roman" w:hAnsi="Arial" w:cs="Arial"/>
                <w:sz w:val="21"/>
                <w:szCs w:val="21"/>
                <w:lang w:eastAsia="en-GB"/>
              </w:rPr>
              <w:t xml:space="preserve">lood </w:t>
            </w:r>
            <w:r>
              <w:rPr>
                <w:rFonts w:ascii="Arial" w:eastAsia="Times New Roman" w:hAnsi="Arial" w:cs="Arial"/>
                <w:sz w:val="21"/>
                <w:szCs w:val="21"/>
                <w:lang w:eastAsia="en-GB"/>
              </w:rPr>
              <w:t>9 mL</w:t>
            </w:r>
            <w:r w:rsidRPr="00867CA5">
              <w:rPr>
                <w:rFonts w:ascii="Arial" w:eastAsia="Times New Roman" w:hAnsi="Arial" w:cs="Arial"/>
                <w:sz w:val="21"/>
                <w:szCs w:val="21"/>
                <w:lang w:eastAsia="en-GB"/>
              </w:rPr>
              <w:t xml:space="preserve"> (O) (Special trace metal - no gel tube)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p>
        </w:tc>
      </w:tr>
      <w:tr w:rsidR="007C6E73"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bookmarkStart w:id="45" w:name="ListS"/>
            <w:bookmarkStart w:id="46" w:name="SHBG"/>
            <w:bookmarkEnd w:id="45"/>
            <w:bookmarkEnd w:id="46"/>
            <w:r w:rsidRPr="007E5E3F">
              <w:rPr>
                <w:rFonts w:ascii="Arial" w:eastAsia="Times New Roman" w:hAnsi="Arial" w:cs="Arial"/>
                <w:sz w:val="21"/>
                <w:szCs w:val="21"/>
                <w:lang w:eastAsia="en-GB"/>
              </w:rPr>
              <w:t>Sex Hormone Binding Globulin (SHBG)</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Female</w:t>
            </w:r>
            <w:r>
              <w:rPr>
                <w:rFonts w:ascii="Arial" w:eastAsia="Times New Roman" w:hAnsi="Arial" w:cs="Arial"/>
                <w:sz w:val="21"/>
                <w:szCs w:val="21"/>
                <w:lang w:eastAsia="en-GB"/>
              </w:rPr>
              <w:t>s:</w:t>
            </w:r>
            <w:r w:rsidRPr="007E5E3F">
              <w:rPr>
                <w:rFonts w:ascii="Arial" w:eastAsia="Times New Roman" w:hAnsi="Arial" w:cs="Arial"/>
                <w:sz w:val="21"/>
                <w:szCs w:val="21"/>
                <w:lang w:eastAsia="en-GB"/>
              </w:rPr>
              <w:t xml:space="preserve"> 20-49yrs 32.4-128 nmol/L</w:t>
            </w:r>
            <w:r w:rsidRPr="007E5E3F">
              <w:rPr>
                <w:rFonts w:ascii="Arial" w:eastAsia="Times New Roman" w:hAnsi="Arial" w:cs="Arial"/>
                <w:sz w:val="21"/>
                <w:szCs w:val="21"/>
                <w:lang w:eastAsia="en-GB"/>
              </w:rPr>
              <w:br/>
              <w:t>Females</w:t>
            </w:r>
            <w:r>
              <w:rPr>
                <w:rFonts w:ascii="Arial" w:eastAsia="Times New Roman" w:hAnsi="Arial" w:cs="Arial"/>
                <w:sz w:val="21"/>
                <w:szCs w:val="21"/>
                <w:lang w:eastAsia="en-GB"/>
              </w:rPr>
              <w:t>:</w:t>
            </w:r>
            <w:r w:rsidRPr="007E5E3F">
              <w:rPr>
                <w:rFonts w:ascii="Arial" w:eastAsia="Times New Roman" w:hAnsi="Arial" w:cs="Arial"/>
                <w:sz w:val="21"/>
                <w:szCs w:val="21"/>
                <w:lang w:eastAsia="en-GB"/>
              </w:rPr>
              <w:t xml:space="preserve"> &gt;50yrs 27.1- 128 nmol/L</w:t>
            </w:r>
            <w:r w:rsidRPr="007E5E3F">
              <w:rPr>
                <w:rFonts w:ascii="Arial" w:eastAsia="Times New Roman" w:hAnsi="Arial" w:cs="Arial"/>
                <w:sz w:val="21"/>
                <w:szCs w:val="21"/>
                <w:lang w:eastAsia="en-GB"/>
              </w:rPr>
              <w:br/>
              <w:t>Males</w:t>
            </w:r>
            <w:r>
              <w:rPr>
                <w:rFonts w:ascii="Arial" w:eastAsia="Times New Roman" w:hAnsi="Arial" w:cs="Arial"/>
                <w:sz w:val="21"/>
                <w:szCs w:val="21"/>
                <w:lang w:eastAsia="en-GB"/>
              </w:rPr>
              <w:t>:</w:t>
            </w:r>
            <w:r w:rsidRPr="007E5E3F">
              <w:rPr>
                <w:rFonts w:ascii="Arial" w:eastAsia="Times New Roman" w:hAnsi="Arial" w:cs="Arial"/>
                <w:sz w:val="21"/>
                <w:szCs w:val="21"/>
                <w:lang w:eastAsia="en-GB"/>
              </w:rPr>
              <w:t xml:space="preserve"> 20-49yrs 18.3-54.1 nmol/L</w:t>
            </w:r>
            <w:r w:rsidRPr="007E5E3F">
              <w:rPr>
                <w:rFonts w:ascii="Arial" w:eastAsia="Times New Roman" w:hAnsi="Arial" w:cs="Arial"/>
                <w:sz w:val="21"/>
                <w:szCs w:val="21"/>
                <w:lang w:eastAsia="en-GB"/>
              </w:rPr>
              <w:br/>
              <w:t>Males</w:t>
            </w:r>
            <w:r>
              <w:rPr>
                <w:rFonts w:ascii="Arial" w:eastAsia="Times New Roman" w:hAnsi="Arial" w:cs="Arial"/>
                <w:sz w:val="21"/>
                <w:szCs w:val="21"/>
                <w:lang w:eastAsia="en-GB"/>
              </w:rPr>
              <w:t>:</w:t>
            </w:r>
            <w:r w:rsidRPr="007E5E3F">
              <w:rPr>
                <w:rFonts w:ascii="Arial" w:eastAsia="Times New Roman" w:hAnsi="Arial" w:cs="Arial"/>
                <w:sz w:val="21"/>
                <w:szCs w:val="21"/>
                <w:lang w:eastAsia="en-GB"/>
              </w:rPr>
              <w:t xml:space="preserve"> &gt;50yrs 20.6-76.7 nmol/L </w:t>
            </w:r>
          </w:p>
        </w:tc>
      </w:tr>
      <w:tr w:rsidR="007C6E73"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Sirolimus</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Blood 3.4 mL  (R) </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w:t>
            </w:r>
          </w:p>
        </w:tc>
      </w:tr>
      <w:tr w:rsidR="007C6E73"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Sodium</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133-146 mmol/L</w:t>
            </w:r>
          </w:p>
        </w:tc>
      </w:tr>
      <w:tr w:rsidR="007C6E73"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Sodium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Random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50-125 mmol/L</w:t>
            </w:r>
          </w:p>
        </w:tc>
      </w:tr>
      <w:tr w:rsidR="007C6E73"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Sodium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24 hr urine    </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40-220 mmol/d </w:t>
            </w:r>
          </w:p>
        </w:tc>
      </w:tr>
      <w:tr w:rsidR="007C6E73"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Urinary Steroid Profile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24</w:t>
            </w:r>
            <w:r>
              <w:rPr>
                <w:rFonts w:ascii="Arial" w:eastAsia="Times New Roman" w:hAnsi="Arial" w:cs="Arial"/>
                <w:sz w:val="21"/>
                <w:szCs w:val="21"/>
                <w:lang w:eastAsia="en-GB"/>
              </w:rPr>
              <w:t xml:space="preserve"> </w:t>
            </w:r>
            <w:r w:rsidRPr="007E5E3F">
              <w:rPr>
                <w:rFonts w:ascii="Arial" w:eastAsia="Times New Roman" w:hAnsi="Arial" w:cs="Arial"/>
                <w:sz w:val="21"/>
                <w:szCs w:val="21"/>
                <w:lang w:eastAsia="en-GB"/>
              </w:rPr>
              <w:t>hr plain urine collection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Descriptive</w:t>
            </w:r>
            <w:r w:rsidRPr="007E5E3F">
              <w:rPr>
                <w:rFonts w:ascii="Arial" w:eastAsia="Times New Roman" w:hAnsi="Arial" w:cs="Arial"/>
                <w:sz w:val="21"/>
                <w:szCs w:val="21"/>
                <w:lang w:eastAsia="en-GB"/>
              </w:rPr>
              <w:t xml:space="preserve"> report</w:t>
            </w:r>
          </w:p>
        </w:tc>
      </w:tr>
      <w:tr w:rsidR="007C6E73"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Tacrolimus (FK506)</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Blood 3.4 mL  (R)</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p>
        </w:tc>
      </w:tr>
      <w:tr w:rsidR="007C6E73"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Testosterone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Female</w:t>
            </w:r>
            <w:r>
              <w:rPr>
                <w:rFonts w:ascii="Arial" w:eastAsia="Times New Roman" w:hAnsi="Arial" w:cs="Arial"/>
                <w:sz w:val="21"/>
                <w:szCs w:val="21"/>
                <w:lang w:eastAsia="en-GB"/>
              </w:rPr>
              <w:t>s:</w:t>
            </w:r>
            <w:r w:rsidRPr="007E5E3F">
              <w:rPr>
                <w:rFonts w:ascii="Arial" w:eastAsia="Times New Roman" w:hAnsi="Arial" w:cs="Arial"/>
                <w:sz w:val="21"/>
                <w:szCs w:val="21"/>
                <w:lang w:eastAsia="en-GB"/>
              </w:rPr>
              <w:t xml:space="preserve"> 20-49yrs 0.29-1.67 nmol/L</w:t>
            </w:r>
            <w:r w:rsidRPr="007E5E3F">
              <w:rPr>
                <w:rFonts w:ascii="Arial" w:eastAsia="Times New Roman" w:hAnsi="Arial" w:cs="Arial"/>
                <w:sz w:val="21"/>
                <w:szCs w:val="21"/>
                <w:lang w:eastAsia="en-GB"/>
              </w:rPr>
              <w:br/>
              <w:t>Female</w:t>
            </w:r>
            <w:r>
              <w:rPr>
                <w:rFonts w:ascii="Arial" w:eastAsia="Times New Roman" w:hAnsi="Arial" w:cs="Arial"/>
                <w:sz w:val="21"/>
                <w:szCs w:val="21"/>
                <w:lang w:eastAsia="en-GB"/>
              </w:rPr>
              <w:t>s:</w:t>
            </w:r>
            <w:r w:rsidRPr="007E5E3F">
              <w:rPr>
                <w:rFonts w:ascii="Arial" w:eastAsia="Times New Roman" w:hAnsi="Arial" w:cs="Arial"/>
                <w:sz w:val="21"/>
                <w:szCs w:val="21"/>
                <w:lang w:eastAsia="en-GB"/>
              </w:rPr>
              <w:t xml:space="preserve"> &gt;50yrs 0.10-1.42 nmol/L</w:t>
            </w:r>
            <w:r w:rsidRPr="007E5E3F">
              <w:rPr>
                <w:rFonts w:ascii="Arial" w:eastAsia="Times New Roman" w:hAnsi="Arial" w:cs="Arial"/>
                <w:sz w:val="21"/>
                <w:szCs w:val="21"/>
                <w:lang w:eastAsia="en-GB"/>
              </w:rPr>
              <w:br/>
              <w:t>Male</w:t>
            </w:r>
            <w:r>
              <w:rPr>
                <w:rFonts w:ascii="Arial" w:eastAsia="Times New Roman" w:hAnsi="Arial" w:cs="Arial"/>
                <w:sz w:val="21"/>
                <w:szCs w:val="21"/>
                <w:lang w:eastAsia="en-GB"/>
              </w:rPr>
              <w:t>s:</w:t>
            </w:r>
            <w:r w:rsidRPr="007E5E3F">
              <w:rPr>
                <w:rFonts w:ascii="Arial" w:eastAsia="Times New Roman" w:hAnsi="Arial" w:cs="Arial"/>
                <w:sz w:val="21"/>
                <w:szCs w:val="21"/>
                <w:lang w:eastAsia="en-GB"/>
              </w:rPr>
              <w:t xml:space="preserve"> 20-49yrs 8.64-29.0 nmol/L</w:t>
            </w:r>
            <w:r w:rsidRPr="007E5E3F">
              <w:rPr>
                <w:rFonts w:ascii="Arial" w:eastAsia="Times New Roman" w:hAnsi="Arial" w:cs="Arial"/>
                <w:sz w:val="21"/>
                <w:szCs w:val="21"/>
                <w:lang w:eastAsia="en-GB"/>
              </w:rPr>
              <w:br/>
              <w:t>Male</w:t>
            </w:r>
            <w:r>
              <w:rPr>
                <w:rFonts w:ascii="Arial" w:eastAsia="Times New Roman" w:hAnsi="Arial" w:cs="Arial"/>
                <w:sz w:val="21"/>
                <w:szCs w:val="21"/>
                <w:lang w:eastAsia="en-GB"/>
              </w:rPr>
              <w:t>s:</w:t>
            </w:r>
            <w:r w:rsidRPr="007E5E3F">
              <w:rPr>
                <w:rFonts w:ascii="Arial" w:eastAsia="Times New Roman" w:hAnsi="Arial" w:cs="Arial"/>
                <w:sz w:val="21"/>
                <w:szCs w:val="21"/>
                <w:lang w:eastAsia="en-GB"/>
              </w:rPr>
              <w:t xml:space="preserve"> &gt; 50yrs 6.68- 25.7 nmol/L</w:t>
            </w:r>
          </w:p>
        </w:tc>
      </w:tr>
      <w:tr w:rsidR="007C6E73"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Theophylline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10.0-20.0 mg/L</w:t>
            </w:r>
          </w:p>
        </w:tc>
      </w:tr>
      <w:tr w:rsidR="007C6E73"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Thio</w:t>
            </w:r>
            <w:r w:rsidRPr="007E5E3F">
              <w:rPr>
                <w:rFonts w:ascii="Arial" w:eastAsia="Times New Roman" w:hAnsi="Arial" w:cs="Arial"/>
                <w:sz w:val="21"/>
                <w:szCs w:val="21"/>
                <w:lang w:eastAsia="en-GB"/>
              </w:rPr>
              <w:t>purine methyl transferase</w:t>
            </w:r>
            <w:r>
              <w:rPr>
                <w:rFonts w:ascii="Arial" w:eastAsia="Times New Roman" w:hAnsi="Arial" w:cs="Arial"/>
                <w:sz w:val="21"/>
                <w:szCs w:val="21"/>
                <w:lang w:eastAsia="en-GB"/>
              </w:rPr>
              <w:t xml:space="preserve"> (TPMT)</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Blood 3.4 mL  (R)</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p>
        </w:tc>
      </w:tr>
      <w:tr w:rsidR="007C6E73"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Thyroglobulin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0-35 </w:t>
            </w:r>
            <w:r>
              <w:rPr>
                <w:rFonts w:ascii="Arial" w:eastAsia="Times New Roman" w:hAnsi="Arial" w:cs="Arial"/>
                <w:sz w:val="21"/>
                <w:szCs w:val="21"/>
                <w:lang w:eastAsia="en-GB"/>
              </w:rPr>
              <w:t>µ</w:t>
            </w:r>
            <w:r w:rsidRPr="007E5E3F">
              <w:rPr>
                <w:rFonts w:ascii="Arial" w:eastAsia="Times New Roman" w:hAnsi="Arial" w:cs="Arial"/>
                <w:sz w:val="21"/>
                <w:szCs w:val="21"/>
                <w:lang w:eastAsia="en-GB"/>
              </w:rPr>
              <w:t>g/L</w:t>
            </w:r>
          </w:p>
        </w:tc>
      </w:tr>
      <w:tr w:rsidR="007C6E73"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Thyroid p</w:t>
            </w:r>
            <w:r w:rsidRPr="007E5E3F">
              <w:rPr>
                <w:rFonts w:ascii="Arial" w:eastAsia="Times New Roman" w:hAnsi="Arial" w:cs="Arial"/>
                <w:sz w:val="21"/>
                <w:szCs w:val="21"/>
                <w:lang w:eastAsia="en-GB"/>
              </w:rPr>
              <w:t>eroxidase antibody (aTPO)</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&lt;34 mIU/L = Negative</w:t>
            </w:r>
            <w:r>
              <w:rPr>
                <w:rFonts w:ascii="Arial" w:eastAsia="Times New Roman" w:hAnsi="Arial" w:cs="Arial"/>
                <w:sz w:val="21"/>
                <w:szCs w:val="21"/>
                <w:lang w:eastAsia="en-GB"/>
              </w:rPr>
              <w:br/>
              <w:t>34 mIU/L = Equivocal</w:t>
            </w:r>
            <w:r>
              <w:rPr>
                <w:rFonts w:ascii="Arial" w:eastAsia="Times New Roman" w:hAnsi="Arial" w:cs="Arial"/>
                <w:sz w:val="21"/>
                <w:szCs w:val="21"/>
                <w:lang w:eastAsia="en-GB"/>
              </w:rPr>
              <w:br/>
              <w:t>&gt;34 mIU/L</w:t>
            </w:r>
            <w:r w:rsidRPr="007E5E3F">
              <w:rPr>
                <w:rFonts w:ascii="Arial" w:eastAsia="Times New Roman" w:hAnsi="Arial" w:cs="Arial"/>
                <w:sz w:val="21"/>
                <w:szCs w:val="21"/>
                <w:lang w:eastAsia="en-GB"/>
              </w:rPr>
              <w:t xml:space="preserve"> = Positive</w:t>
            </w:r>
          </w:p>
        </w:tc>
      </w:tr>
      <w:tr w:rsidR="007C6E73" w:rsidRPr="00A335E5" w:rsidTr="00BE5B95">
        <w:tc>
          <w:tcPr>
            <w:tcW w:w="0" w:type="auto"/>
            <w:vAlign w:val="center"/>
            <w:hideMark/>
          </w:tcPr>
          <w:p w:rsidR="007C6E73" w:rsidRPr="007E5E3F" w:rsidRDefault="007C6E73" w:rsidP="007C6E73">
            <w:pPr>
              <w:spacing w:after="0" w:line="240" w:lineRule="auto"/>
              <w:rPr>
                <w:rFonts w:ascii="Arial" w:eastAsia="Times New Roman" w:hAnsi="Arial" w:cs="Arial"/>
                <w:sz w:val="24"/>
                <w:szCs w:val="24"/>
                <w:lang w:eastAsia="en-GB"/>
              </w:rPr>
            </w:pPr>
          </w:p>
        </w:tc>
        <w:tc>
          <w:tcPr>
            <w:tcW w:w="0" w:type="auto"/>
            <w:vAlign w:val="center"/>
            <w:hideMark/>
          </w:tcPr>
          <w:p w:rsidR="007C6E73" w:rsidRPr="007E5E3F" w:rsidRDefault="007C6E73" w:rsidP="007C6E73">
            <w:pPr>
              <w:spacing w:after="0" w:line="240" w:lineRule="auto"/>
              <w:rPr>
                <w:rFonts w:ascii="Arial" w:eastAsia="Times New Roman" w:hAnsi="Arial" w:cs="Arial"/>
                <w:sz w:val="20"/>
                <w:szCs w:val="20"/>
                <w:lang w:eastAsia="en-GB"/>
              </w:rPr>
            </w:pPr>
          </w:p>
        </w:tc>
        <w:tc>
          <w:tcPr>
            <w:tcW w:w="0" w:type="auto"/>
            <w:vAlign w:val="center"/>
            <w:hideMark/>
          </w:tcPr>
          <w:p w:rsidR="007C6E73" w:rsidRPr="007E5E3F" w:rsidRDefault="007C6E73" w:rsidP="007C6E73">
            <w:pPr>
              <w:spacing w:after="0" w:line="240" w:lineRule="auto"/>
              <w:rPr>
                <w:rFonts w:ascii="Arial" w:eastAsia="Times New Roman" w:hAnsi="Arial" w:cs="Arial"/>
                <w:sz w:val="20"/>
                <w:szCs w:val="20"/>
                <w:lang w:eastAsia="en-GB"/>
              </w:rPr>
            </w:pPr>
          </w:p>
        </w:tc>
      </w:tr>
      <w:tr w:rsidR="007C6E73"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Thyroid Stimulating Hormone (TSH)</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1419CF" w:rsidRDefault="007C6E73" w:rsidP="007C6E73">
            <w:pPr>
              <w:pStyle w:val="NoSpacing"/>
              <w:rPr>
                <w:rFonts w:ascii="Arial" w:hAnsi="Arial" w:cs="Arial"/>
              </w:rPr>
            </w:pPr>
            <w:r w:rsidRPr="001419CF">
              <w:rPr>
                <w:rFonts w:ascii="Arial" w:hAnsi="Arial" w:cs="Arial"/>
              </w:rPr>
              <w:t>0.27 – 4.20 mIU/L</w:t>
            </w:r>
          </w:p>
        </w:tc>
      </w:tr>
      <w:tr w:rsidR="007C6E73"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Tryptase(Mast Cell tryptase)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Blood 3.4 mL  (R)</w:t>
            </w:r>
          </w:p>
        </w:tc>
        <w:tc>
          <w:tcPr>
            <w:tcW w:w="0" w:type="auto"/>
            <w:vAlign w:val="center"/>
            <w:hideMark/>
          </w:tcPr>
          <w:p w:rsidR="007C6E73" w:rsidRPr="007E5E3F" w:rsidRDefault="007C6E73" w:rsidP="007C6E73">
            <w:pPr>
              <w:spacing w:after="0" w:line="240" w:lineRule="auto"/>
              <w:rPr>
                <w:rFonts w:ascii="Arial" w:eastAsia="Times New Roman" w:hAnsi="Arial" w:cs="Arial"/>
                <w:sz w:val="24"/>
                <w:szCs w:val="24"/>
                <w:lang w:eastAsia="en-GB"/>
              </w:rPr>
            </w:pPr>
          </w:p>
        </w:tc>
      </w:tr>
      <w:tr w:rsidR="007C6E73"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TSH Receptor Antibody</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Default="007C6E73" w:rsidP="007C6E73">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Healthy ≤1.22 IU/L</w:t>
            </w:r>
          </w:p>
          <w:p w:rsidR="007C6E73" w:rsidRPr="007E5E3F" w:rsidRDefault="007C6E73" w:rsidP="007C6E73">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Thyroid disease ≤1.58 IU/L</w:t>
            </w:r>
          </w:p>
        </w:tc>
      </w:tr>
      <w:tr w:rsidR="007C6E73"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Thyroid Stimulating Immunoglobulin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Contact laboratory</w:t>
            </w:r>
          </w:p>
        </w:tc>
      </w:tr>
      <w:tr w:rsidR="007C6E73"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Thyroxine (Free)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12-22 pmol/L</w:t>
            </w:r>
          </w:p>
        </w:tc>
      </w:tr>
      <w:tr w:rsidR="007C6E73"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Total CO2 (serum)</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2</w:t>
            </w:r>
            <w:r>
              <w:rPr>
                <w:rFonts w:ascii="Arial" w:eastAsia="Times New Roman" w:hAnsi="Arial" w:cs="Arial"/>
                <w:sz w:val="21"/>
                <w:szCs w:val="21"/>
                <w:lang w:eastAsia="en-GB"/>
              </w:rPr>
              <w:t>2</w:t>
            </w:r>
            <w:r w:rsidRPr="007E5E3F">
              <w:rPr>
                <w:rFonts w:ascii="Arial" w:eastAsia="Times New Roman" w:hAnsi="Arial" w:cs="Arial"/>
                <w:sz w:val="21"/>
                <w:szCs w:val="21"/>
                <w:lang w:eastAsia="en-GB"/>
              </w:rPr>
              <w:t>-</w:t>
            </w:r>
            <w:r>
              <w:rPr>
                <w:rFonts w:ascii="Arial" w:eastAsia="Times New Roman" w:hAnsi="Arial" w:cs="Arial"/>
                <w:sz w:val="21"/>
                <w:szCs w:val="21"/>
                <w:lang w:eastAsia="en-GB"/>
              </w:rPr>
              <w:t>29</w:t>
            </w:r>
            <w:r w:rsidRPr="007E5E3F">
              <w:rPr>
                <w:rFonts w:ascii="Arial" w:eastAsia="Times New Roman" w:hAnsi="Arial" w:cs="Arial"/>
                <w:sz w:val="21"/>
                <w:szCs w:val="21"/>
                <w:lang w:eastAsia="en-GB"/>
              </w:rPr>
              <w:t xml:space="preserve"> mmol/L</w:t>
            </w:r>
          </w:p>
        </w:tc>
      </w:tr>
      <w:tr w:rsidR="007C6E73"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TPMT</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Blood 3.4 mL  (R)</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p>
        </w:tc>
      </w:tr>
      <w:tr w:rsidR="007C6E73"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tcPr>
          <w:p w:rsidR="007C6E73" w:rsidRPr="001419CF" w:rsidRDefault="007C6E73" w:rsidP="007C6E73">
            <w:pPr>
              <w:pStyle w:val="NoSpacing"/>
              <w:rPr>
                <w:rFonts w:ascii="Arial" w:hAnsi="Arial" w:cs="Arial"/>
              </w:rPr>
            </w:pPr>
            <w:r w:rsidRPr="001419CF">
              <w:rPr>
                <w:rFonts w:ascii="Arial" w:hAnsi="Arial" w:cs="Arial"/>
              </w:rPr>
              <w:t xml:space="preserve">Transferrin  </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tcPr>
          <w:p w:rsidR="007C6E73" w:rsidRPr="001419CF" w:rsidRDefault="007C6E73" w:rsidP="007C6E73">
            <w:pPr>
              <w:pStyle w:val="NoSpacing"/>
              <w:rPr>
                <w:rFonts w:ascii="Arial" w:eastAsia="Times New Roman" w:hAnsi="Arial" w:cs="Arial"/>
                <w:lang w:eastAsia="en-GB"/>
              </w:rPr>
            </w:pPr>
            <w:r w:rsidRPr="001419CF">
              <w:rPr>
                <w:rFonts w:ascii="Arial" w:eastAsia="Times New Roman" w:hAnsi="Arial" w:cs="Arial"/>
                <w:lang w:eastAsia="en-GB"/>
              </w:rPr>
              <w:t xml:space="preserve">Blood 7.5 </w:t>
            </w:r>
            <w:r>
              <w:rPr>
                <w:rFonts w:ascii="Arial" w:eastAsia="Times New Roman" w:hAnsi="Arial" w:cs="Arial"/>
                <w:lang w:eastAsia="en-GB"/>
              </w:rPr>
              <w:t>mL</w:t>
            </w:r>
            <w:r w:rsidRPr="001419CF">
              <w:rPr>
                <w:rFonts w:ascii="Arial" w:eastAsia="Times New Roman" w:hAnsi="Arial" w:cs="Arial"/>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tcPr>
          <w:p w:rsidR="007C6E73" w:rsidRPr="001419CF" w:rsidRDefault="007C6E73" w:rsidP="007C6E73">
            <w:pPr>
              <w:pStyle w:val="NoSpacing"/>
              <w:rPr>
                <w:rFonts w:ascii="Arial" w:hAnsi="Arial" w:cs="Arial"/>
              </w:rPr>
            </w:pPr>
            <w:r w:rsidRPr="001419CF">
              <w:rPr>
                <w:rFonts w:ascii="Arial" w:hAnsi="Arial" w:cs="Arial"/>
              </w:rPr>
              <w:t>2.0 – 3.6 g/L</w:t>
            </w:r>
          </w:p>
        </w:tc>
      </w:tr>
      <w:tr w:rsidR="007C6E73"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Triglyceride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 Fasting</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0.3-2.3 mmol/L</w:t>
            </w:r>
          </w:p>
        </w:tc>
      </w:tr>
      <w:tr w:rsidR="007C6E73"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Troponin T</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&lt;1</w:t>
            </w:r>
            <w:r>
              <w:rPr>
                <w:rFonts w:ascii="Arial" w:eastAsia="Times New Roman" w:hAnsi="Arial" w:cs="Arial"/>
                <w:sz w:val="21"/>
                <w:szCs w:val="21"/>
                <w:lang w:eastAsia="en-GB"/>
              </w:rPr>
              <w:t>4</w:t>
            </w:r>
            <w:r w:rsidRPr="007E5E3F">
              <w:rPr>
                <w:rFonts w:ascii="Arial" w:eastAsia="Times New Roman" w:hAnsi="Arial" w:cs="Arial"/>
                <w:sz w:val="21"/>
                <w:szCs w:val="21"/>
                <w:lang w:eastAsia="en-GB"/>
              </w:rPr>
              <w:t xml:space="preserve"> ng/L</w:t>
            </w:r>
          </w:p>
        </w:tc>
      </w:tr>
      <w:tr w:rsidR="007C6E73"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Trimethylamine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Random or 24hr collection with HCL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2.5 - 10.9 μmol/mmol creatinine</w:t>
            </w:r>
          </w:p>
        </w:tc>
      </w:tr>
      <w:tr w:rsidR="007C6E73"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Urea</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   </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2.5-7.8 mmol/L</w:t>
            </w:r>
          </w:p>
        </w:tc>
      </w:tr>
      <w:tr w:rsidR="007C6E73"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Urea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Random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125-500 mmol/L</w:t>
            </w:r>
          </w:p>
        </w:tc>
      </w:tr>
      <w:tr w:rsidR="007C6E73"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Urea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24 hr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428-714 mmol/d</w:t>
            </w:r>
          </w:p>
        </w:tc>
      </w:tr>
      <w:tr w:rsidR="007C6E73"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Uric acid</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Females</w:t>
            </w:r>
            <w:r>
              <w:rPr>
                <w:rFonts w:ascii="Arial" w:eastAsia="Times New Roman" w:hAnsi="Arial" w:cs="Arial"/>
                <w:sz w:val="21"/>
                <w:szCs w:val="21"/>
                <w:lang w:eastAsia="en-GB"/>
              </w:rPr>
              <w:t>:</w:t>
            </w:r>
            <w:r w:rsidRPr="007E5E3F">
              <w:rPr>
                <w:rFonts w:ascii="Arial" w:eastAsia="Times New Roman" w:hAnsi="Arial" w:cs="Arial"/>
                <w:sz w:val="21"/>
                <w:szCs w:val="21"/>
                <w:lang w:eastAsia="en-GB"/>
              </w:rPr>
              <w:t xml:space="preserve"> 140-360 μmol/L</w:t>
            </w:r>
            <w:r w:rsidRPr="007E5E3F">
              <w:rPr>
                <w:rFonts w:ascii="Arial" w:eastAsia="Times New Roman" w:hAnsi="Arial" w:cs="Arial"/>
                <w:sz w:val="21"/>
                <w:szCs w:val="21"/>
                <w:lang w:eastAsia="en-GB"/>
              </w:rPr>
              <w:br/>
              <w:t>Males</w:t>
            </w:r>
            <w:r>
              <w:rPr>
                <w:rFonts w:ascii="Arial" w:eastAsia="Times New Roman" w:hAnsi="Arial" w:cs="Arial"/>
                <w:sz w:val="21"/>
                <w:szCs w:val="21"/>
                <w:lang w:eastAsia="en-GB"/>
              </w:rPr>
              <w:t>:</w:t>
            </w:r>
            <w:r w:rsidRPr="007E5E3F">
              <w:rPr>
                <w:rFonts w:ascii="Arial" w:eastAsia="Times New Roman" w:hAnsi="Arial" w:cs="Arial"/>
                <w:sz w:val="21"/>
                <w:szCs w:val="21"/>
                <w:lang w:eastAsia="en-GB"/>
              </w:rPr>
              <w:t xml:space="preserve"> 200-430 μmol/L</w:t>
            </w:r>
          </w:p>
        </w:tc>
      </w:tr>
      <w:tr w:rsidR="007C6E73"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Uric acid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24 hr urine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1F470D" w:rsidRDefault="007C6E73" w:rsidP="007C6E73">
            <w:pPr>
              <w:pStyle w:val="NoSpacing"/>
              <w:rPr>
                <w:rFonts w:ascii="Arial" w:hAnsi="Arial" w:cs="Arial"/>
              </w:rPr>
            </w:pPr>
            <w:r w:rsidRPr="001F470D">
              <w:rPr>
                <w:rFonts w:ascii="Arial" w:hAnsi="Arial" w:cs="Arial"/>
              </w:rPr>
              <w:t>1200 - 5900 μmol/d</w:t>
            </w:r>
          </w:p>
        </w:tc>
      </w:tr>
      <w:tr w:rsidR="007C6E73"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bookmarkStart w:id="47" w:name="ListV"/>
            <w:bookmarkEnd w:id="47"/>
            <w:r w:rsidRPr="007E5E3F">
              <w:rPr>
                <w:rFonts w:ascii="Arial" w:eastAsia="Times New Roman" w:hAnsi="Arial" w:cs="Arial"/>
                <w:sz w:val="21"/>
                <w:szCs w:val="21"/>
                <w:lang w:eastAsia="en-GB"/>
              </w:rPr>
              <w:t xml:space="preserve">Valproate </w:t>
            </w:r>
          </w:p>
          <w:p w:rsidR="007C6E73" w:rsidRPr="007E5E3F" w:rsidRDefault="007C6E73" w:rsidP="007C6E73">
            <w:pPr>
              <w:spacing w:before="100" w:beforeAutospacing="1" w:after="100" w:afterAutospacing="1" w:line="240" w:lineRule="auto"/>
              <w:jc w:val="right"/>
              <w:rPr>
                <w:rFonts w:ascii="Arial" w:eastAsia="Times New Roman" w:hAnsi="Arial" w:cs="Arial"/>
                <w:sz w:val="24"/>
                <w:szCs w:val="24"/>
                <w:lang w:eastAsia="en-GB"/>
              </w:rPr>
            </w:pP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 </w:t>
            </w:r>
          </w:p>
          <w:p w:rsidR="007C6E73" w:rsidRPr="007E5E3F" w:rsidRDefault="007C6E73" w:rsidP="007C6E73">
            <w:pPr>
              <w:spacing w:before="100" w:beforeAutospacing="1" w:after="100" w:afterAutospacing="1" w:line="240" w:lineRule="auto"/>
              <w:jc w:val="center"/>
              <w:rPr>
                <w:rFonts w:ascii="Arial" w:eastAsia="Times New Roman" w:hAnsi="Arial" w:cs="Arial"/>
                <w:sz w:val="24"/>
                <w:szCs w:val="24"/>
                <w:lang w:eastAsia="en-GB"/>
              </w:rPr>
            </w:pPr>
            <w:r w:rsidRPr="007E5E3F">
              <w:rPr>
                <w:rFonts w:ascii="Arial" w:eastAsia="Times New Roman" w:hAnsi="Arial" w:cs="Arial"/>
                <w:szCs w:val="24"/>
                <w:lang w:eastAsia="en-GB"/>
              </w:rPr>
              <w:t>FOR  ASSESSMENT OF COMPLIANCE</w:t>
            </w:r>
            <w:r w:rsidRPr="007E5E3F">
              <w:rPr>
                <w:rFonts w:ascii="Arial" w:eastAsia="Times New Roman" w:hAnsi="Arial" w:cs="Arial"/>
                <w:sz w:val="21"/>
                <w:szCs w:val="21"/>
                <w:lang w:eastAsia="en-GB"/>
              </w:rPr>
              <w:t xml:space="preserve"> ONLY</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50-100 mg/L </w:t>
            </w:r>
            <w:r w:rsidRPr="007E5E3F">
              <w:rPr>
                <w:rFonts w:ascii="Arial" w:eastAsia="Times New Roman" w:hAnsi="Arial" w:cs="Arial"/>
                <w:sz w:val="21"/>
                <w:szCs w:val="21"/>
                <w:lang w:eastAsia="en-GB"/>
              </w:rPr>
              <w:br/>
            </w:r>
            <w:r w:rsidRPr="007E5E3F">
              <w:rPr>
                <w:rFonts w:ascii="Arial" w:eastAsia="Times New Roman" w:hAnsi="Arial" w:cs="Arial"/>
                <w:sz w:val="21"/>
                <w:szCs w:val="21"/>
                <w:lang w:eastAsia="en-GB"/>
              </w:rPr>
              <w:br/>
            </w:r>
          </w:p>
        </w:tc>
      </w:tr>
      <w:tr w:rsidR="007C6E73"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Vancomycin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Blood 7.5</w:t>
            </w:r>
            <w:r>
              <w:rPr>
                <w:rFonts w:ascii="Arial" w:eastAsia="Times New Roman" w:hAnsi="Arial" w:cs="Arial"/>
                <w:sz w:val="21"/>
                <w:szCs w:val="21"/>
                <w:lang w:eastAsia="en-GB"/>
              </w:rPr>
              <w:t xml:space="preserve"> 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1F470D" w:rsidRDefault="007C6E73" w:rsidP="007C6E73">
            <w:pPr>
              <w:pStyle w:val="NoSpacing"/>
              <w:rPr>
                <w:rFonts w:ascii="Arial" w:hAnsi="Arial" w:cs="Arial"/>
              </w:rPr>
            </w:pPr>
            <w:r w:rsidRPr="001F470D">
              <w:rPr>
                <w:rFonts w:ascii="Arial" w:hAnsi="Arial" w:cs="Arial"/>
              </w:rPr>
              <w:t>Therapeutic vancomycin levels should be between 10 and 15 mg/L</w:t>
            </w:r>
          </w:p>
        </w:tc>
      </w:tr>
      <w:tr w:rsidR="007C6E73"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Vasoactive Intestinal Peptide (VIP)</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Blood 2</w:t>
            </w:r>
            <w:r>
              <w:rPr>
                <w:rFonts w:ascii="Arial" w:eastAsia="Times New Roman" w:hAnsi="Arial" w:cs="Arial"/>
                <w:sz w:val="21"/>
                <w:szCs w:val="21"/>
                <w:lang w:eastAsia="en-GB"/>
              </w:rPr>
              <w:t>x</w:t>
            </w:r>
            <w:r w:rsidRPr="007E5E3F">
              <w:rPr>
                <w:rFonts w:ascii="Arial" w:eastAsia="Times New Roman" w:hAnsi="Arial" w:cs="Arial"/>
                <w:sz w:val="21"/>
                <w:szCs w:val="21"/>
                <w:lang w:eastAsia="en-GB"/>
              </w:rPr>
              <w:t xml:space="preserve"> 3.4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w:t>
            </w:r>
            <w:r>
              <w:rPr>
                <w:rFonts w:ascii="Arial" w:eastAsia="Times New Roman" w:hAnsi="Arial" w:cs="Arial"/>
                <w:sz w:val="21"/>
                <w:szCs w:val="21"/>
                <w:lang w:eastAsia="en-GB"/>
              </w:rPr>
              <w:t>(R</w:t>
            </w:r>
            <w:r w:rsidR="00F44F55">
              <w:rPr>
                <w:rFonts w:ascii="Arial" w:eastAsia="Times New Roman" w:hAnsi="Arial" w:cs="Arial"/>
                <w:sz w:val="21"/>
                <w:szCs w:val="21"/>
                <w:lang w:eastAsia="en-GB"/>
              </w:rPr>
              <w:t xml:space="preserve">) </w:t>
            </w:r>
            <w:r w:rsidR="00F44F55" w:rsidRPr="007E5E3F">
              <w:rPr>
                <w:rFonts w:ascii="Arial" w:eastAsia="Times New Roman" w:hAnsi="Arial" w:cs="Arial"/>
                <w:sz w:val="21"/>
                <w:szCs w:val="21"/>
                <w:lang w:eastAsia="en-GB"/>
              </w:rPr>
              <w:t>EDTA</w:t>
            </w:r>
            <w:r w:rsidRPr="007E5E3F">
              <w:rPr>
                <w:rFonts w:ascii="Arial" w:eastAsia="Times New Roman" w:hAnsi="Arial" w:cs="Arial"/>
                <w:sz w:val="21"/>
                <w:szCs w:val="21"/>
                <w:lang w:eastAsia="en-GB"/>
              </w:rPr>
              <w:t>. Send to laboratory immediately on ice.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0-30 pmol/L</w:t>
            </w:r>
          </w:p>
        </w:tc>
      </w:tr>
      <w:tr w:rsidR="007C6E73"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Very long chain fatty acids</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Blood 3.4 mL  (R) </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Descriptive report</w:t>
            </w:r>
          </w:p>
        </w:tc>
      </w:tr>
      <w:tr w:rsidR="007C6E73"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Vitamin A</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w:t>
            </w:r>
            <w:r>
              <w:rPr>
                <w:rFonts w:ascii="Arial" w:eastAsia="Times New Roman" w:hAnsi="Arial" w:cs="Arial"/>
                <w:sz w:val="21"/>
                <w:szCs w:val="21"/>
                <w:lang w:eastAsia="en-GB"/>
              </w:rPr>
              <w:t>O</w:t>
            </w:r>
            <w:r w:rsidRPr="007E5E3F">
              <w:rPr>
                <w:rFonts w:ascii="Arial" w:eastAsia="Times New Roman" w:hAnsi="Arial" w:cs="Arial"/>
                <w:sz w:val="21"/>
                <w:szCs w:val="21"/>
                <w:lang w:eastAsia="en-GB"/>
              </w:rPr>
              <w:t xml:space="preserve">) </w:t>
            </w:r>
          </w:p>
          <w:p w:rsidR="007C6E73" w:rsidRPr="007E5E3F" w:rsidRDefault="007C6E73" w:rsidP="007C6E73">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Protect from light</w:t>
            </w:r>
            <w:r w:rsidRPr="007E5E3F">
              <w:rPr>
                <w:rFonts w:ascii="Arial" w:eastAsia="Times New Roman" w:hAnsi="Arial" w:cs="Arial"/>
                <w:sz w:val="21"/>
                <w:szCs w:val="21"/>
                <w:lang w:eastAsia="en-GB"/>
              </w:rPr>
              <w:t xml:space="preserve">   </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Age/sex related</w:t>
            </w:r>
            <w:r>
              <w:rPr>
                <w:rFonts w:ascii="Arial" w:eastAsia="Times New Roman" w:hAnsi="Arial" w:cs="Arial"/>
                <w:sz w:val="21"/>
                <w:szCs w:val="21"/>
                <w:lang w:eastAsia="en-GB"/>
              </w:rPr>
              <w:t>.</w:t>
            </w:r>
            <w:r w:rsidRPr="007E5E3F">
              <w:rPr>
                <w:rFonts w:ascii="Arial" w:eastAsia="Times New Roman" w:hAnsi="Arial" w:cs="Arial"/>
                <w:sz w:val="21"/>
                <w:szCs w:val="21"/>
                <w:lang w:eastAsia="en-GB"/>
              </w:rPr>
              <w:br/>
              <w:t>Contact laboratory</w:t>
            </w:r>
            <w:r>
              <w:rPr>
                <w:rFonts w:ascii="Arial" w:eastAsia="Times New Roman" w:hAnsi="Arial" w:cs="Arial"/>
                <w:sz w:val="21"/>
                <w:szCs w:val="21"/>
                <w:lang w:eastAsia="en-GB"/>
              </w:rPr>
              <w:t>.</w:t>
            </w:r>
          </w:p>
        </w:tc>
      </w:tr>
      <w:tr w:rsidR="007C6E73"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Vitamin B profile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2</w:t>
            </w:r>
            <w:r w:rsidRPr="007E5E3F">
              <w:rPr>
                <w:rFonts w:ascii="Arial" w:eastAsia="Times New Roman" w:hAnsi="Arial" w:cs="Arial"/>
                <w:sz w:val="21"/>
                <w:szCs w:val="21"/>
                <w:lang w:eastAsia="en-GB"/>
              </w:rPr>
              <w:t>x Blood 9</w:t>
            </w:r>
            <w:r>
              <w:rPr>
                <w:rFonts w:ascii="Arial" w:eastAsia="Times New Roman" w:hAnsi="Arial" w:cs="Arial"/>
                <w:sz w:val="21"/>
                <w:szCs w:val="21"/>
                <w:lang w:eastAsia="en-GB"/>
              </w:rPr>
              <w:t xml:space="preserve"> mL</w:t>
            </w:r>
            <w:r w:rsidRPr="007E5E3F">
              <w:rPr>
                <w:rFonts w:ascii="Arial" w:eastAsia="Times New Roman" w:hAnsi="Arial" w:cs="Arial"/>
                <w:sz w:val="21"/>
                <w:szCs w:val="21"/>
                <w:lang w:eastAsia="en-GB"/>
              </w:rPr>
              <w:t xml:space="preserve"> (O)</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Protect sample from light</w:t>
            </w:r>
          </w:p>
        </w:tc>
      </w:tr>
      <w:tr w:rsidR="007C6E73"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Vitamin B12</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1F470D" w:rsidRDefault="007C6E73" w:rsidP="007C6E73">
            <w:pPr>
              <w:pStyle w:val="NoSpacing"/>
              <w:rPr>
                <w:rFonts w:ascii="Arial" w:hAnsi="Arial" w:cs="Arial"/>
              </w:rPr>
            </w:pPr>
            <w:r w:rsidRPr="001F470D">
              <w:rPr>
                <w:rFonts w:ascii="Arial" w:hAnsi="Arial" w:cs="Arial"/>
              </w:rPr>
              <w:t>197-771 pg/</w:t>
            </w:r>
            <w:r>
              <w:rPr>
                <w:rFonts w:ascii="Arial" w:hAnsi="Arial" w:cs="Arial"/>
              </w:rPr>
              <w:t>mL</w:t>
            </w:r>
          </w:p>
        </w:tc>
      </w:tr>
      <w:tr w:rsidR="007C6E73"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Vitamin D   (25-</w:t>
            </w:r>
            <w:r w:rsidRPr="007E5E3F">
              <w:rPr>
                <w:rFonts w:ascii="Arial" w:eastAsia="Times New Roman" w:hAnsi="Arial" w:cs="Arial"/>
                <w:sz w:val="21"/>
                <w:szCs w:val="21"/>
                <w:lang w:eastAsia="en-GB"/>
              </w:rPr>
              <w:t>hydroxy cholecalciferol)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p>
        </w:tc>
      </w:tr>
      <w:tr w:rsidR="007C6E73"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1,25 </w:t>
            </w:r>
            <w:r>
              <w:rPr>
                <w:rFonts w:ascii="Arial" w:eastAsia="Times New Roman" w:hAnsi="Arial" w:cs="Arial"/>
                <w:sz w:val="21"/>
                <w:szCs w:val="21"/>
                <w:lang w:eastAsia="en-GB"/>
              </w:rPr>
              <w:t xml:space="preserve">dihydroxy </w:t>
            </w:r>
            <w:r w:rsidRPr="007E5E3F">
              <w:rPr>
                <w:rFonts w:ascii="Arial" w:eastAsia="Times New Roman" w:hAnsi="Arial" w:cs="Arial"/>
                <w:sz w:val="21"/>
                <w:szCs w:val="21"/>
                <w:lang w:eastAsia="en-GB"/>
              </w:rPr>
              <w:t>Vitamin D</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Blood 7.5 m</w:t>
            </w:r>
            <w:r>
              <w:rPr>
                <w:rFonts w:ascii="Arial" w:eastAsia="Times New Roman" w:hAnsi="Arial" w:cs="Arial"/>
                <w:sz w:val="21"/>
                <w:szCs w:val="21"/>
                <w:lang w:eastAsia="en-GB"/>
              </w:rPr>
              <w:t xml:space="preserve">L </w:t>
            </w:r>
            <w:r w:rsidRPr="007E5E3F">
              <w:rPr>
                <w:rFonts w:ascii="Arial" w:eastAsia="Times New Roman" w:hAnsi="Arial" w:cs="Arial"/>
                <w:sz w:val="21"/>
                <w:szCs w:val="21"/>
                <w:lang w:eastAsia="en-GB"/>
              </w:rPr>
              <w:t>(B)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48 - 120 pmol/L</w:t>
            </w:r>
          </w:p>
        </w:tc>
      </w:tr>
      <w:tr w:rsidR="007C6E73"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Vitamin 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Default="007C6E73" w:rsidP="007C6E73">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B</w:t>
            </w:r>
            <w:r w:rsidRPr="007E5E3F">
              <w:rPr>
                <w:rFonts w:ascii="Arial" w:eastAsia="Times New Roman" w:hAnsi="Arial" w:cs="Arial"/>
                <w:sz w:val="21"/>
                <w:szCs w:val="21"/>
                <w:lang w:eastAsia="en-GB"/>
              </w:rPr>
              <w:t xml:space="preserve">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w:t>
            </w:r>
            <w:r>
              <w:rPr>
                <w:rFonts w:ascii="Arial" w:eastAsia="Times New Roman" w:hAnsi="Arial" w:cs="Arial"/>
                <w:sz w:val="21"/>
                <w:szCs w:val="21"/>
                <w:lang w:eastAsia="en-GB"/>
              </w:rPr>
              <w:t>O</w:t>
            </w:r>
            <w:r w:rsidRPr="007E5E3F">
              <w:rPr>
                <w:rFonts w:ascii="Arial" w:eastAsia="Times New Roman" w:hAnsi="Arial" w:cs="Arial"/>
                <w:sz w:val="21"/>
                <w:szCs w:val="21"/>
                <w:lang w:eastAsia="en-GB"/>
              </w:rPr>
              <w:t>)</w:t>
            </w:r>
          </w:p>
          <w:p w:rsidR="007C6E73" w:rsidRPr="007E5E3F" w:rsidRDefault="007C6E73" w:rsidP="007C6E73">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Protect from light</w:t>
            </w:r>
            <w:r w:rsidRPr="007E5E3F">
              <w:rPr>
                <w:rFonts w:ascii="Arial" w:eastAsia="Times New Roman" w:hAnsi="Arial" w:cs="Arial"/>
                <w:sz w:val="21"/>
                <w:szCs w:val="21"/>
                <w:lang w:eastAsia="en-GB"/>
              </w:rPr>
              <w:t>  </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p>
        </w:tc>
      </w:tr>
      <w:tr w:rsidR="007C6E73"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bookmarkStart w:id="48" w:name="ListW"/>
            <w:bookmarkEnd w:id="48"/>
            <w:r w:rsidRPr="007E5E3F">
              <w:rPr>
                <w:rFonts w:ascii="Arial" w:eastAsia="Times New Roman" w:hAnsi="Arial" w:cs="Arial"/>
                <w:sz w:val="21"/>
                <w:szCs w:val="21"/>
                <w:lang w:eastAsia="en-GB"/>
              </w:rPr>
              <w:t>White cell enzymes see also MPS1, Gaucher, Pompe, Fabry screen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w:t>
            </w:r>
            <w:r>
              <w:rPr>
                <w:rFonts w:ascii="Arial" w:eastAsia="Times New Roman" w:hAnsi="Arial" w:cs="Arial"/>
                <w:sz w:val="21"/>
                <w:szCs w:val="21"/>
                <w:lang w:eastAsia="en-GB"/>
              </w:rPr>
              <w:t>3.4</w:t>
            </w:r>
            <w:r w:rsidRPr="007E5E3F">
              <w:rPr>
                <w:rFonts w:ascii="Arial" w:eastAsia="Times New Roman" w:hAnsi="Arial" w:cs="Arial"/>
                <w:sz w:val="21"/>
                <w:szCs w:val="21"/>
                <w:lang w:eastAsia="en-GB"/>
              </w:rPr>
              <w:t xml:space="preserve">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w:t>
            </w:r>
            <w:r>
              <w:rPr>
                <w:rFonts w:ascii="Arial" w:eastAsia="Times New Roman" w:hAnsi="Arial" w:cs="Arial"/>
                <w:sz w:val="21"/>
                <w:szCs w:val="21"/>
                <w:lang w:eastAsia="en-GB"/>
              </w:rPr>
              <w:t>(R</w:t>
            </w:r>
            <w:r w:rsidR="00F44F55">
              <w:rPr>
                <w:rFonts w:ascii="Arial" w:eastAsia="Times New Roman" w:hAnsi="Arial" w:cs="Arial"/>
                <w:sz w:val="21"/>
                <w:szCs w:val="21"/>
                <w:lang w:eastAsia="en-GB"/>
              </w:rPr>
              <w:t xml:space="preserve">). </w:t>
            </w:r>
            <w:r w:rsidRPr="007E5E3F">
              <w:rPr>
                <w:rFonts w:ascii="Arial" w:eastAsia="Times New Roman" w:hAnsi="Arial" w:cs="Arial"/>
                <w:sz w:val="21"/>
                <w:szCs w:val="21"/>
                <w:lang w:eastAsia="en-GB"/>
              </w:rPr>
              <w:t>Contact laboratory BEFORE sample collection</w:t>
            </w:r>
            <w:r>
              <w:rPr>
                <w:rFonts w:ascii="Arial" w:eastAsia="Times New Roman" w:hAnsi="Arial" w:cs="Arial"/>
                <w:sz w:val="21"/>
                <w:szCs w:val="21"/>
                <w:lang w:eastAsia="en-GB"/>
              </w:rPr>
              <w:t>.</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Descriptive report</w:t>
            </w:r>
          </w:p>
        </w:tc>
      </w:tr>
      <w:tr w:rsidR="007C6E73"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CSF Xanthochromia</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CSF </w:t>
            </w:r>
            <w:r>
              <w:rPr>
                <w:rFonts w:ascii="Arial" w:eastAsia="Times New Roman" w:hAnsi="Arial" w:cs="Arial"/>
                <w:sz w:val="21"/>
                <w:szCs w:val="21"/>
                <w:lang w:eastAsia="en-GB"/>
              </w:rPr>
              <w:t xml:space="preserve">(plain) </w:t>
            </w:r>
            <w:r w:rsidRPr="007E5E3F">
              <w:rPr>
                <w:rFonts w:ascii="Arial" w:eastAsia="Times New Roman" w:hAnsi="Arial" w:cs="Arial"/>
                <w:sz w:val="21"/>
                <w:szCs w:val="21"/>
                <w:lang w:eastAsia="en-GB"/>
              </w:rPr>
              <w:t>and Blood 2.7</w:t>
            </w:r>
            <w:r>
              <w:rPr>
                <w:rFonts w:ascii="Arial" w:eastAsia="Times New Roman" w:hAnsi="Arial" w:cs="Arial"/>
                <w:sz w:val="21"/>
                <w:szCs w:val="21"/>
                <w:lang w:eastAsia="en-GB"/>
              </w:rPr>
              <w:t xml:space="preserve"> mL</w:t>
            </w:r>
            <w:r w:rsidRPr="007E5E3F">
              <w:rPr>
                <w:rFonts w:ascii="Arial" w:eastAsia="Times New Roman" w:hAnsi="Arial" w:cs="Arial"/>
                <w:sz w:val="21"/>
                <w:szCs w:val="21"/>
                <w:lang w:eastAsia="en-GB"/>
              </w:rPr>
              <w:t xml:space="preserve"> (Y), 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Protect CSF sample from light</w:t>
            </w:r>
          </w:p>
        </w:tc>
      </w:tr>
      <w:tr w:rsidR="007C6E73" w:rsidRPr="00A335E5" w:rsidTr="00BE5B95">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bookmarkStart w:id="49" w:name="ListZ"/>
            <w:bookmarkEnd w:id="49"/>
            <w:r w:rsidRPr="007E5E3F">
              <w:rPr>
                <w:rFonts w:ascii="Arial" w:eastAsia="Times New Roman" w:hAnsi="Arial" w:cs="Arial"/>
                <w:sz w:val="21"/>
                <w:szCs w:val="21"/>
                <w:lang w:eastAsia="en-GB"/>
              </w:rPr>
              <w:t>Zinc</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 xml:space="preserve">Blood 7.5 </w:t>
            </w:r>
            <w:r>
              <w:rPr>
                <w:rFonts w:ascii="Arial" w:eastAsia="Times New Roman" w:hAnsi="Arial" w:cs="Arial"/>
                <w:sz w:val="21"/>
                <w:szCs w:val="21"/>
                <w:lang w:eastAsia="en-GB"/>
              </w:rPr>
              <w:t>mL</w:t>
            </w:r>
            <w:r w:rsidRPr="007E5E3F">
              <w:rPr>
                <w:rFonts w:ascii="Arial" w:eastAsia="Times New Roman" w:hAnsi="Arial" w:cs="Arial"/>
                <w:sz w:val="21"/>
                <w:szCs w:val="21"/>
                <w:lang w:eastAsia="en-GB"/>
              </w:rPr>
              <w:t xml:space="preserve"> (B)</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7C6E73" w:rsidRPr="007E5E3F" w:rsidRDefault="007C6E73" w:rsidP="007C6E73">
            <w:pPr>
              <w:spacing w:after="0" w:line="240" w:lineRule="auto"/>
              <w:rPr>
                <w:rFonts w:ascii="Arial" w:eastAsia="Times New Roman" w:hAnsi="Arial" w:cs="Arial"/>
                <w:sz w:val="21"/>
                <w:szCs w:val="21"/>
                <w:lang w:eastAsia="en-GB"/>
              </w:rPr>
            </w:pPr>
            <w:r w:rsidRPr="007E5E3F">
              <w:rPr>
                <w:rFonts w:ascii="Arial" w:eastAsia="Times New Roman" w:hAnsi="Arial" w:cs="Arial"/>
                <w:sz w:val="21"/>
                <w:szCs w:val="21"/>
                <w:lang w:eastAsia="en-GB"/>
              </w:rPr>
              <w:t>11.0-2</w:t>
            </w:r>
            <w:r>
              <w:rPr>
                <w:rFonts w:ascii="Arial" w:eastAsia="Times New Roman" w:hAnsi="Arial" w:cs="Arial"/>
                <w:sz w:val="21"/>
                <w:szCs w:val="21"/>
                <w:lang w:eastAsia="en-GB"/>
              </w:rPr>
              <w:t>4.0</w:t>
            </w:r>
            <w:r w:rsidRPr="007E5E3F">
              <w:rPr>
                <w:rFonts w:ascii="Arial" w:eastAsia="Times New Roman" w:hAnsi="Arial" w:cs="Arial"/>
                <w:sz w:val="21"/>
                <w:szCs w:val="21"/>
                <w:lang w:eastAsia="en-GB"/>
              </w:rPr>
              <w:t xml:space="preserve"> mmol/L</w:t>
            </w:r>
          </w:p>
        </w:tc>
      </w:tr>
    </w:tbl>
    <w:p w:rsidR="00306F5D" w:rsidRDefault="00306F5D" w:rsidP="00A52F15">
      <w:pPr>
        <w:spacing w:before="100" w:beforeAutospacing="1" w:after="100" w:afterAutospacing="1" w:line="240" w:lineRule="auto"/>
        <w:outlineLvl w:val="3"/>
        <w:rPr>
          <w:rFonts w:ascii="Arial" w:eastAsia="Times New Roman" w:hAnsi="Arial" w:cs="Arial"/>
          <w:b/>
          <w:bCs/>
          <w:sz w:val="24"/>
          <w:szCs w:val="24"/>
          <w:lang w:eastAsia="en-GB"/>
        </w:rPr>
      </w:pPr>
      <w:bookmarkStart w:id="50" w:name="RefRangesForTheCommonerBloodTest"/>
    </w:p>
    <w:p w:rsidR="00306F5D" w:rsidRDefault="00306F5D" w:rsidP="00A52F15">
      <w:pPr>
        <w:spacing w:before="100" w:beforeAutospacing="1" w:after="100" w:afterAutospacing="1" w:line="240" w:lineRule="auto"/>
        <w:outlineLvl w:val="3"/>
        <w:rPr>
          <w:rFonts w:ascii="Arial" w:eastAsia="Times New Roman" w:hAnsi="Arial" w:cs="Arial"/>
          <w:b/>
          <w:bCs/>
          <w:sz w:val="24"/>
          <w:szCs w:val="24"/>
          <w:lang w:eastAsia="en-GB"/>
        </w:rPr>
      </w:pPr>
    </w:p>
    <w:p w:rsidR="00A335E5" w:rsidRPr="00A335E5" w:rsidRDefault="001D0A91" w:rsidP="00A52F15">
      <w:pPr>
        <w:spacing w:before="100" w:beforeAutospacing="1" w:after="100" w:afterAutospacing="1" w:line="240" w:lineRule="auto"/>
        <w:outlineLvl w:val="3"/>
        <w:rPr>
          <w:rFonts w:ascii="Arial" w:eastAsia="Times New Roman" w:hAnsi="Arial" w:cs="Arial"/>
          <w:b/>
          <w:bCs/>
          <w:sz w:val="24"/>
          <w:szCs w:val="24"/>
          <w:lang w:eastAsia="en-GB"/>
        </w:rPr>
      </w:pPr>
      <w:r>
        <w:rPr>
          <w:rFonts w:ascii="Arial" w:eastAsia="Times New Roman" w:hAnsi="Arial" w:cs="Arial"/>
          <w:b/>
          <w:bCs/>
          <w:sz w:val="24"/>
          <w:szCs w:val="24"/>
          <w:lang w:eastAsia="en-GB"/>
        </w:rPr>
        <w:t>REFERENCE RANGES FOR THE MOST COMMON</w:t>
      </w:r>
      <w:r w:rsidR="00A335E5" w:rsidRPr="00A335E5">
        <w:rPr>
          <w:rFonts w:ascii="Arial" w:eastAsia="Times New Roman" w:hAnsi="Arial" w:cs="Arial"/>
          <w:b/>
          <w:bCs/>
          <w:sz w:val="24"/>
          <w:szCs w:val="24"/>
          <w:lang w:eastAsia="en-GB"/>
        </w:rPr>
        <w:t xml:space="preserve"> BLOOD TEST</w:t>
      </w:r>
      <w:r>
        <w:rPr>
          <w:rFonts w:ascii="Arial" w:eastAsia="Times New Roman" w:hAnsi="Arial" w:cs="Arial"/>
          <w:b/>
          <w:bCs/>
          <w:sz w:val="24"/>
          <w:szCs w:val="24"/>
          <w:lang w:eastAsia="en-GB"/>
        </w:rPr>
        <w:t>S</w:t>
      </w:r>
    </w:p>
    <w:tbl>
      <w:tblPr>
        <w:tblW w:w="4919" w:type="pct"/>
        <w:tblBorders>
          <w:top w:val="single" w:sz="6" w:space="0" w:color="000080"/>
          <w:left w:val="single" w:sz="6" w:space="0" w:color="000080"/>
          <w:bottom w:val="single" w:sz="6" w:space="0" w:color="000080"/>
          <w:right w:val="single" w:sz="6" w:space="0" w:color="000080"/>
        </w:tblBorders>
        <w:tblCellMar>
          <w:top w:w="15" w:type="dxa"/>
          <w:left w:w="15" w:type="dxa"/>
          <w:bottom w:w="15" w:type="dxa"/>
          <w:right w:w="15" w:type="dxa"/>
        </w:tblCellMar>
        <w:tblLook w:val="04A0" w:firstRow="1" w:lastRow="0" w:firstColumn="1" w:lastColumn="0" w:noHBand="0" w:noVBand="1"/>
      </w:tblPr>
      <w:tblGrid>
        <w:gridCol w:w="2687"/>
        <w:gridCol w:w="2862"/>
        <w:gridCol w:w="1053"/>
        <w:gridCol w:w="2262"/>
      </w:tblGrid>
      <w:tr w:rsidR="0088499E" w:rsidRPr="00A335E5" w:rsidTr="005942E1">
        <w:tc>
          <w:tcPr>
            <w:tcW w:w="0" w:type="auto"/>
            <w:tcBorders>
              <w:top w:val="single" w:sz="6" w:space="0" w:color="auto"/>
              <w:left w:val="single" w:sz="6" w:space="0" w:color="auto"/>
              <w:bottom w:val="single" w:sz="6" w:space="0" w:color="auto"/>
              <w:right w:val="single" w:sz="6" w:space="0" w:color="auto"/>
            </w:tcBorders>
            <w:shd w:val="clear" w:color="auto" w:fill="88ACE0"/>
            <w:vAlign w:val="center"/>
            <w:hideMark/>
          </w:tcPr>
          <w:bookmarkEnd w:id="50"/>
          <w:p w:rsidR="0088499E" w:rsidRPr="00A335E5" w:rsidRDefault="0088499E" w:rsidP="00A335E5">
            <w:pPr>
              <w:spacing w:after="0" w:line="240" w:lineRule="auto"/>
              <w:jc w:val="center"/>
              <w:rPr>
                <w:rFonts w:ascii="Arial" w:eastAsia="Times New Roman" w:hAnsi="Arial" w:cs="Arial"/>
                <w:b/>
                <w:bCs/>
                <w:color w:val="FFFFFF"/>
                <w:sz w:val="21"/>
                <w:szCs w:val="21"/>
                <w:lang w:eastAsia="en-GB"/>
              </w:rPr>
            </w:pPr>
            <w:r w:rsidRPr="005942E1">
              <w:rPr>
                <w:rFonts w:ascii="Arial" w:eastAsia="Times New Roman" w:hAnsi="Arial" w:cs="Arial"/>
                <w:b/>
                <w:bCs/>
                <w:sz w:val="21"/>
                <w:szCs w:val="21"/>
                <w:lang w:eastAsia="en-GB"/>
              </w:rPr>
              <w:t>ANALYTE</w:t>
            </w:r>
          </w:p>
        </w:tc>
        <w:tc>
          <w:tcPr>
            <w:tcW w:w="0" w:type="auto"/>
            <w:tcBorders>
              <w:top w:val="single" w:sz="6" w:space="0" w:color="auto"/>
              <w:left w:val="single" w:sz="6" w:space="0" w:color="auto"/>
              <w:bottom w:val="single" w:sz="6" w:space="0" w:color="auto"/>
              <w:right w:val="single" w:sz="6" w:space="0" w:color="auto"/>
            </w:tcBorders>
            <w:shd w:val="clear" w:color="auto" w:fill="88ACE0"/>
            <w:vAlign w:val="center"/>
            <w:hideMark/>
          </w:tcPr>
          <w:p w:rsidR="0088499E" w:rsidRPr="00A335E5" w:rsidRDefault="005942E1" w:rsidP="00A335E5">
            <w:pPr>
              <w:spacing w:after="0" w:line="240" w:lineRule="auto"/>
              <w:jc w:val="center"/>
              <w:rPr>
                <w:rFonts w:ascii="Arial" w:eastAsia="Times New Roman" w:hAnsi="Arial" w:cs="Arial"/>
                <w:b/>
                <w:bCs/>
                <w:color w:val="FFFFFF"/>
                <w:sz w:val="21"/>
                <w:szCs w:val="21"/>
                <w:lang w:eastAsia="en-GB"/>
              </w:rPr>
            </w:pPr>
            <w:r w:rsidRPr="007E5E3F">
              <w:rPr>
                <w:rFonts w:ascii="Arial" w:eastAsia="Times New Roman" w:hAnsi="Arial" w:cs="Arial"/>
                <w:b/>
                <w:bCs/>
                <w:sz w:val="21"/>
                <w:szCs w:val="21"/>
                <w:lang w:eastAsia="en-GB"/>
              </w:rPr>
              <w:t>REFERENCE</w:t>
            </w:r>
            <w:r w:rsidR="0088499E" w:rsidRPr="00A335E5">
              <w:rPr>
                <w:rFonts w:ascii="Arial" w:eastAsia="Times New Roman" w:hAnsi="Arial" w:cs="Arial"/>
                <w:b/>
                <w:bCs/>
                <w:color w:val="FFFFFF"/>
                <w:sz w:val="21"/>
                <w:szCs w:val="21"/>
                <w:lang w:eastAsia="en-GB"/>
              </w:rPr>
              <w:t> </w:t>
            </w:r>
          </w:p>
        </w:tc>
        <w:tc>
          <w:tcPr>
            <w:tcW w:w="0" w:type="auto"/>
            <w:tcBorders>
              <w:top w:val="single" w:sz="6" w:space="0" w:color="auto"/>
              <w:left w:val="single" w:sz="6" w:space="0" w:color="auto"/>
              <w:bottom w:val="single" w:sz="6" w:space="0" w:color="auto"/>
              <w:right w:val="single" w:sz="6" w:space="0" w:color="auto"/>
            </w:tcBorders>
            <w:shd w:val="clear" w:color="auto" w:fill="88ACE0"/>
            <w:vAlign w:val="center"/>
            <w:hideMark/>
          </w:tcPr>
          <w:p w:rsidR="0088499E" w:rsidRPr="00A335E5" w:rsidRDefault="005942E1" w:rsidP="00A335E5">
            <w:pPr>
              <w:spacing w:after="0" w:line="240" w:lineRule="auto"/>
              <w:jc w:val="center"/>
              <w:rPr>
                <w:rFonts w:ascii="Arial" w:eastAsia="Times New Roman" w:hAnsi="Arial" w:cs="Arial"/>
                <w:b/>
                <w:bCs/>
                <w:color w:val="FFFFFF"/>
                <w:sz w:val="21"/>
                <w:szCs w:val="21"/>
                <w:lang w:eastAsia="en-GB"/>
              </w:rPr>
            </w:pPr>
            <w:r w:rsidRPr="005942E1">
              <w:rPr>
                <w:rFonts w:ascii="Arial" w:eastAsia="Times New Roman" w:hAnsi="Arial" w:cs="Arial"/>
                <w:b/>
                <w:bCs/>
                <w:sz w:val="21"/>
                <w:szCs w:val="21"/>
                <w:lang w:eastAsia="en-GB"/>
              </w:rPr>
              <w:t>UNITS</w:t>
            </w:r>
            <w:r w:rsidR="0088499E" w:rsidRPr="005942E1">
              <w:rPr>
                <w:rFonts w:ascii="Arial" w:eastAsia="Times New Roman" w:hAnsi="Arial" w:cs="Arial"/>
                <w:b/>
                <w:bCs/>
                <w:sz w:val="21"/>
                <w:szCs w:val="21"/>
                <w:lang w:eastAsia="en-GB"/>
              </w:rPr>
              <w:t> </w:t>
            </w:r>
          </w:p>
        </w:tc>
        <w:tc>
          <w:tcPr>
            <w:tcW w:w="0" w:type="auto"/>
            <w:tcBorders>
              <w:top w:val="single" w:sz="6" w:space="0" w:color="auto"/>
              <w:left w:val="single" w:sz="6" w:space="0" w:color="auto"/>
              <w:bottom w:val="single" w:sz="6" w:space="0" w:color="auto"/>
              <w:right w:val="single" w:sz="6" w:space="0" w:color="auto"/>
            </w:tcBorders>
            <w:shd w:val="clear" w:color="auto" w:fill="88ACE0"/>
            <w:vAlign w:val="center"/>
            <w:hideMark/>
          </w:tcPr>
          <w:p w:rsidR="0088499E" w:rsidRPr="00A335E5" w:rsidRDefault="0088499E" w:rsidP="00A335E5">
            <w:pPr>
              <w:spacing w:after="0" w:line="240" w:lineRule="auto"/>
              <w:jc w:val="center"/>
              <w:rPr>
                <w:rFonts w:ascii="Arial" w:eastAsia="Times New Roman" w:hAnsi="Arial" w:cs="Arial"/>
                <w:b/>
                <w:bCs/>
                <w:color w:val="FFFFFF"/>
                <w:sz w:val="21"/>
                <w:szCs w:val="21"/>
                <w:lang w:eastAsia="en-GB"/>
              </w:rPr>
            </w:pPr>
            <w:r w:rsidRPr="005942E1">
              <w:rPr>
                <w:rFonts w:ascii="Arial" w:eastAsia="Times New Roman" w:hAnsi="Arial" w:cs="Arial"/>
                <w:b/>
                <w:bCs/>
                <w:sz w:val="21"/>
                <w:szCs w:val="21"/>
                <w:lang w:eastAsia="en-GB"/>
              </w:rPr>
              <w:t>COMMENTS</w:t>
            </w:r>
          </w:p>
        </w:tc>
      </w:tr>
      <w:tr w:rsidR="0088499E" w:rsidRPr="00A335E5" w:rsidTr="005942E1">
        <w:tc>
          <w:tcPr>
            <w:tcW w:w="0" w:type="auto"/>
            <w:tcBorders>
              <w:top w:val="single" w:sz="6" w:space="0" w:color="auto"/>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Alanine aminotransferase</w:t>
            </w:r>
          </w:p>
        </w:tc>
        <w:tc>
          <w:tcPr>
            <w:tcW w:w="0" w:type="auto"/>
            <w:tcBorders>
              <w:top w:val="single" w:sz="6" w:space="0" w:color="auto"/>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5E609C"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Female</w:t>
            </w:r>
            <w:r w:rsidR="00EA1E5F">
              <w:rPr>
                <w:rFonts w:ascii="Arial" w:eastAsia="Times New Roman" w:hAnsi="Arial" w:cs="Arial"/>
                <w:sz w:val="21"/>
                <w:szCs w:val="21"/>
                <w:lang w:eastAsia="en-GB"/>
              </w:rPr>
              <w:t>s:</w:t>
            </w:r>
            <w:r>
              <w:rPr>
                <w:rFonts w:ascii="Arial" w:eastAsia="Times New Roman" w:hAnsi="Arial" w:cs="Arial"/>
                <w:sz w:val="21"/>
                <w:szCs w:val="21"/>
                <w:lang w:eastAsia="en-GB"/>
              </w:rPr>
              <w:t xml:space="preserve"> 0-33</w:t>
            </w:r>
            <w:r>
              <w:rPr>
                <w:rFonts w:ascii="Arial" w:eastAsia="Times New Roman" w:hAnsi="Arial" w:cs="Arial"/>
                <w:sz w:val="21"/>
                <w:szCs w:val="21"/>
                <w:lang w:eastAsia="en-GB"/>
              </w:rPr>
              <w:br/>
              <w:t>Male</w:t>
            </w:r>
            <w:r w:rsidR="00EA1E5F">
              <w:rPr>
                <w:rFonts w:ascii="Arial" w:eastAsia="Times New Roman" w:hAnsi="Arial" w:cs="Arial"/>
                <w:sz w:val="21"/>
                <w:szCs w:val="21"/>
                <w:lang w:eastAsia="en-GB"/>
              </w:rPr>
              <w:t>s:</w:t>
            </w:r>
            <w:r>
              <w:rPr>
                <w:rFonts w:ascii="Arial" w:eastAsia="Times New Roman" w:hAnsi="Arial" w:cs="Arial"/>
                <w:sz w:val="21"/>
                <w:szCs w:val="21"/>
                <w:lang w:eastAsia="en-GB"/>
              </w:rPr>
              <w:t xml:space="preserve"> 0-41</w:t>
            </w:r>
          </w:p>
        </w:tc>
        <w:tc>
          <w:tcPr>
            <w:tcW w:w="0" w:type="auto"/>
            <w:tcBorders>
              <w:top w:val="single" w:sz="6" w:space="0" w:color="auto"/>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U/L</w:t>
            </w:r>
          </w:p>
        </w:tc>
        <w:tc>
          <w:tcPr>
            <w:tcW w:w="0" w:type="auto"/>
            <w:tcBorders>
              <w:top w:val="single" w:sz="6" w:space="0" w:color="auto"/>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p>
        </w:tc>
      </w:tr>
      <w:tr w:rsidR="0088499E" w:rsidRPr="00A335E5" w:rsidTr="0088499E">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Albumin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35-50</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g/L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 </w:t>
            </w:r>
          </w:p>
        </w:tc>
      </w:tr>
      <w:tr w:rsidR="0088499E" w:rsidRPr="00A335E5" w:rsidTr="0088499E">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Alkaline phosphatase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30-130</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U/L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9B50EE"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Age-</w:t>
            </w:r>
            <w:r w:rsidR="0088499E" w:rsidRPr="00A335E5">
              <w:rPr>
                <w:rFonts w:ascii="Arial" w:eastAsia="Times New Roman" w:hAnsi="Arial" w:cs="Arial"/>
                <w:sz w:val="21"/>
                <w:szCs w:val="21"/>
                <w:lang w:eastAsia="en-GB"/>
              </w:rPr>
              <w:t>related</w:t>
            </w:r>
          </w:p>
        </w:tc>
      </w:tr>
      <w:tr w:rsidR="0088499E" w:rsidRPr="00A335E5" w:rsidTr="0088499E">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Amylase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28-100</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U/L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 </w:t>
            </w:r>
          </w:p>
        </w:tc>
      </w:tr>
      <w:tr w:rsidR="0088499E" w:rsidRPr="00A335E5" w:rsidTr="0088499E">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Bicarbonate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22-29</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9B50EE" w:rsidP="009B50EE">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mmol/L</w:t>
            </w:r>
            <w:r w:rsidR="0088499E" w:rsidRPr="00A335E5">
              <w:rPr>
                <w:rFonts w:ascii="Arial" w:eastAsia="Times New Roman" w:hAnsi="Arial" w:cs="Arial"/>
                <w:sz w:val="21"/>
                <w:szCs w:val="21"/>
                <w:lang w:eastAsia="en-GB"/>
              </w:rPr>
              <w:t xml:space="preserve"> </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 </w:t>
            </w:r>
          </w:p>
        </w:tc>
      </w:tr>
      <w:tr w:rsidR="0088499E" w:rsidRPr="00A335E5" w:rsidTr="0088499E">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Bilirubin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&lt;21</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µmol/L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 </w:t>
            </w:r>
          </w:p>
        </w:tc>
      </w:tr>
      <w:tr w:rsidR="0088499E" w:rsidRPr="00A335E5" w:rsidTr="0088499E">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Calcium</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2.2-2.6</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mmol/L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nb albumin</w:t>
            </w:r>
          </w:p>
        </w:tc>
      </w:tr>
      <w:tr w:rsidR="0088499E" w:rsidRPr="00A335E5" w:rsidTr="0088499E">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Chloride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95-108</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mmol/L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 </w:t>
            </w:r>
          </w:p>
        </w:tc>
      </w:tr>
      <w:tr w:rsidR="0088499E" w:rsidRPr="00A335E5" w:rsidTr="0088499E">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Cholesterol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mmol/L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nb desirable range</w:t>
            </w:r>
          </w:p>
        </w:tc>
      </w:tr>
      <w:tr w:rsidR="0088499E" w:rsidRPr="00A335E5" w:rsidTr="0088499E">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CK</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Female</w:t>
            </w:r>
            <w:r w:rsidR="00EA1E5F">
              <w:rPr>
                <w:rFonts w:ascii="Arial" w:eastAsia="Times New Roman" w:hAnsi="Arial" w:cs="Arial"/>
                <w:sz w:val="21"/>
                <w:szCs w:val="21"/>
                <w:lang w:eastAsia="en-GB"/>
              </w:rPr>
              <w:t>s:</w:t>
            </w:r>
            <w:r w:rsidRPr="00A335E5">
              <w:rPr>
                <w:rFonts w:ascii="Arial" w:eastAsia="Times New Roman" w:hAnsi="Arial" w:cs="Arial"/>
                <w:sz w:val="21"/>
                <w:szCs w:val="21"/>
                <w:lang w:eastAsia="en-GB"/>
              </w:rPr>
              <w:t xml:space="preserve"> 25-200</w:t>
            </w:r>
            <w:r w:rsidRPr="00A335E5">
              <w:rPr>
                <w:rFonts w:ascii="Arial" w:eastAsia="Times New Roman" w:hAnsi="Arial" w:cs="Arial"/>
                <w:sz w:val="21"/>
                <w:szCs w:val="21"/>
                <w:lang w:eastAsia="en-GB"/>
              </w:rPr>
              <w:br/>
              <w:t>Male</w:t>
            </w:r>
            <w:r w:rsidR="00EA1E5F">
              <w:rPr>
                <w:rFonts w:ascii="Arial" w:eastAsia="Times New Roman" w:hAnsi="Arial" w:cs="Arial"/>
                <w:sz w:val="21"/>
                <w:szCs w:val="21"/>
                <w:lang w:eastAsia="en-GB"/>
              </w:rPr>
              <w:t>s:</w:t>
            </w:r>
            <w:r w:rsidRPr="00A335E5">
              <w:rPr>
                <w:rFonts w:ascii="Arial" w:eastAsia="Times New Roman" w:hAnsi="Arial" w:cs="Arial"/>
                <w:sz w:val="21"/>
                <w:szCs w:val="21"/>
                <w:lang w:eastAsia="en-GB"/>
              </w:rPr>
              <w:t xml:space="preserve"> 40-320</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U/L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 </w:t>
            </w:r>
          </w:p>
        </w:tc>
      </w:tr>
      <w:tr w:rsidR="0088499E" w:rsidRPr="00A335E5" w:rsidTr="0088499E">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pCO2</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Female</w:t>
            </w:r>
            <w:r w:rsidR="00EA1E5F">
              <w:rPr>
                <w:rFonts w:ascii="Arial" w:eastAsia="Times New Roman" w:hAnsi="Arial" w:cs="Arial"/>
                <w:sz w:val="21"/>
                <w:szCs w:val="21"/>
                <w:lang w:eastAsia="en-GB"/>
              </w:rPr>
              <w:t>s:</w:t>
            </w:r>
            <w:r w:rsidRPr="00A335E5">
              <w:rPr>
                <w:rFonts w:ascii="Arial" w:eastAsia="Times New Roman" w:hAnsi="Arial" w:cs="Arial"/>
                <w:sz w:val="21"/>
                <w:szCs w:val="21"/>
                <w:lang w:eastAsia="en-GB"/>
              </w:rPr>
              <w:t xml:space="preserve"> 4.3-6.0</w:t>
            </w:r>
            <w:r w:rsidRPr="00A335E5">
              <w:rPr>
                <w:rFonts w:ascii="Arial" w:eastAsia="Times New Roman" w:hAnsi="Arial" w:cs="Arial"/>
                <w:sz w:val="21"/>
                <w:szCs w:val="21"/>
                <w:lang w:eastAsia="en-GB"/>
              </w:rPr>
              <w:br/>
              <w:t>Male</w:t>
            </w:r>
            <w:r w:rsidR="00EA1E5F">
              <w:rPr>
                <w:rFonts w:ascii="Arial" w:eastAsia="Times New Roman" w:hAnsi="Arial" w:cs="Arial"/>
                <w:sz w:val="21"/>
                <w:szCs w:val="21"/>
                <w:lang w:eastAsia="en-GB"/>
              </w:rPr>
              <w:t>s:</w:t>
            </w:r>
            <w:r w:rsidRPr="00A335E5">
              <w:rPr>
                <w:rFonts w:ascii="Arial" w:eastAsia="Times New Roman" w:hAnsi="Arial" w:cs="Arial"/>
                <w:sz w:val="21"/>
                <w:szCs w:val="21"/>
                <w:lang w:eastAsia="en-GB"/>
              </w:rPr>
              <w:t xml:space="preserve"> 4.7-6.4</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kPa</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Pulsator syringe</w:t>
            </w:r>
          </w:p>
        </w:tc>
      </w:tr>
      <w:tr w:rsidR="0088499E" w:rsidRPr="00A335E5" w:rsidTr="0088499E">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Creatinine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µmol/L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9B50EE"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Age-</w:t>
            </w:r>
            <w:r w:rsidR="0088499E" w:rsidRPr="00A335E5">
              <w:rPr>
                <w:rFonts w:ascii="Arial" w:eastAsia="Times New Roman" w:hAnsi="Arial" w:cs="Arial"/>
                <w:sz w:val="21"/>
                <w:szCs w:val="21"/>
                <w:lang w:eastAsia="en-GB"/>
              </w:rPr>
              <w:t>related</w:t>
            </w:r>
          </w:p>
        </w:tc>
      </w:tr>
      <w:tr w:rsidR="0088499E" w:rsidRPr="00A335E5" w:rsidTr="0088499E">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CRP</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&lt;5</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mg/L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 </w:t>
            </w:r>
          </w:p>
        </w:tc>
      </w:tr>
      <w:tr w:rsidR="0088499E" w:rsidRPr="00A335E5" w:rsidTr="0088499E">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Gamma GT</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Female</w:t>
            </w:r>
            <w:r w:rsidR="00EA1E5F">
              <w:rPr>
                <w:rFonts w:ascii="Arial" w:eastAsia="Times New Roman" w:hAnsi="Arial" w:cs="Arial"/>
                <w:sz w:val="21"/>
                <w:szCs w:val="21"/>
                <w:lang w:eastAsia="en-GB"/>
              </w:rPr>
              <w:t>s:</w:t>
            </w:r>
            <w:r w:rsidRPr="00A335E5">
              <w:rPr>
                <w:rFonts w:ascii="Arial" w:eastAsia="Times New Roman" w:hAnsi="Arial" w:cs="Arial"/>
                <w:sz w:val="21"/>
                <w:szCs w:val="21"/>
                <w:lang w:eastAsia="en-GB"/>
              </w:rPr>
              <w:t xml:space="preserve"> 0-40</w:t>
            </w:r>
            <w:r w:rsidRPr="00A335E5">
              <w:rPr>
                <w:rFonts w:ascii="Arial" w:eastAsia="Times New Roman" w:hAnsi="Arial" w:cs="Arial"/>
                <w:sz w:val="21"/>
                <w:szCs w:val="21"/>
                <w:lang w:eastAsia="en-GB"/>
              </w:rPr>
              <w:br/>
              <w:t>Male</w:t>
            </w:r>
            <w:r w:rsidR="00EA1E5F">
              <w:rPr>
                <w:rFonts w:ascii="Arial" w:eastAsia="Times New Roman" w:hAnsi="Arial" w:cs="Arial"/>
                <w:sz w:val="21"/>
                <w:szCs w:val="21"/>
                <w:lang w:eastAsia="en-GB"/>
              </w:rPr>
              <w:t>s:</w:t>
            </w:r>
            <w:r w:rsidRPr="00A335E5">
              <w:rPr>
                <w:rFonts w:ascii="Arial" w:eastAsia="Times New Roman" w:hAnsi="Arial" w:cs="Arial"/>
                <w:sz w:val="21"/>
                <w:szCs w:val="21"/>
                <w:lang w:eastAsia="en-GB"/>
              </w:rPr>
              <w:t xml:space="preserve"> 0-60</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U/L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 </w:t>
            </w:r>
          </w:p>
        </w:tc>
      </w:tr>
      <w:tr w:rsidR="0088499E" w:rsidRPr="00A335E5" w:rsidTr="0088499E">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Globulin</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17-35</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A625C2"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g</w:t>
            </w:r>
            <w:r w:rsidR="0088499E" w:rsidRPr="00A335E5">
              <w:rPr>
                <w:rFonts w:ascii="Arial" w:eastAsia="Times New Roman" w:hAnsi="Arial" w:cs="Arial"/>
                <w:sz w:val="21"/>
                <w:szCs w:val="21"/>
                <w:lang w:eastAsia="en-GB"/>
              </w:rPr>
              <w:t>/L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 </w:t>
            </w:r>
          </w:p>
        </w:tc>
      </w:tr>
      <w:tr w:rsidR="0088499E" w:rsidRPr="00A335E5" w:rsidTr="0088499E">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9B50EE"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Glucose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3.0-6.0</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mmol/L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Fluoride tube</w:t>
            </w:r>
            <w:r w:rsidR="009B50EE">
              <w:rPr>
                <w:rFonts w:ascii="Arial" w:eastAsia="Times New Roman" w:hAnsi="Arial" w:cs="Arial"/>
                <w:sz w:val="21"/>
                <w:szCs w:val="21"/>
                <w:lang w:eastAsia="en-GB"/>
              </w:rPr>
              <w:t xml:space="preserve"> (fasting)</w:t>
            </w:r>
          </w:p>
        </w:tc>
      </w:tr>
      <w:tr w:rsidR="0088499E" w:rsidRPr="00A335E5" w:rsidTr="0088499E">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pH</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7.35-7.45</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 </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Pulsator</w:t>
            </w:r>
          </w:p>
        </w:tc>
      </w:tr>
      <w:tr w:rsidR="0088499E" w:rsidRPr="00A335E5" w:rsidTr="0088499E">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HbA</w:t>
            </w:r>
            <w:r w:rsidRPr="00A335E5">
              <w:rPr>
                <w:rFonts w:ascii="Arial" w:eastAsia="Times New Roman" w:hAnsi="Arial" w:cs="Arial"/>
                <w:sz w:val="21"/>
                <w:szCs w:val="21"/>
                <w:vertAlign w:val="subscript"/>
                <w:lang w:eastAsia="en-GB"/>
              </w:rPr>
              <w:t>1</w:t>
            </w:r>
            <w:r w:rsidRPr="00A335E5">
              <w:rPr>
                <w:rFonts w:ascii="Arial" w:eastAsia="Times New Roman" w:hAnsi="Arial" w:cs="Arial"/>
                <w:sz w:val="21"/>
                <w:szCs w:val="21"/>
                <w:lang w:eastAsia="en-GB"/>
              </w:rPr>
              <w:t>c</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9B50EE">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Non</w:t>
            </w:r>
            <w:r w:rsidR="009B50EE">
              <w:rPr>
                <w:rFonts w:ascii="Arial" w:eastAsia="Times New Roman" w:hAnsi="Arial" w:cs="Arial"/>
                <w:sz w:val="21"/>
                <w:szCs w:val="21"/>
                <w:lang w:eastAsia="en-GB"/>
              </w:rPr>
              <w:t>-</w:t>
            </w:r>
            <w:r w:rsidRPr="00A335E5">
              <w:rPr>
                <w:rFonts w:ascii="Arial" w:eastAsia="Times New Roman" w:hAnsi="Arial" w:cs="Arial"/>
                <w:sz w:val="21"/>
                <w:szCs w:val="21"/>
                <w:lang w:eastAsia="en-GB"/>
              </w:rPr>
              <w:t>Diabetic 20-45</w:t>
            </w:r>
            <w:r w:rsidRPr="00A335E5">
              <w:rPr>
                <w:rFonts w:ascii="Arial" w:eastAsia="Times New Roman" w:hAnsi="Arial" w:cs="Arial"/>
                <w:sz w:val="21"/>
                <w:szCs w:val="21"/>
                <w:lang w:eastAsia="en-GB"/>
              </w:rPr>
              <w:br/>
              <w:t>Diabetic Ideal Control 48-58</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mmol/mol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EDTA tube</w:t>
            </w:r>
          </w:p>
        </w:tc>
      </w:tr>
      <w:tr w:rsidR="0088499E" w:rsidRPr="00A335E5" w:rsidTr="0088499E">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HDL-cholesterol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Fe</w:t>
            </w:r>
            <w:r w:rsidR="009B50EE">
              <w:rPr>
                <w:rFonts w:ascii="Arial" w:eastAsia="Times New Roman" w:hAnsi="Arial" w:cs="Arial"/>
                <w:sz w:val="21"/>
                <w:szCs w:val="21"/>
                <w:lang w:eastAsia="en-GB"/>
              </w:rPr>
              <w:t>male</w:t>
            </w:r>
            <w:r w:rsidR="00EA1E5F">
              <w:rPr>
                <w:rFonts w:ascii="Arial" w:eastAsia="Times New Roman" w:hAnsi="Arial" w:cs="Arial"/>
                <w:sz w:val="21"/>
                <w:szCs w:val="21"/>
                <w:lang w:eastAsia="en-GB"/>
              </w:rPr>
              <w:t>s:</w:t>
            </w:r>
            <w:r w:rsidR="009B50EE">
              <w:rPr>
                <w:rFonts w:ascii="Arial" w:eastAsia="Times New Roman" w:hAnsi="Arial" w:cs="Arial"/>
                <w:sz w:val="21"/>
                <w:szCs w:val="21"/>
                <w:lang w:eastAsia="en-GB"/>
              </w:rPr>
              <w:t xml:space="preserve"> 1.15-1.68</w:t>
            </w:r>
            <w:r w:rsidR="009B50EE">
              <w:rPr>
                <w:rFonts w:ascii="Arial" w:eastAsia="Times New Roman" w:hAnsi="Arial" w:cs="Arial"/>
                <w:sz w:val="21"/>
                <w:szCs w:val="21"/>
                <w:lang w:eastAsia="en-GB"/>
              </w:rPr>
              <w:br/>
              <w:t>Male</w:t>
            </w:r>
            <w:r w:rsidR="00EA1E5F">
              <w:rPr>
                <w:rFonts w:ascii="Arial" w:eastAsia="Times New Roman" w:hAnsi="Arial" w:cs="Arial"/>
                <w:sz w:val="21"/>
                <w:szCs w:val="21"/>
                <w:lang w:eastAsia="en-GB"/>
              </w:rPr>
              <w:t>s:</w:t>
            </w:r>
            <w:r w:rsidR="009B50EE">
              <w:rPr>
                <w:rFonts w:ascii="Arial" w:eastAsia="Times New Roman" w:hAnsi="Arial" w:cs="Arial"/>
                <w:sz w:val="21"/>
                <w:szCs w:val="21"/>
                <w:lang w:eastAsia="en-GB"/>
              </w:rPr>
              <w:t xml:space="preserve"> 0.9-1.45</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mmol/L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 </w:t>
            </w:r>
          </w:p>
        </w:tc>
      </w:tr>
      <w:tr w:rsidR="0088499E" w:rsidRPr="00A335E5" w:rsidTr="0088499E">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IgG</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9B50EE"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Age-</w:t>
            </w:r>
            <w:r w:rsidRPr="00A335E5">
              <w:rPr>
                <w:rFonts w:ascii="Arial" w:eastAsia="Times New Roman" w:hAnsi="Arial" w:cs="Arial"/>
                <w:sz w:val="21"/>
                <w:szCs w:val="21"/>
                <w:lang w:eastAsia="en-GB"/>
              </w:rPr>
              <w:t>related</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A625C2"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g</w:t>
            </w:r>
            <w:r w:rsidR="0088499E" w:rsidRPr="00A335E5">
              <w:rPr>
                <w:rFonts w:ascii="Arial" w:eastAsia="Times New Roman" w:hAnsi="Arial" w:cs="Arial"/>
                <w:sz w:val="21"/>
                <w:szCs w:val="21"/>
                <w:lang w:eastAsia="en-GB"/>
              </w:rPr>
              <w:t>/L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 </w:t>
            </w:r>
          </w:p>
        </w:tc>
      </w:tr>
      <w:tr w:rsidR="0088499E" w:rsidRPr="00A335E5" w:rsidTr="0088499E">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IgA</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9B50EE"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Age-</w:t>
            </w:r>
            <w:r w:rsidRPr="00A335E5">
              <w:rPr>
                <w:rFonts w:ascii="Arial" w:eastAsia="Times New Roman" w:hAnsi="Arial" w:cs="Arial"/>
                <w:sz w:val="21"/>
                <w:szCs w:val="21"/>
                <w:lang w:eastAsia="en-GB"/>
              </w:rPr>
              <w:t>related</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A625C2"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g</w:t>
            </w:r>
            <w:r w:rsidR="0088499E" w:rsidRPr="00A335E5">
              <w:rPr>
                <w:rFonts w:ascii="Arial" w:eastAsia="Times New Roman" w:hAnsi="Arial" w:cs="Arial"/>
                <w:sz w:val="21"/>
                <w:szCs w:val="21"/>
                <w:lang w:eastAsia="en-GB"/>
              </w:rPr>
              <w:t>/L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 </w:t>
            </w:r>
          </w:p>
        </w:tc>
      </w:tr>
      <w:tr w:rsidR="0088499E" w:rsidRPr="00A335E5" w:rsidTr="0088499E">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IgM</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9B50EE"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Age-</w:t>
            </w:r>
            <w:r w:rsidRPr="00A335E5">
              <w:rPr>
                <w:rFonts w:ascii="Arial" w:eastAsia="Times New Roman" w:hAnsi="Arial" w:cs="Arial"/>
                <w:sz w:val="21"/>
                <w:szCs w:val="21"/>
                <w:lang w:eastAsia="en-GB"/>
              </w:rPr>
              <w:t>related</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A625C2"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g</w:t>
            </w:r>
            <w:r w:rsidR="0088499E" w:rsidRPr="00A335E5">
              <w:rPr>
                <w:rFonts w:ascii="Arial" w:eastAsia="Times New Roman" w:hAnsi="Arial" w:cs="Arial"/>
                <w:sz w:val="21"/>
                <w:szCs w:val="21"/>
                <w:lang w:eastAsia="en-GB"/>
              </w:rPr>
              <w:t>/L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 </w:t>
            </w:r>
          </w:p>
        </w:tc>
      </w:tr>
      <w:tr w:rsidR="0088499E" w:rsidRPr="00A335E5" w:rsidTr="0088499E">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5942E1"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LD or </w:t>
            </w:r>
            <w:r w:rsidR="0088499E" w:rsidRPr="00A335E5">
              <w:rPr>
                <w:rFonts w:ascii="Arial" w:eastAsia="Times New Roman" w:hAnsi="Arial" w:cs="Arial"/>
                <w:sz w:val="21"/>
                <w:szCs w:val="21"/>
                <w:lang w:eastAsia="en-GB"/>
              </w:rPr>
              <w:t>LDH</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5942E1"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240-480</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U/L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5942E1">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 </w:t>
            </w:r>
          </w:p>
        </w:tc>
      </w:tr>
      <w:tr w:rsidR="0088499E" w:rsidRPr="00A335E5" w:rsidTr="0088499E">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LDL-cholesterol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0-4.0</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mmol/L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 </w:t>
            </w:r>
          </w:p>
        </w:tc>
      </w:tr>
      <w:tr w:rsidR="0088499E" w:rsidRPr="00A335E5" w:rsidTr="0088499E">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Magnesium</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0.7-1.0</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mmol/L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 </w:t>
            </w:r>
          </w:p>
        </w:tc>
      </w:tr>
      <w:tr w:rsidR="0088499E" w:rsidRPr="00A335E5" w:rsidTr="0088499E">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pO2</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11-14.4</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kPa</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Pulsator</w:t>
            </w:r>
          </w:p>
        </w:tc>
      </w:tr>
      <w:tr w:rsidR="0088499E" w:rsidRPr="00A335E5" w:rsidTr="0088499E">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Osmolality</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280-295</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mOsm/kg</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 </w:t>
            </w:r>
          </w:p>
        </w:tc>
      </w:tr>
      <w:tr w:rsidR="0088499E" w:rsidRPr="00A335E5" w:rsidTr="0088499E">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Potassium</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3.5-5.3</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mmol/L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 </w:t>
            </w:r>
          </w:p>
        </w:tc>
      </w:tr>
      <w:tr w:rsidR="0088499E" w:rsidRPr="00A335E5" w:rsidTr="0088499E">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Phosphate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036026"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0.8-1.5</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mmol/L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036026">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 </w:t>
            </w:r>
          </w:p>
        </w:tc>
      </w:tr>
      <w:tr w:rsidR="0088499E" w:rsidRPr="00A335E5" w:rsidTr="0088499E">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Sodium</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133-146</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mmol/L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 </w:t>
            </w:r>
          </w:p>
        </w:tc>
      </w:tr>
      <w:tr w:rsidR="0088499E" w:rsidRPr="00A335E5" w:rsidTr="0088499E">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Thyroxine (free T4)</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036026"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12-22</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pmol/L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036026">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 </w:t>
            </w:r>
          </w:p>
        </w:tc>
      </w:tr>
      <w:tr w:rsidR="0088499E" w:rsidRPr="00A335E5" w:rsidTr="0088499E">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Triiodothyronine (Free T3)</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036026" w:rsidP="00A335E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3.1-6.8</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pmol/L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 </w:t>
            </w:r>
          </w:p>
        </w:tc>
      </w:tr>
      <w:tr w:rsidR="0088499E" w:rsidRPr="00A335E5" w:rsidTr="0088499E">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Triglyceride</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0.3-2.3</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nmol/L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 </w:t>
            </w:r>
          </w:p>
        </w:tc>
      </w:tr>
      <w:tr w:rsidR="0088499E" w:rsidRPr="00A335E5" w:rsidTr="0088499E">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TSH</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036026">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1-65</w:t>
            </w:r>
            <w:r w:rsidR="009B50EE">
              <w:rPr>
                <w:rFonts w:ascii="Arial" w:eastAsia="Times New Roman" w:hAnsi="Arial" w:cs="Arial"/>
                <w:sz w:val="21"/>
                <w:szCs w:val="21"/>
                <w:lang w:eastAsia="en-GB"/>
              </w:rPr>
              <w:t xml:space="preserve"> </w:t>
            </w:r>
            <w:r w:rsidR="00036026">
              <w:rPr>
                <w:rFonts w:ascii="Arial" w:eastAsia="Times New Roman" w:hAnsi="Arial" w:cs="Arial"/>
                <w:sz w:val="21"/>
                <w:szCs w:val="21"/>
                <w:lang w:eastAsia="en-GB"/>
              </w:rPr>
              <w:t>yrs 0.27</w:t>
            </w:r>
            <w:r w:rsidRPr="00A335E5">
              <w:rPr>
                <w:rFonts w:ascii="Arial" w:eastAsia="Times New Roman" w:hAnsi="Arial" w:cs="Arial"/>
                <w:sz w:val="21"/>
                <w:szCs w:val="21"/>
                <w:lang w:eastAsia="en-GB"/>
              </w:rPr>
              <w:t>-</w:t>
            </w:r>
            <w:r w:rsidR="00036026">
              <w:rPr>
                <w:rFonts w:ascii="Arial" w:eastAsia="Times New Roman" w:hAnsi="Arial" w:cs="Arial"/>
                <w:sz w:val="21"/>
                <w:szCs w:val="21"/>
                <w:lang w:eastAsia="en-GB"/>
              </w:rPr>
              <w:t>4.2</w:t>
            </w:r>
            <w:r w:rsidRPr="00A335E5">
              <w:rPr>
                <w:rFonts w:ascii="Arial" w:eastAsia="Times New Roman" w:hAnsi="Arial" w:cs="Arial"/>
                <w:sz w:val="21"/>
                <w:szCs w:val="21"/>
                <w:lang w:eastAsia="en-GB"/>
              </w:rPr>
              <w:br/>
              <w:t>&gt;65</w:t>
            </w:r>
            <w:r w:rsidR="009B50EE">
              <w:rPr>
                <w:rFonts w:ascii="Arial" w:eastAsia="Times New Roman" w:hAnsi="Arial" w:cs="Arial"/>
                <w:sz w:val="21"/>
                <w:szCs w:val="21"/>
                <w:lang w:eastAsia="en-GB"/>
              </w:rPr>
              <w:t xml:space="preserve"> </w:t>
            </w:r>
            <w:r w:rsidRPr="00A335E5">
              <w:rPr>
                <w:rFonts w:ascii="Arial" w:eastAsia="Times New Roman" w:hAnsi="Arial" w:cs="Arial"/>
                <w:sz w:val="21"/>
                <w:szCs w:val="21"/>
                <w:lang w:eastAsia="en-GB"/>
              </w:rPr>
              <w:t>yrs 0.2-5.7</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mIU/L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 </w:t>
            </w:r>
          </w:p>
        </w:tc>
      </w:tr>
      <w:tr w:rsidR="0088499E" w:rsidRPr="00A335E5" w:rsidTr="0088499E">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Urea</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2.5-7.8</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 xml:space="preserve">mmol/L </w:t>
            </w:r>
          </w:p>
        </w:tc>
        <w:tc>
          <w:tcPr>
            <w:tcW w:w="0" w:type="auto"/>
            <w:vAlign w:val="center"/>
            <w:hideMark/>
          </w:tcPr>
          <w:p w:rsidR="0088499E" w:rsidRPr="00A335E5" w:rsidRDefault="0088499E" w:rsidP="00A335E5">
            <w:pPr>
              <w:spacing w:after="0" w:line="240" w:lineRule="auto"/>
              <w:rPr>
                <w:rFonts w:ascii="Times New Roman" w:eastAsia="Times New Roman" w:hAnsi="Times New Roman" w:cs="Times New Roman"/>
                <w:sz w:val="24"/>
                <w:szCs w:val="24"/>
                <w:lang w:eastAsia="en-GB"/>
              </w:rPr>
            </w:pPr>
          </w:p>
        </w:tc>
      </w:tr>
      <w:tr w:rsidR="0088499E" w:rsidRPr="00A335E5" w:rsidTr="0088499E">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Uric acid</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Females</w:t>
            </w:r>
            <w:r w:rsidR="00EA1E5F">
              <w:rPr>
                <w:rFonts w:ascii="Arial" w:eastAsia="Times New Roman" w:hAnsi="Arial" w:cs="Arial"/>
                <w:sz w:val="21"/>
                <w:szCs w:val="21"/>
                <w:lang w:eastAsia="en-GB"/>
              </w:rPr>
              <w:t>:</w:t>
            </w:r>
            <w:r w:rsidRPr="00A335E5">
              <w:rPr>
                <w:rFonts w:ascii="Arial" w:eastAsia="Times New Roman" w:hAnsi="Arial" w:cs="Arial"/>
                <w:sz w:val="21"/>
                <w:szCs w:val="21"/>
                <w:lang w:eastAsia="en-GB"/>
              </w:rPr>
              <w:t xml:space="preserve"> 140-360</w:t>
            </w:r>
            <w:r w:rsidRPr="00A335E5">
              <w:rPr>
                <w:rFonts w:ascii="Arial" w:eastAsia="Times New Roman" w:hAnsi="Arial" w:cs="Arial"/>
                <w:sz w:val="21"/>
                <w:szCs w:val="21"/>
                <w:lang w:eastAsia="en-GB"/>
              </w:rPr>
              <w:br/>
              <w:t>Males</w:t>
            </w:r>
            <w:r w:rsidR="00EA1E5F">
              <w:rPr>
                <w:rFonts w:ascii="Arial" w:eastAsia="Times New Roman" w:hAnsi="Arial" w:cs="Arial"/>
                <w:sz w:val="21"/>
                <w:szCs w:val="21"/>
                <w:lang w:eastAsia="en-GB"/>
              </w:rPr>
              <w:t>:</w:t>
            </w:r>
            <w:r w:rsidRPr="00A335E5">
              <w:rPr>
                <w:rFonts w:ascii="Arial" w:eastAsia="Times New Roman" w:hAnsi="Arial" w:cs="Arial"/>
                <w:sz w:val="21"/>
                <w:szCs w:val="21"/>
                <w:lang w:eastAsia="en-GB"/>
              </w:rPr>
              <w:t xml:space="preserve"> 200-430</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μmol/L</w:t>
            </w:r>
          </w:p>
        </w:tc>
        <w:tc>
          <w:tcPr>
            <w:tcW w:w="0" w:type="auto"/>
            <w:tcBorders>
              <w:top w:val="single" w:sz="6" w:space="0" w:color="88ACE0"/>
              <w:left w:val="single" w:sz="6" w:space="0" w:color="88ACE0"/>
              <w:bottom w:val="single" w:sz="6" w:space="0" w:color="88ACE0"/>
              <w:right w:val="single" w:sz="6" w:space="0" w:color="88ACE0"/>
            </w:tcBorders>
            <w:tcMar>
              <w:top w:w="30" w:type="dxa"/>
              <w:left w:w="60" w:type="dxa"/>
              <w:bottom w:w="15" w:type="dxa"/>
              <w:right w:w="15" w:type="dxa"/>
            </w:tcMar>
            <w:hideMark/>
          </w:tcPr>
          <w:p w:rsidR="0088499E" w:rsidRPr="00A335E5" w:rsidRDefault="0088499E" w:rsidP="00A335E5">
            <w:pPr>
              <w:spacing w:after="0" w:line="240" w:lineRule="auto"/>
              <w:rPr>
                <w:rFonts w:ascii="Arial" w:eastAsia="Times New Roman" w:hAnsi="Arial" w:cs="Arial"/>
                <w:sz w:val="21"/>
                <w:szCs w:val="21"/>
                <w:lang w:eastAsia="en-GB"/>
              </w:rPr>
            </w:pPr>
            <w:r w:rsidRPr="00A335E5">
              <w:rPr>
                <w:rFonts w:ascii="Arial" w:eastAsia="Times New Roman" w:hAnsi="Arial" w:cs="Arial"/>
                <w:sz w:val="21"/>
                <w:szCs w:val="21"/>
                <w:lang w:eastAsia="en-GB"/>
              </w:rPr>
              <w:t> </w:t>
            </w:r>
          </w:p>
        </w:tc>
      </w:tr>
    </w:tbl>
    <w:p w:rsidR="00A335E5" w:rsidRPr="00A335E5" w:rsidRDefault="00EA1E5F" w:rsidP="005E609C">
      <w:pPr>
        <w:spacing w:before="100" w:beforeAutospacing="1" w:after="100" w:afterAutospacing="1" w:line="240" w:lineRule="auto"/>
        <w:ind w:right="150"/>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 xml:space="preserve">N.B. </w:t>
      </w:r>
      <w:r w:rsidR="00A335E5" w:rsidRPr="00A335E5">
        <w:rPr>
          <w:rFonts w:ascii="Arial" w:eastAsia="Times New Roman" w:hAnsi="Arial" w:cs="Arial"/>
          <w:color w:val="000000"/>
          <w:sz w:val="21"/>
          <w:szCs w:val="21"/>
          <w:lang w:eastAsia="en-GB"/>
        </w:rPr>
        <w:t xml:space="preserve">The </w:t>
      </w:r>
      <w:r w:rsidR="00A625C2">
        <w:rPr>
          <w:rFonts w:ascii="Arial" w:eastAsia="Times New Roman" w:hAnsi="Arial" w:cs="Arial"/>
          <w:color w:val="000000"/>
          <w:sz w:val="21"/>
          <w:szCs w:val="21"/>
          <w:lang w:eastAsia="en-GB"/>
        </w:rPr>
        <w:t>intervals</w:t>
      </w:r>
      <w:r w:rsidR="00A335E5" w:rsidRPr="00A335E5">
        <w:rPr>
          <w:rFonts w:ascii="Arial" w:eastAsia="Times New Roman" w:hAnsi="Arial" w:cs="Arial"/>
          <w:color w:val="000000"/>
          <w:sz w:val="21"/>
          <w:szCs w:val="21"/>
          <w:lang w:eastAsia="en-GB"/>
        </w:rPr>
        <w:t xml:space="preserve"> quoted are intended as a</w:t>
      </w:r>
      <w:r w:rsidR="00A625C2">
        <w:rPr>
          <w:rFonts w:ascii="Arial" w:eastAsia="Times New Roman" w:hAnsi="Arial" w:cs="Arial"/>
          <w:color w:val="000000"/>
          <w:sz w:val="21"/>
          <w:szCs w:val="21"/>
          <w:lang w:eastAsia="en-GB"/>
        </w:rPr>
        <w:t xml:space="preserve"> </w:t>
      </w:r>
      <w:r w:rsidR="00A335E5" w:rsidRPr="00A335E5">
        <w:rPr>
          <w:rFonts w:ascii="Arial" w:eastAsia="Times New Roman" w:hAnsi="Arial" w:cs="Arial"/>
          <w:color w:val="000000"/>
          <w:sz w:val="21"/>
          <w:szCs w:val="21"/>
          <w:lang w:eastAsia="en-GB"/>
        </w:rPr>
        <w:t>guide only, and should not be regarded as rigid limits.</w:t>
      </w:r>
    </w:p>
    <w:p w:rsidR="00A335E5" w:rsidRPr="00A335E5" w:rsidRDefault="00A335E5" w:rsidP="005E609C">
      <w:pPr>
        <w:spacing w:before="100" w:beforeAutospacing="1" w:after="100" w:afterAutospacing="1" w:line="240" w:lineRule="auto"/>
        <w:ind w:right="150"/>
        <w:rPr>
          <w:rFonts w:ascii="Arial" w:eastAsia="Times New Roman" w:hAnsi="Arial" w:cs="Arial"/>
          <w:color w:val="000000"/>
          <w:sz w:val="21"/>
          <w:szCs w:val="21"/>
          <w:lang w:eastAsia="en-GB"/>
        </w:rPr>
      </w:pPr>
      <w:r w:rsidRPr="00A335E5">
        <w:rPr>
          <w:rFonts w:ascii="Arial" w:eastAsia="Times New Roman" w:hAnsi="Arial" w:cs="Arial"/>
          <w:color w:val="000000"/>
          <w:sz w:val="21"/>
          <w:szCs w:val="21"/>
          <w:lang w:eastAsia="en-GB"/>
        </w:rPr>
        <w:t>The majority of analyses are performed on serum using the brown 7.5</w:t>
      </w:r>
      <w:r w:rsidR="00BD5B43">
        <w:rPr>
          <w:rFonts w:ascii="Arial" w:eastAsia="Times New Roman" w:hAnsi="Arial" w:cs="Arial"/>
          <w:color w:val="000000"/>
          <w:sz w:val="21"/>
          <w:szCs w:val="21"/>
          <w:lang w:eastAsia="en-GB"/>
        </w:rPr>
        <w:t xml:space="preserve"> </w:t>
      </w:r>
      <w:r w:rsidR="00A625C2">
        <w:rPr>
          <w:rFonts w:ascii="Arial" w:eastAsia="Times New Roman" w:hAnsi="Arial" w:cs="Arial"/>
          <w:color w:val="000000"/>
          <w:sz w:val="21"/>
          <w:szCs w:val="21"/>
          <w:lang w:eastAsia="en-GB"/>
        </w:rPr>
        <w:t>mL</w:t>
      </w:r>
      <w:r w:rsidR="00DB638C">
        <w:rPr>
          <w:rFonts w:ascii="Arial" w:eastAsia="Times New Roman" w:hAnsi="Arial" w:cs="Arial"/>
          <w:color w:val="000000"/>
          <w:sz w:val="21"/>
          <w:szCs w:val="21"/>
          <w:lang w:eastAsia="en-GB"/>
        </w:rPr>
        <w:t xml:space="preserve"> </w:t>
      </w:r>
      <w:r w:rsidRPr="00A335E5">
        <w:rPr>
          <w:rFonts w:ascii="Arial" w:eastAsia="Times New Roman" w:hAnsi="Arial" w:cs="Arial"/>
          <w:color w:val="000000"/>
          <w:sz w:val="21"/>
          <w:szCs w:val="21"/>
          <w:lang w:eastAsia="en-GB"/>
        </w:rPr>
        <w:t>Sarstedt tubes, unless otherwise stated.</w:t>
      </w:r>
    </w:p>
    <w:p w:rsidR="00A335E5" w:rsidRDefault="00A335E5" w:rsidP="005E609C">
      <w:pPr>
        <w:spacing w:before="100" w:beforeAutospacing="1" w:after="100" w:afterAutospacing="1" w:line="240" w:lineRule="auto"/>
        <w:ind w:right="150"/>
        <w:rPr>
          <w:rFonts w:ascii="Arial" w:eastAsia="Times New Roman" w:hAnsi="Arial" w:cs="Arial"/>
          <w:color w:val="000000"/>
          <w:sz w:val="21"/>
          <w:szCs w:val="21"/>
          <w:lang w:eastAsia="en-GB"/>
        </w:rPr>
      </w:pPr>
      <w:r w:rsidRPr="00A335E5">
        <w:rPr>
          <w:rFonts w:ascii="Arial" w:eastAsia="Times New Roman" w:hAnsi="Arial" w:cs="Arial"/>
          <w:color w:val="000000"/>
          <w:sz w:val="21"/>
          <w:szCs w:val="21"/>
          <w:lang w:eastAsia="en-GB"/>
        </w:rPr>
        <w:t xml:space="preserve">Reference </w:t>
      </w:r>
      <w:r w:rsidR="00BD5B43">
        <w:rPr>
          <w:rFonts w:ascii="Arial" w:eastAsia="Times New Roman" w:hAnsi="Arial" w:cs="Arial"/>
          <w:color w:val="000000"/>
          <w:sz w:val="21"/>
          <w:szCs w:val="21"/>
          <w:lang w:eastAsia="en-GB"/>
        </w:rPr>
        <w:t>interval</w:t>
      </w:r>
      <w:r w:rsidRPr="00A335E5">
        <w:rPr>
          <w:rFonts w:ascii="Arial" w:eastAsia="Times New Roman" w:hAnsi="Arial" w:cs="Arial"/>
          <w:color w:val="000000"/>
          <w:sz w:val="21"/>
          <w:szCs w:val="21"/>
          <w:lang w:eastAsia="en-GB"/>
        </w:rPr>
        <w:t xml:space="preserve">s for the less common tests are available from the </w:t>
      </w:r>
      <w:r w:rsidR="00A77A2C" w:rsidRPr="00A335E5">
        <w:rPr>
          <w:rFonts w:ascii="Arial" w:eastAsia="Times New Roman" w:hAnsi="Arial" w:cs="Arial"/>
          <w:color w:val="000000"/>
          <w:sz w:val="21"/>
          <w:szCs w:val="21"/>
          <w:lang w:eastAsia="en-GB"/>
        </w:rPr>
        <w:t>laboratory, and</w:t>
      </w:r>
      <w:r w:rsidRPr="00A335E5">
        <w:rPr>
          <w:rFonts w:ascii="Arial" w:eastAsia="Times New Roman" w:hAnsi="Arial" w:cs="Arial"/>
          <w:color w:val="000000"/>
          <w:sz w:val="21"/>
          <w:szCs w:val="21"/>
          <w:lang w:eastAsia="en-GB"/>
        </w:rPr>
        <w:t xml:space="preserve"> are given on the hard copy reports.</w:t>
      </w:r>
    </w:p>
    <w:p w:rsidR="00A335E5" w:rsidRDefault="00524535">
      <w:pPr>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 xml:space="preserve">For information on assays or for clinical reference use: </w:t>
      </w:r>
      <w:hyperlink r:id="rId30" w:history="1">
        <w:r w:rsidRPr="00524535">
          <w:rPr>
            <w:rStyle w:val="Hyperlink"/>
            <w:rFonts w:ascii="Arial" w:eastAsia="Times New Roman" w:hAnsi="Arial" w:cs="Arial"/>
            <w:color w:val="0070C0"/>
            <w:sz w:val="21"/>
            <w:szCs w:val="21"/>
            <w:lang w:eastAsia="en-GB"/>
          </w:rPr>
          <w:t>http://labtestsonline.org.uk/</w:t>
        </w:r>
      </w:hyperlink>
      <w:r w:rsidRPr="00524535">
        <w:rPr>
          <w:rFonts w:ascii="Arial" w:eastAsia="Times New Roman" w:hAnsi="Arial" w:cs="Arial"/>
          <w:color w:val="0070C0"/>
          <w:sz w:val="21"/>
          <w:szCs w:val="21"/>
          <w:lang w:eastAsia="en-GB"/>
        </w:rPr>
        <w:t xml:space="preserve"> </w:t>
      </w:r>
      <w:r w:rsidR="00A335E5">
        <w:rPr>
          <w:rFonts w:ascii="Arial" w:eastAsia="Times New Roman" w:hAnsi="Arial" w:cs="Arial"/>
          <w:color w:val="000000"/>
          <w:sz w:val="21"/>
          <w:szCs w:val="21"/>
          <w:lang w:eastAsia="en-GB"/>
        </w:rPr>
        <w:br w:type="page"/>
      </w:r>
    </w:p>
    <w:p w:rsidR="00A335E5" w:rsidRPr="00E70CC0" w:rsidRDefault="00AB4554" w:rsidP="00A330E6">
      <w:pPr>
        <w:spacing w:before="100" w:beforeAutospacing="1" w:after="100" w:afterAutospacing="1" w:line="240" w:lineRule="auto"/>
        <w:ind w:left="150" w:right="150"/>
        <w:jc w:val="center"/>
        <w:rPr>
          <w:rFonts w:ascii="Arial" w:eastAsia="Times New Roman" w:hAnsi="Arial" w:cs="Arial"/>
          <w:color w:val="000000"/>
          <w:sz w:val="24"/>
          <w:szCs w:val="24"/>
          <w:lang w:eastAsia="en-GB"/>
        </w:rPr>
      </w:pPr>
      <w:hyperlink r:id="rId31" w:tgtFrame="ContentPage" w:history="1">
        <w:r w:rsidR="00A330E6" w:rsidRPr="00E70CC0">
          <w:rPr>
            <w:rStyle w:val="Hyperlink"/>
            <w:rFonts w:ascii="Arial" w:hAnsi="Arial" w:cs="Arial"/>
            <w:b/>
            <w:bCs/>
            <w:sz w:val="24"/>
            <w:szCs w:val="24"/>
          </w:rPr>
          <w:t>DYNAMIC FUNCTION TEST PROTOCOLS</w:t>
        </w:r>
      </w:hyperlink>
    </w:p>
    <w:p w:rsidR="00487E94" w:rsidRPr="00A330E6" w:rsidRDefault="00487E94" w:rsidP="00A52F15">
      <w:pPr>
        <w:spacing w:before="100" w:beforeAutospacing="1" w:after="100" w:afterAutospacing="1" w:line="240" w:lineRule="auto"/>
        <w:ind w:right="150"/>
        <w:rPr>
          <w:rFonts w:ascii="Arial" w:eastAsia="Times New Roman" w:hAnsi="Arial" w:cs="Arial"/>
          <w:color w:val="000000"/>
          <w:sz w:val="36"/>
          <w:szCs w:val="36"/>
          <w:lang w:eastAsia="en-GB"/>
        </w:rPr>
      </w:pPr>
    </w:p>
    <w:p w:rsidR="00487E94" w:rsidRPr="00E70CC0" w:rsidRDefault="00487E94" w:rsidP="005E609C">
      <w:pPr>
        <w:pStyle w:val="Heading2"/>
        <w:ind w:left="0"/>
        <w:rPr>
          <w:sz w:val="24"/>
          <w:szCs w:val="24"/>
        </w:rPr>
      </w:pPr>
      <w:bookmarkStart w:id="51" w:name="MultipleBloodSamplingTechnique"/>
      <w:r w:rsidRPr="00E70CC0">
        <w:rPr>
          <w:sz w:val="24"/>
          <w:szCs w:val="24"/>
        </w:rPr>
        <w:t>Multiple Blood Sampling Technique</w:t>
      </w:r>
    </w:p>
    <w:bookmarkEnd w:id="51"/>
    <w:p w:rsidR="00487E94" w:rsidRDefault="00487E94" w:rsidP="005E609C">
      <w:pPr>
        <w:pStyle w:val="NormalWeb"/>
        <w:ind w:left="0"/>
      </w:pPr>
      <w:r>
        <w:t>Many dynamic function tests require several blood samples, and to spare the patient repeated venepuncture an indwelling cannula is placed in a suitable forearm vein, from which multiple samples may be obtained without discomfort.  Which cannula is used is a matter of personal preference: the “Venflon” type tends to be more secure but probably more traumatic, while the “Butterfly” is perhaps less reliable for prolonged sampling, but is no more painful than a simple venepuncture.  After introduction of the cannula a small volume (0.5</w:t>
      </w:r>
      <w:r w:rsidR="00BD5B43">
        <w:t xml:space="preserve"> </w:t>
      </w:r>
      <w:r w:rsidR="00A625C2">
        <w:t>mL</w:t>
      </w:r>
      <w:r>
        <w:t xml:space="preserve">) of heparinised saline (“Hepsal”) is injected to prevent clotting.  At each sampling 2 </w:t>
      </w:r>
      <w:r w:rsidR="00A625C2">
        <w:t>mL</w:t>
      </w:r>
      <w:r>
        <w:t xml:space="preserve"> of blood is withdrawn and discarded (the dead space), then the appropriate volume for the test obtained.  Again the cannula is flushed through with a small</w:t>
      </w:r>
      <w:r w:rsidR="005E609C">
        <w:t xml:space="preserve"> volume of heparinised saline. </w:t>
      </w:r>
    </w:p>
    <w:p w:rsidR="00487E94" w:rsidRPr="00E70CC0" w:rsidRDefault="00487E94" w:rsidP="005E609C">
      <w:pPr>
        <w:pStyle w:val="Heading2"/>
        <w:ind w:left="0"/>
        <w:rPr>
          <w:sz w:val="24"/>
          <w:szCs w:val="24"/>
        </w:rPr>
      </w:pPr>
      <w:bookmarkStart w:id="52" w:name="AnteriorPituitary"/>
      <w:r w:rsidRPr="00E70CC0">
        <w:rPr>
          <w:sz w:val="24"/>
          <w:szCs w:val="24"/>
        </w:rPr>
        <w:t>Anterior Pituitary</w:t>
      </w:r>
    </w:p>
    <w:bookmarkEnd w:id="52"/>
    <w:p w:rsidR="00487E94" w:rsidRDefault="00487E94" w:rsidP="005E609C">
      <w:pPr>
        <w:pStyle w:val="Heading4"/>
        <w:ind w:left="0"/>
      </w:pPr>
      <w:r>
        <w:t>Insulin Tolerance Test</w:t>
      </w:r>
    </w:p>
    <w:p w:rsidR="00487E94" w:rsidRDefault="00487E94" w:rsidP="005E609C">
      <w:pPr>
        <w:pStyle w:val="NormalWeb"/>
        <w:ind w:left="0"/>
      </w:pPr>
      <w:r>
        <w:t>This test is potentially dangerous, and fatalities have been reported. It should only be performed under constant medical supervision. Contraindications include ischaemic heart disease, epilepsy, and a random se</w:t>
      </w:r>
      <w:r w:rsidR="00BD5B43">
        <w:t>rum cortisol concentration of &lt;100 nmol/L</w:t>
      </w:r>
      <w:r>
        <w:t>. The stress of hypoglycaemia is used to stimulate secretion of ACTH and growth hormone. Note that in many cases ACTH/adrenal function may be assessed using the short Synacthen test, thus avoiding the use of insulin.</w:t>
      </w:r>
      <w:r>
        <w:br/>
        <w:t xml:space="preserve">Intravenous glucose 50% and hydrocortisone 200 mg for </w:t>
      </w:r>
      <w:r w:rsidR="00A77A2C">
        <w:t>IV</w:t>
      </w:r>
      <w:r>
        <w:t xml:space="preserve"> injection must be readily available.</w:t>
      </w:r>
    </w:p>
    <w:p w:rsidR="00487E94" w:rsidRDefault="00487E94" w:rsidP="005E609C">
      <w:pPr>
        <w:pStyle w:val="Heading4"/>
        <w:ind w:left="0"/>
      </w:pPr>
      <w:r>
        <w:t>Procedure</w:t>
      </w:r>
    </w:p>
    <w:p w:rsidR="00487E94" w:rsidRDefault="00487E94" w:rsidP="005E609C">
      <w:pPr>
        <w:pStyle w:val="NormalWeb"/>
        <w:ind w:left="0"/>
      </w:pPr>
      <w:r>
        <w:t xml:space="preserve">After fasting from midnight, at 08.00 - 09.00 hrs the patient is weighed and an indwelling cannula placed in a forearm vein, kept patent with Hepsal. </w:t>
      </w:r>
      <w:r w:rsidR="00A77A2C">
        <w:t xml:space="preserve">After 30 minutes (time 0) Actrapid insulin is given as an IV bolus. </w:t>
      </w:r>
      <w:r>
        <w:t>The standard dose is calculated as 0.15 units insulin per kilogram body weight. If insulin resistance is suspected (Cushing’s syndrome, acromegaly) the dose is 0.3 units per kg; if there is suspicion of adrenal hypofunction the dose is reduced to 0.1 units per kg.</w:t>
      </w:r>
    </w:p>
    <w:p w:rsidR="00487E94" w:rsidRDefault="00487E94" w:rsidP="005E609C">
      <w:pPr>
        <w:pStyle w:val="NormalWeb"/>
        <w:ind w:left="0"/>
      </w:pPr>
      <w:r>
        <w:t>Bl</w:t>
      </w:r>
      <w:r w:rsidR="00BD5B43">
        <w:t>ood for glucose, cortisol and growth hormone</w:t>
      </w:r>
      <w:r>
        <w:t xml:space="preserve"> is taken at 0, 30, 60, 90 and 120 minutes. Some workers prefer to check the glucose at 15</w:t>
      </w:r>
      <w:r w:rsidR="00BD5B43">
        <w:t xml:space="preserve"> minutes</w:t>
      </w:r>
      <w:r>
        <w:t xml:space="preserve">. Glucose is collected into the yellow topped fluoride </w:t>
      </w:r>
      <w:r w:rsidR="00A77A2C">
        <w:t>tube;</w:t>
      </w:r>
      <w:r>
        <w:t xml:space="preserve"> while the brown topped 7.5 </w:t>
      </w:r>
      <w:r w:rsidR="00A625C2">
        <w:t>mL</w:t>
      </w:r>
      <w:r>
        <w:t xml:space="preserve"> Sa</w:t>
      </w:r>
      <w:r w:rsidR="00BD5B43">
        <w:t>rstedt tube is sufficient for growth hormone</w:t>
      </w:r>
      <w:r>
        <w:t xml:space="preserve"> and cortisol. Bedside monitoring of the blood glucose is very useful.</w:t>
      </w:r>
    </w:p>
    <w:p w:rsidR="001213D2" w:rsidRDefault="00487E94" w:rsidP="005E609C">
      <w:pPr>
        <w:pStyle w:val="NormalWeb"/>
        <w:ind w:left="0"/>
      </w:pPr>
      <w:r>
        <w:t>Signs and symptoms of hypoglycaemia occur ca</w:t>
      </w:r>
      <w:r w:rsidR="00BD5B43">
        <w:t>.</w:t>
      </w:r>
      <w:r>
        <w:t xml:space="preserve"> 20 </w:t>
      </w:r>
      <w:r w:rsidR="00BD5B43">
        <w:t>–</w:t>
      </w:r>
      <w:r>
        <w:t xml:space="preserve"> 30</w:t>
      </w:r>
      <w:r w:rsidR="00BD5B43">
        <w:t xml:space="preserve"> minutes</w:t>
      </w:r>
      <w:r>
        <w:t xml:space="preserve"> post injection (sweating, tachycardia, neuroglycopaenia). If these do not occur and the blood glucose has not fallen, a second equivalent dose of insulin is given.</w:t>
      </w:r>
      <w:r>
        <w:br/>
        <w:t xml:space="preserve">If symptoms are severe and/or prolonged, hypoglycaemia is reversed with intravenous glucose 25 - 50 </w:t>
      </w:r>
      <w:r w:rsidR="00A625C2">
        <w:t>mL</w:t>
      </w:r>
      <w:r>
        <w:t xml:space="preserve"> 50%. This does not invalidate the response of </w:t>
      </w:r>
      <w:r w:rsidR="00BD5B43">
        <w:t>growth hormone</w:t>
      </w:r>
      <w:r>
        <w:t xml:space="preserve"> and cortisol, and sampling should continue. At the end of the test the cannula is removed and the patient is given a meal, and observed for at least on</w:t>
      </w:r>
      <w:r w:rsidR="005E609C">
        <w:t>e hour before leaving the ward.</w:t>
      </w:r>
    </w:p>
    <w:p w:rsidR="00DB638C" w:rsidRDefault="00DB638C" w:rsidP="005E609C">
      <w:pPr>
        <w:pStyle w:val="Heading4"/>
        <w:ind w:left="0"/>
      </w:pPr>
    </w:p>
    <w:p w:rsidR="00DB638C" w:rsidRDefault="00DB638C" w:rsidP="005E609C">
      <w:pPr>
        <w:pStyle w:val="Heading4"/>
        <w:ind w:left="0"/>
      </w:pPr>
    </w:p>
    <w:p w:rsidR="00487E94" w:rsidRDefault="00487E94" w:rsidP="005E609C">
      <w:pPr>
        <w:pStyle w:val="Heading4"/>
        <w:ind w:left="0"/>
      </w:pPr>
      <w:r>
        <w:t>Interpretation</w:t>
      </w:r>
    </w:p>
    <w:p w:rsidR="00487E94" w:rsidRDefault="00487E94" w:rsidP="005E609C">
      <w:pPr>
        <w:pStyle w:val="NormalWeb"/>
        <w:ind w:left="0"/>
      </w:pPr>
      <w:r>
        <w:t>Blood gluc</w:t>
      </w:r>
      <w:r w:rsidR="00BD5B43">
        <w:t>ose should fall below 2.2 mmol/L</w:t>
      </w:r>
      <w:r>
        <w:t xml:space="preserve"> accompanied </w:t>
      </w:r>
      <w:r w:rsidR="00A77A2C">
        <w:t>by symptoms</w:t>
      </w:r>
      <w:r>
        <w:t xml:space="preserve"> of hypoglycaemia.</w:t>
      </w:r>
      <w:r>
        <w:br/>
        <w:t>Co</w:t>
      </w:r>
      <w:r w:rsidR="00BD5B43">
        <w:t>rtisol should rise by 200 nmol/L to greater than 550 nmol/L</w:t>
      </w:r>
      <w:r w:rsidR="00F44F55">
        <w:t xml:space="preserve">. </w:t>
      </w:r>
      <w:r>
        <w:br/>
      </w:r>
      <w:r w:rsidR="00BD5B43">
        <w:t>Growth hormone</w:t>
      </w:r>
      <w:r>
        <w:t xml:space="preserve"> should rise to   &gt;20 mU/L.</w:t>
      </w:r>
      <w:r>
        <w:br/>
        <w:t>In Cushing’s syndrome</w:t>
      </w:r>
      <w:r w:rsidR="0073742F">
        <w:t>,</w:t>
      </w:r>
      <w:r>
        <w:t xml:space="preserve"> the cortisol does not increase, and this has been used to differentiate these cases from depressed patients with raised cortisol levels.</w:t>
      </w:r>
    </w:p>
    <w:p w:rsidR="00A52F15" w:rsidRPr="00E70CC0" w:rsidRDefault="00A52F15" w:rsidP="005E609C">
      <w:pPr>
        <w:pStyle w:val="Heading2"/>
        <w:ind w:left="0"/>
        <w:rPr>
          <w:sz w:val="24"/>
          <w:szCs w:val="24"/>
        </w:rPr>
      </w:pPr>
      <w:bookmarkStart w:id="53" w:name="ThyrotrophinReleasHormTest"/>
      <w:r w:rsidRPr="00E70CC0">
        <w:rPr>
          <w:sz w:val="24"/>
          <w:szCs w:val="24"/>
        </w:rPr>
        <w:t>Thyrotrophin Releasing Hormone Test</w:t>
      </w:r>
    </w:p>
    <w:bookmarkEnd w:id="53"/>
    <w:p w:rsidR="00A52F15" w:rsidRDefault="00A52F15" w:rsidP="005E609C">
      <w:pPr>
        <w:pStyle w:val="NormalWeb"/>
        <w:ind w:left="0"/>
      </w:pPr>
      <w:r>
        <w:t xml:space="preserve">This is performed less frequently nowadays following </w:t>
      </w:r>
      <w:r w:rsidR="00A77A2C">
        <w:t>the introduction</w:t>
      </w:r>
      <w:r>
        <w:t xml:space="preserve"> of highly sensitive TSH assays. However, the test still has a place in certain situations, to demonstrate the capacity of the pituitary to respond.  No specific patient preparation is required.  TRH may be combined with the ITT/LHRH tests, but recent opinion has cast doubt on the usefulness of this pituitary </w:t>
      </w:r>
      <w:r w:rsidR="00BD5B43">
        <w:t>test</w:t>
      </w:r>
      <w:r w:rsidR="00954927">
        <w:t> (</w:t>
      </w:r>
      <w:r>
        <w:t>See Pavord et al</w:t>
      </w:r>
      <w:r w:rsidR="0073742F">
        <w:t>.</w:t>
      </w:r>
      <w:r>
        <w:t xml:space="preserve">, Clinical Endocrinology (1992) </w:t>
      </w:r>
      <w:r>
        <w:rPr>
          <w:b/>
          <w:bCs/>
        </w:rPr>
        <w:t>36</w:t>
      </w:r>
      <w:r>
        <w:t xml:space="preserve">:135). </w:t>
      </w:r>
    </w:p>
    <w:p w:rsidR="00A52F15" w:rsidRDefault="00A52F15" w:rsidP="005E609C">
      <w:pPr>
        <w:pStyle w:val="Heading4"/>
        <w:ind w:left="0"/>
      </w:pPr>
      <w:r>
        <w:t>Procedure</w:t>
      </w:r>
    </w:p>
    <w:p w:rsidR="00A52F15" w:rsidRDefault="00A52F15" w:rsidP="005E609C">
      <w:pPr>
        <w:pStyle w:val="NormalWeb"/>
        <w:ind w:left="0"/>
      </w:pPr>
      <w:r>
        <w:t>A cannula is placed i</w:t>
      </w:r>
      <w:r w:rsidR="00BD5B43">
        <w:t>n a forearm vein, and at time 0</w:t>
      </w:r>
      <w:r>
        <w:t xml:space="preserve"> a sample removed for fT4 and TSH assay into a brow</w:t>
      </w:r>
      <w:r w:rsidR="00BD5B43">
        <w:t>n capped Sarstedt tube.   200 m</w:t>
      </w:r>
      <w:r>
        <w:t>g TRH is given as in IV injection SLOWLY (over at least 1 minute, preferably more).  Rapid bolus administration is associated with unpleasant symptoms (nausea, desire to micturate, syncope).  Further blood samples for TSH are taken at 20 and 60 minutes post TRH.</w:t>
      </w:r>
    </w:p>
    <w:p w:rsidR="00A52F15" w:rsidRDefault="00A52F15" w:rsidP="005E609C">
      <w:pPr>
        <w:pStyle w:val="Heading4"/>
        <w:ind w:left="0"/>
      </w:pPr>
      <w:r>
        <w:t>Interpretation</w:t>
      </w:r>
    </w:p>
    <w:p w:rsidR="00A52F15" w:rsidRPr="005E609C" w:rsidRDefault="00BD5B43" w:rsidP="005E609C">
      <w:pPr>
        <w:pStyle w:val="NormalWeb"/>
        <w:ind w:left="0"/>
      </w:pPr>
      <w:r>
        <w:t>Normally TSH rises by &gt;</w:t>
      </w:r>
      <w:r w:rsidR="00A52F15">
        <w:t xml:space="preserve">2 </w:t>
      </w:r>
      <w:r>
        <w:t>mU/L to &gt;</w:t>
      </w:r>
      <w:r w:rsidR="00A52F15">
        <w:t>5 mU/L, the 20</w:t>
      </w:r>
      <w:r>
        <w:t xml:space="preserve"> minute level being higher than the 60 minute</w:t>
      </w:r>
      <w:r w:rsidR="00A52F15">
        <w:t>. </w:t>
      </w:r>
      <w:r>
        <w:t xml:space="preserve"> Some workers simply sample at 0</w:t>
      </w:r>
      <w:r w:rsidR="00A52F15">
        <w:t xml:space="preserve"> and 20</w:t>
      </w:r>
      <w:r>
        <w:t xml:space="preserve"> minutes</w:t>
      </w:r>
      <w:r w:rsidR="00A52F15">
        <w:t xml:space="preserve">.  A reduced or flat response is seen in many situations, typically thyrotoxicosis but also acromegaly, hypopituitarism, patients taking thyroxine, multinodular goitres, the euthyroid sick syndrome and other conditions.  The chief value of the test is that a normal response excludes hyperthyroidism, but similar information is given by a </w:t>
      </w:r>
      <w:r w:rsidR="00A77A2C">
        <w:t>single normal</w:t>
      </w:r>
      <w:r w:rsidR="00A52F15">
        <w:t xml:space="preserve"> TSH level using the sensitive assays.  Often in hypothalamic diseases the 60</w:t>
      </w:r>
      <w:r>
        <w:t xml:space="preserve"> minute</w:t>
      </w:r>
      <w:r w:rsidR="00A52F15">
        <w:t xml:space="preserve"> level is greater than the 20</w:t>
      </w:r>
      <w:r>
        <w:t xml:space="preserve"> minute</w:t>
      </w:r>
      <w:r w:rsidR="00A52F15">
        <w:t>,</w:t>
      </w:r>
      <w:r>
        <w:t xml:space="preserve"> </w:t>
      </w:r>
      <w:r w:rsidR="00A52F15">
        <w:t>bu</w:t>
      </w:r>
      <w:r w:rsidR="005E609C">
        <w:t>t this is by no means specific.</w:t>
      </w:r>
    </w:p>
    <w:p w:rsidR="00A52F15" w:rsidRPr="00E70CC0" w:rsidRDefault="00A52F15" w:rsidP="005E609C">
      <w:pPr>
        <w:pStyle w:val="Heading2"/>
        <w:ind w:left="0"/>
        <w:rPr>
          <w:sz w:val="24"/>
          <w:szCs w:val="24"/>
        </w:rPr>
      </w:pPr>
      <w:bookmarkStart w:id="54" w:name="GonadoReleasHormTest"/>
      <w:r w:rsidRPr="00E70CC0">
        <w:rPr>
          <w:sz w:val="24"/>
          <w:szCs w:val="24"/>
        </w:rPr>
        <w:t>Gonadotrophin Releasing Hormone Test</w:t>
      </w:r>
    </w:p>
    <w:bookmarkEnd w:id="54"/>
    <w:p w:rsidR="00A52F15" w:rsidRDefault="00A52F15" w:rsidP="005E609C">
      <w:pPr>
        <w:pStyle w:val="NormalWeb"/>
        <w:ind w:left="0"/>
      </w:pPr>
      <w:r>
        <w:t xml:space="preserve">As with TRH, this test is less useful than previously thought, but is still performed in certain patients to assess </w:t>
      </w:r>
      <w:r w:rsidR="00A77A2C">
        <w:t>gonadotrophin reserve</w:t>
      </w:r>
      <w:r>
        <w:t>.  It may be combined with the ITT and TRH tests.</w:t>
      </w:r>
    </w:p>
    <w:p w:rsidR="00A52F15" w:rsidRDefault="00A52F15" w:rsidP="005E609C">
      <w:pPr>
        <w:pStyle w:val="Heading4"/>
        <w:ind w:left="0"/>
      </w:pPr>
      <w:r>
        <w:t>Procedure</w:t>
      </w:r>
    </w:p>
    <w:p w:rsidR="001213D2" w:rsidRDefault="00A52F15" w:rsidP="005E609C">
      <w:pPr>
        <w:pStyle w:val="NormalWeb"/>
        <w:ind w:left="0"/>
      </w:pPr>
      <w:r>
        <w:t xml:space="preserve">A cannula is placed </w:t>
      </w:r>
      <w:r w:rsidR="00BD5B43">
        <w:t>in a forearm vein and at time 0</w:t>
      </w:r>
      <w:r>
        <w:t xml:space="preserve"> a blood sample removed into a brown capped Sarstedt tube for LH and FSH assay.  100 mg of gonadotrophin releasing hormone (GnRH, LH/FSH-RH) is injected as a </w:t>
      </w:r>
      <w:r w:rsidR="00CC7353">
        <w:t>bolus</w:t>
      </w:r>
      <w:r>
        <w:t xml:space="preserve"> and further samples for LH and FSH taken at 20 and 60</w:t>
      </w:r>
      <w:r w:rsidR="00BD5B43">
        <w:t xml:space="preserve"> minutes</w:t>
      </w:r>
      <w:r w:rsidR="005E609C">
        <w:t>.</w:t>
      </w:r>
    </w:p>
    <w:p w:rsidR="00A52F15" w:rsidRDefault="00A52F15" w:rsidP="005E609C">
      <w:pPr>
        <w:pStyle w:val="Heading4"/>
        <w:ind w:left="0"/>
      </w:pPr>
      <w:r>
        <w:t>Interpretation</w:t>
      </w:r>
    </w:p>
    <w:p w:rsidR="00A52F15" w:rsidRDefault="00A52F15" w:rsidP="005E609C">
      <w:pPr>
        <w:pStyle w:val="NormalWeb"/>
        <w:ind w:left="0"/>
      </w:pPr>
      <w:r>
        <w:t>Normally LH and FSH rise at 20</w:t>
      </w:r>
      <w:r w:rsidR="00BD5B43">
        <w:t xml:space="preserve"> minutes</w:t>
      </w:r>
      <w:r>
        <w:t>, but there is little agreement on the precise definition of normality. In constitutional delay of puberty the LH peak exceeds that of FSH.  In polycystic ovar</w:t>
      </w:r>
      <w:r w:rsidR="00BD5B43">
        <w:t>ian</w:t>
      </w:r>
      <w:r>
        <w:t xml:space="preserve"> syndrome the LH peak is greatly in excess of the FSH peak.</w:t>
      </w:r>
      <w:r>
        <w:br/>
        <w:t>In suspected hypogonadism due to pituitary disease the test gives little more information than basal gonadotrophin plus testosterone/oestradiol levels.</w:t>
      </w:r>
    </w:p>
    <w:p w:rsidR="00A52F15" w:rsidRPr="00E70CC0" w:rsidRDefault="00A52F15" w:rsidP="005E609C">
      <w:pPr>
        <w:spacing w:before="100" w:beforeAutospacing="1" w:after="100" w:afterAutospacing="1" w:line="240" w:lineRule="auto"/>
        <w:outlineLvl w:val="1"/>
        <w:rPr>
          <w:rFonts w:ascii="Arial" w:eastAsia="Times New Roman" w:hAnsi="Arial" w:cs="Arial"/>
          <w:b/>
          <w:bCs/>
          <w:sz w:val="24"/>
          <w:szCs w:val="24"/>
          <w:lang w:eastAsia="en-GB"/>
        </w:rPr>
      </w:pPr>
      <w:bookmarkStart w:id="55" w:name="Adrenal"/>
      <w:r w:rsidRPr="00E70CC0">
        <w:rPr>
          <w:rFonts w:ascii="Arial" w:eastAsia="Times New Roman" w:hAnsi="Arial" w:cs="Arial"/>
          <w:b/>
          <w:bCs/>
          <w:sz w:val="24"/>
          <w:szCs w:val="24"/>
          <w:lang w:eastAsia="en-GB"/>
        </w:rPr>
        <w:t>Adrenal</w:t>
      </w:r>
    </w:p>
    <w:bookmarkEnd w:id="55"/>
    <w:p w:rsidR="00A52F15" w:rsidRPr="00A52F15" w:rsidRDefault="00A52F15" w:rsidP="005E609C">
      <w:pPr>
        <w:spacing w:before="100" w:beforeAutospacing="1" w:after="100" w:afterAutospacing="1" w:line="240" w:lineRule="auto"/>
        <w:ind w:right="150"/>
        <w:rPr>
          <w:rFonts w:ascii="Arial" w:eastAsia="Times New Roman" w:hAnsi="Arial" w:cs="Arial"/>
          <w:color w:val="000000"/>
          <w:sz w:val="21"/>
          <w:szCs w:val="21"/>
          <w:lang w:eastAsia="en-GB"/>
        </w:rPr>
      </w:pPr>
      <w:r w:rsidRPr="00A52F15">
        <w:rPr>
          <w:rFonts w:ascii="Arial" w:eastAsia="Times New Roman" w:hAnsi="Arial" w:cs="Arial"/>
          <w:color w:val="000000"/>
          <w:sz w:val="21"/>
          <w:szCs w:val="21"/>
          <w:lang w:eastAsia="en-GB"/>
        </w:rPr>
        <w:t>The hypothalamic/pituitary/adrenal axis may be assessed by the ITT, and this test remains the “gold standard”.  However, adequate information regarding ACTH/adrenal reserve may be obtained using the less stressful Synacthen tests.  In cases of virilisation</w:t>
      </w:r>
      <w:r w:rsidR="00BD5B43">
        <w:rPr>
          <w:rFonts w:ascii="Arial" w:eastAsia="Times New Roman" w:hAnsi="Arial" w:cs="Arial"/>
          <w:color w:val="000000"/>
          <w:sz w:val="21"/>
          <w:szCs w:val="21"/>
          <w:lang w:eastAsia="en-GB"/>
        </w:rPr>
        <w:t xml:space="preserve">/hirsutism, </w:t>
      </w:r>
      <w:r w:rsidRPr="00A52F15">
        <w:rPr>
          <w:rFonts w:ascii="Arial" w:eastAsia="Times New Roman" w:hAnsi="Arial" w:cs="Arial"/>
          <w:color w:val="000000"/>
          <w:sz w:val="21"/>
          <w:szCs w:val="21"/>
          <w:lang w:eastAsia="en-GB"/>
        </w:rPr>
        <w:t>measurements of</w:t>
      </w:r>
      <w:r w:rsidR="00BD5B43">
        <w:rPr>
          <w:rFonts w:ascii="Arial" w:eastAsia="Times New Roman" w:hAnsi="Arial" w:cs="Arial"/>
          <w:color w:val="000000"/>
          <w:sz w:val="21"/>
          <w:szCs w:val="21"/>
          <w:lang w:eastAsia="en-GB"/>
        </w:rPr>
        <w:t xml:space="preserve"> testosterone, SHBG, LH/FSH, 17</w:t>
      </w:r>
      <w:r w:rsidRPr="00A52F15">
        <w:rPr>
          <w:rFonts w:ascii="Arial" w:eastAsia="Times New Roman" w:hAnsi="Arial" w:cs="Arial"/>
          <w:color w:val="000000"/>
          <w:sz w:val="21"/>
          <w:szCs w:val="21"/>
          <w:lang w:eastAsia="en-GB"/>
        </w:rPr>
        <w:t>OH</w:t>
      </w:r>
      <w:r w:rsidR="00BD5B43">
        <w:rPr>
          <w:rFonts w:ascii="Arial" w:eastAsia="Times New Roman" w:hAnsi="Arial" w:cs="Arial"/>
          <w:color w:val="000000"/>
          <w:sz w:val="21"/>
          <w:szCs w:val="21"/>
          <w:lang w:eastAsia="en-GB"/>
        </w:rPr>
        <w:t>-</w:t>
      </w:r>
      <w:r w:rsidRPr="00A52F15">
        <w:rPr>
          <w:rFonts w:ascii="Arial" w:eastAsia="Times New Roman" w:hAnsi="Arial" w:cs="Arial"/>
          <w:color w:val="000000"/>
          <w:sz w:val="21"/>
          <w:szCs w:val="21"/>
          <w:lang w:eastAsia="en-GB"/>
        </w:rPr>
        <w:t xml:space="preserve">progesterone and DHEAS may be required. </w:t>
      </w:r>
    </w:p>
    <w:p w:rsidR="00A52F15" w:rsidRPr="00E70CC0" w:rsidRDefault="00A52F15" w:rsidP="005E609C">
      <w:pPr>
        <w:pStyle w:val="Heading2"/>
        <w:ind w:left="0"/>
        <w:rPr>
          <w:sz w:val="24"/>
          <w:szCs w:val="24"/>
        </w:rPr>
      </w:pPr>
      <w:bookmarkStart w:id="56" w:name="PosteriorPituit"/>
      <w:r w:rsidRPr="00E70CC0">
        <w:rPr>
          <w:sz w:val="24"/>
          <w:szCs w:val="24"/>
        </w:rPr>
        <w:t>Posterior Pituitary</w:t>
      </w:r>
    </w:p>
    <w:bookmarkEnd w:id="56"/>
    <w:p w:rsidR="00A52F15" w:rsidRDefault="00A52F15" w:rsidP="005E609C">
      <w:pPr>
        <w:pStyle w:val="Heading4"/>
        <w:ind w:left="0"/>
      </w:pPr>
      <w:r>
        <w:t>Water Deprivation Test</w:t>
      </w:r>
    </w:p>
    <w:p w:rsidR="00A52F15" w:rsidRDefault="00A52F15" w:rsidP="005E609C">
      <w:pPr>
        <w:pStyle w:val="NormalWeb"/>
        <w:ind w:left="0"/>
      </w:pPr>
      <w:r>
        <w:t>This is used to assess vasopressin reserve. The test is potentially dangerous in diabetes insipidus, and close supervision is required throughout. Patients with hypopituitarism should be adequately treated with glucocorticoids and thyroxine. Ideally the test is performed in a side room where no water is available for surreptitious ingestion.</w:t>
      </w:r>
      <w:r>
        <w:br/>
        <w:t>Inform the laboratory that the test will be performed well in advance of the date.</w:t>
      </w:r>
    </w:p>
    <w:p w:rsidR="00A52F15" w:rsidRDefault="00A52F15" w:rsidP="005E609C">
      <w:pPr>
        <w:pStyle w:val="Heading4"/>
        <w:ind w:left="0"/>
      </w:pPr>
      <w:r>
        <w:t>Procedure</w:t>
      </w:r>
    </w:p>
    <w:p w:rsidR="00A824F3" w:rsidRDefault="00A52F15" w:rsidP="005E609C">
      <w:pPr>
        <w:pStyle w:val="NormalWeb"/>
        <w:ind w:left="0"/>
      </w:pPr>
      <w:r>
        <w:t>Fluids ad libitum are allowed until the morning of the test. A light breakfast is given at 0800 hours (no tea, coffee), and smoking is forbidden. The patient is weighed accurately and a basal blood sample for serum osmolality is taken into a brown capped tube. A specimen of urine is also required for osmolality, taken into a container with NO preservative (boric acid invalidates the osmolality measurements). If the basal plasma osmolality exceeds 300 mOsm/kg in the presence of a dilute urine the diagnosis of diabetes insipidus is made and ADH is given (vide infra).</w:t>
      </w:r>
      <w:r>
        <w:br/>
        <w:t>No fluids are allowed, and samples for plasma and urine osmolality are obtained at hourly intervals. The urine volume is measured and charted, as is the patient’s weight. If concentration of the urine has not occurred after 8 hours, 20 microgram Desmospray is given intranasally, and further urine samples collected hourly thereafter for 4 hours. Fluids are allowed after the Desmospray has been administered.</w:t>
      </w:r>
      <w:r>
        <w:br/>
        <w:t>The test should be terminated if the serum osmolality rises above 300 mOsm/kg, and/or the patient loses &gt; 3% of body weight. Desmopressin is gi</w:t>
      </w:r>
      <w:r w:rsidR="00A824F3">
        <w:t>ven as above, with free fluids.</w:t>
      </w:r>
    </w:p>
    <w:p w:rsidR="00A52F15" w:rsidRDefault="00A52F15" w:rsidP="005E609C">
      <w:pPr>
        <w:pStyle w:val="Heading4"/>
        <w:ind w:left="0"/>
      </w:pPr>
      <w:r>
        <w:t>Interpretation</w:t>
      </w:r>
    </w:p>
    <w:p w:rsidR="00A52F15" w:rsidRDefault="00A52F15" w:rsidP="005E609C">
      <w:pPr>
        <w:pStyle w:val="NormalWeb"/>
        <w:ind w:left="0"/>
      </w:pPr>
      <w:r>
        <w:t xml:space="preserve">May be difficult, particularly in patients with primary polydipsia. Normally the serum osmolality remains within the reference range (280-295 mOsm/kg), and the </w:t>
      </w:r>
      <w:r w:rsidR="00BD5B43">
        <w:t>u</w:t>
      </w:r>
      <w:r>
        <w:t>rine</w:t>
      </w:r>
      <w:r w:rsidR="00F44F55">
        <w:t>: plasma</w:t>
      </w:r>
      <w:r w:rsidR="00BD5B43">
        <w:t xml:space="preserve"> osmolality ratio rises to &gt;</w:t>
      </w:r>
      <w:r>
        <w:t xml:space="preserve">2.0, at which point the test is terminated. Partial defects of ADH secretion may give equivocal results. </w:t>
      </w:r>
      <w:r>
        <w:br/>
        <w:t>Suspicion that the patient is taking fluids surreptitiously is passage of large quantities of dilute urine without weight loss. An accurate balance capable of reading to 50 g is essential.</w:t>
      </w:r>
    </w:p>
    <w:p w:rsidR="00DB638C" w:rsidRDefault="00DB638C" w:rsidP="005E609C">
      <w:pPr>
        <w:spacing w:before="100" w:beforeAutospacing="1" w:after="100" w:afterAutospacing="1" w:line="240" w:lineRule="auto"/>
        <w:outlineLvl w:val="1"/>
        <w:rPr>
          <w:rFonts w:ascii="Arial" w:eastAsia="Times New Roman" w:hAnsi="Arial" w:cs="Arial"/>
          <w:b/>
          <w:bCs/>
          <w:sz w:val="24"/>
          <w:szCs w:val="24"/>
          <w:lang w:eastAsia="en-GB"/>
        </w:rPr>
      </w:pPr>
    </w:p>
    <w:p w:rsidR="00DB638C" w:rsidRDefault="00DB638C" w:rsidP="005E609C">
      <w:pPr>
        <w:spacing w:before="100" w:beforeAutospacing="1" w:after="100" w:afterAutospacing="1" w:line="240" w:lineRule="auto"/>
        <w:outlineLvl w:val="1"/>
        <w:rPr>
          <w:rFonts w:ascii="Arial" w:eastAsia="Times New Roman" w:hAnsi="Arial" w:cs="Arial"/>
          <w:b/>
          <w:bCs/>
          <w:sz w:val="24"/>
          <w:szCs w:val="24"/>
          <w:lang w:eastAsia="en-GB"/>
        </w:rPr>
      </w:pPr>
    </w:p>
    <w:p w:rsidR="00DB638C" w:rsidRDefault="00DB638C" w:rsidP="005E609C">
      <w:pPr>
        <w:spacing w:before="100" w:beforeAutospacing="1" w:after="100" w:afterAutospacing="1" w:line="240" w:lineRule="auto"/>
        <w:outlineLvl w:val="1"/>
        <w:rPr>
          <w:rFonts w:ascii="Arial" w:eastAsia="Times New Roman" w:hAnsi="Arial" w:cs="Arial"/>
          <w:b/>
          <w:bCs/>
          <w:sz w:val="24"/>
          <w:szCs w:val="24"/>
          <w:lang w:eastAsia="en-GB"/>
        </w:rPr>
      </w:pPr>
    </w:p>
    <w:p w:rsidR="00DB638C" w:rsidRDefault="00DB638C" w:rsidP="005E609C">
      <w:pPr>
        <w:spacing w:before="100" w:beforeAutospacing="1" w:after="100" w:afterAutospacing="1" w:line="240" w:lineRule="auto"/>
        <w:outlineLvl w:val="1"/>
        <w:rPr>
          <w:rFonts w:ascii="Arial" w:eastAsia="Times New Roman" w:hAnsi="Arial" w:cs="Arial"/>
          <w:b/>
          <w:bCs/>
          <w:sz w:val="24"/>
          <w:szCs w:val="24"/>
          <w:lang w:eastAsia="en-GB"/>
        </w:rPr>
      </w:pPr>
    </w:p>
    <w:p w:rsidR="00DB638C" w:rsidRDefault="00DB638C" w:rsidP="005E609C">
      <w:pPr>
        <w:spacing w:before="100" w:beforeAutospacing="1" w:after="100" w:afterAutospacing="1" w:line="240" w:lineRule="auto"/>
        <w:outlineLvl w:val="1"/>
        <w:rPr>
          <w:rFonts w:ascii="Arial" w:eastAsia="Times New Roman" w:hAnsi="Arial" w:cs="Arial"/>
          <w:b/>
          <w:bCs/>
          <w:sz w:val="24"/>
          <w:szCs w:val="24"/>
          <w:lang w:eastAsia="en-GB"/>
        </w:rPr>
      </w:pPr>
    </w:p>
    <w:p w:rsidR="00A52F15" w:rsidRPr="00E70CC0" w:rsidRDefault="00A52F15" w:rsidP="005E609C">
      <w:pPr>
        <w:spacing w:before="100" w:beforeAutospacing="1" w:after="100" w:afterAutospacing="1" w:line="240" w:lineRule="auto"/>
        <w:outlineLvl w:val="1"/>
        <w:rPr>
          <w:rFonts w:ascii="Arial" w:eastAsia="Times New Roman" w:hAnsi="Arial" w:cs="Arial"/>
          <w:b/>
          <w:bCs/>
          <w:sz w:val="24"/>
          <w:szCs w:val="24"/>
          <w:lang w:eastAsia="en-GB"/>
        </w:rPr>
      </w:pPr>
      <w:bookmarkStart w:id="57" w:name="Pancreas"/>
      <w:r w:rsidRPr="00E70CC0">
        <w:rPr>
          <w:rFonts w:ascii="Arial" w:eastAsia="Times New Roman" w:hAnsi="Arial" w:cs="Arial"/>
          <w:b/>
          <w:bCs/>
          <w:sz w:val="24"/>
          <w:szCs w:val="24"/>
          <w:lang w:eastAsia="en-GB"/>
        </w:rPr>
        <w:t>Pancreas</w:t>
      </w:r>
    </w:p>
    <w:bookmarkEnd w:id="57"/>
    <w:p w:rsidR="00A52F15" w:rsidRPr="00A52F15" w:rsidRDefault="00A52F15" w:rsidP="005E609C">
      <w:pPr>
        <w:spacing w:before="100" w:beforeAutospacing="1" w:after="100" w:afterAutospacing="1" w:line="240" w:lineRule="auto"/>
        <w:outlineLvl w:val="3"/>
        <w:rPr>
          <w:rFonts w:ascii="Arial" w:eastAsia="Times New Roman" w:hAnsi="Arial" w:cs="Arial"/>
          <w:b/>
          <w:bCs/>
          <w:sz w:val="24"/>
          <w:szCs w:val="24"/>
          <w:lang w:eastAsia="en-GB"/>
        </w:rPr>
      </w:pPr>
      <w:r w:rsidRPr="00A52F15">
        <w:rPr>
          <w:rFonts w:ascii="Arial" w:eastAsia="Times New Roman" w:hAnsi="Arial" w:cs="Arial"/>
          <w:b/>
          <w:bCs/>
          <w:sz w:val="24"/>
          <w:szCs w:val="24"/>
          <w:lang w:eastAsia="en-GB"/>
        </w:rPr>
        <w:t>Oral Glucose Tolerance Test</w:t>
      </w:r>
    </w:p>
    <w:p w:rsidR="00A52F15" w:rsidRPr="00A52F15" w:rsidRDefault="00A52F15" w:rsidP="005E609C">
      <w:pPr>
        <w:spacing w:before="100" w:beforeAutospacing="1" w:after="100" w:afterAutospacing="1" w:line="240" w:lineRule="auto"/>
        <w:outlineLvl w:val="3"/>
        <w:rPr>
          <w:rFonts w:ascii="Arial" w:eastAsia="Times New Roman" w:hAnsi="Arial" w:cs="Arial"/>
          <w:b/>
          <w:bCs/>
          <w:sz w:val="24"/>
          <w:szCs w:val="24"/>
          <w:lang w:eastAsia="en-GB"/>
        </w:rPr>
      </w:pPr>
      <w:r w:rsidRPr="00A52F15">
        <w:rPr>
          <w:rFonts w:ascii="Arial" w:eastAsia="Times New Roman" w:hAnsi="Arial" w:cs="Arial"/>
          <w:b/>
          <w:bCs/>
          <w:sz w:val="24"/>
          <w:szCs w:val="24"/>
          <w:lang w:eastAsia="en-GB"/>
        </w:rPr>
        <w:t>Procedure</w:t>
      </w:r>
    </w:p>
    <w:p w:rsidR="00A52F15" w:rsidRPr="00A52F15" w:rsidRDefault="00A52F15" w:rsidP="005E609C">
      <w:pPr>
        <w:spacing w:before="100" w:beforeAutospacing="1" w:after="100" w:afterAutospacing="1" w:line="240" w:lineRule="auto"/>
        <w:ind w:right="150"/>
        <w:rPr>
          <w:rFonts w:ascii="Arial" w:eastAsia="Times New Roman" w:hAnsi="Arial" w:cs="Arial"/>
          <w:color w:val="000000"/>
          <w:sz w:val="21"/>
          <w:szCs w:val="21"/>
          <w:lang w:eastAsia="en-GB"/>
        </w:rPr>
      </w:pPr>
      <w:r w:rsidRPr="00A52F15">
        <w:rPr>
          <w:rFonts w:ascii="Arial" w:eastAsia="Times New Roman" w:hAnsi="Arial" w:cs="Arial"/>
          <w:color w:val="000000"/>
          <w:sz w:val="21"/>
          <w:szCs w:val="21"/>
          <w:lang w:eastAsia="en-GB"/>
        </w:rPr>
        <w:t xml:space="preserve">The patient </w:t>
      </w:r>
      <w:r w:rsidR="00BD5B43">
        <w:rPr>
          <w:rFonts w:ascii="Arial" w:eastAsia="Times New Roman" w:hAnsi="Arial" w:cs="Arial"/>
          <w:color w:val="000000"/>
          <w:sz w:val="21"/>
          <w:szCs w:val="21"/>
          <w:lang w:eastAsia="en-GB"/>
        </w:rPr>
        <w:t xml:space="preserve">fasts from midnight. At time 0 </w:t>
      </w:r>
      <w:r w:rsidRPr="00A52F15">
        <w:rPr>
          <w:rFonts w:ascii="Arial" w:eastAsia="Times New Roman" w:hAnsi="Arial" w:cs="Arial"/>
          <w:color w:val="000000"/>
          <w:sz w:val="21"/>
          <w:szCs w:val="21"/>
          <w:lang w:eastAsia="en-GB"/>
        </w:rPr>
        <w:t>a cannula is placed in a suitable forearm vein, 75 g glucose is given orally, either in orange juice or as 113</w:t>
      </w:r>
      <w:r w:rsidR="00E803E0">
        <w:rPr>
          <w:rFonts w:ascii="Arial" w:eastAsia="Times New Roman" w:hAnsi="Arial" w:cs="Arial"/>
          <w:color w:val="000000"/>
          <w:sz w:val="21"/>
          <w:szCs w:val="21"/>
          <w:lang w:eastAsia="en-GB"/>
        </w:rPr>
        <w:t xml:space="preserve"> </w:t>
      </w:r>
      <w:r w:rsidR="00A625C2">
        <w:rPr>
          <w:rFonts w:ascii="Arial" w:eastAsia="Times New Roman" w:hAnsi="Arial" w:cs="Arial"/>
          <w:color w:val="000000"/>
          <w:sz w:val="21"/>
          <w:szCs w:val="21"/>
          <w:lang w:eastAsia="en-GB"/>
        </w:rPr>
        <w:t>mL</w:t>
      </w:r>
      <w:r w:rsidRPr="00A52F15">
        <w:rPr>
          <w:rFonts w:ascii="Arial" w:eastAsia="Times New Roman" w:hAnsi="Arial" w:cs="Arial"/>
          <w:color w:val="000000"/>
          <w:sz w:val="21"/>
          <w:szCs w:val="21"/>
          <w:lang w:eastAsia="en-GB"/>
        </w:rPr>
        <w:t xml:space="preserve"> “Polycal”. The amount of glucose given is adjusted for children to 1.75</w:t>
      </w:r>
      <w:r w:rsidR="00BD5B43">
        <w:rPr>
          <w:rFonts w:ascii="Arial" w:eastAsia="Times New Roman" w:hAnsi="Arial" w:cs="Arial"/>
          <w:color w:val="000000"/>
          <w:sz w:val="21"/>
          <w:szCs w:val="21"/>
          <w:lang w:eastAsia="en-GB"/>
        </w:rPr>
        <w:t xml:space="preserve"> </w:t>
      </w:r>
      <w:r w:rsidRPr="00A52F15">
        <w:rPr>
          <w:rFonts w:ascii="Arial" w:eastAsia="Times New Roman" w:hAnsi="Arial" w:cs="Arial"/>
          <w:color w:val="000000"/>
          <w:sz w:val="21"/>
          <w:szCs w:val="21"/>
          <w:lang w:eastAsia="en-GB"/>
        </w:rPr>
        <w:t>g per kilogram body weight up to the maximum of 75</w:t>
      </w:r>
      <w:r w:rsidR="00BD5B43">
        <w:rPr>
          <w:rFonts w:ascii="Arial" w:eastAsia="Times New Roman" w:hAnsi="Arial" w:cs="Arial"/>
          <w:color w:val="000000"/>
          <w:sz w:val="21"/>
          <w:szCs w:val="21"/>
          <w:lang w:eastAsia="en-GB"/>
        </w:rPr>
        <w:t xml:space="preserve"> </w:t>
      </w:r>
      <w:r w:rsidRPr="00A52F15">
        <w:rPr>
          <w:rFonts w:ascii="Arial" w:eastAsia="Times New Roman" w:hAnsi="Arial" w:cs="Arial"/>
          <w:color w:val="000000"/>
          <w:sz w:val="21"/>
          <w:szCs w:val="21"/>
          <w:lang w:eastAsia="en-GB"/>
        </w:rPr>
        <w:t>g. The forma</w:t>
      </w:r>
      <w:r w:rsidR="00BD5B43">
        <w:rPr>
          <w:rFonts w:ascii="Arial" w:eastAsia="Times New Roman" w:hAnsi="Arial" w:cs="Arial"/>
          <w:color w:val="000000"/>
          <w:sz w:val="21"/>
          <w:szCs w:val="21"/>
          <w:lang w:eastAsia="en-GB"/>
        </w:rPr>
        <w:t xml:space="preserve">l OGTT involves sampling at 30 minute </w:t>
      </w:r>
      <w:r w:rsidRPr="00A52F15">
        <w:rPr>
          <w:rFonts w:ascii="Arial" w:eastAsia="Times New Roman" w:hAnsi="Arial" w:cs="Arial"/>
          <w:color w:val="000000"/>
          <w:sz w:val="21"/>
          <w:szCs w:val="21"/>
          <w:lang w:eastAsia="en-GB"/>
        </w:rPr>
        <w:t>intervals for 2 hours, but if the investigation is being performed to establish/refute a diag</w:t>
      </w:r>
      <w:r w:rsidR="00BD5B43">
        <w:rPr>
          <w:rFonts w:ascii="Arial" w:eastAsia="Times New Roman" w:hAnsi="Arial" w:cs="Arial"/>
          <w:color w:val="000000"/>
          <w:sz w:val="21"/>
          <w:szCs w:val="21"/>
          <w:lang w:eastAsia="en-GB"/>
        </w:rPr>
        <w:t>nosis of diabetes mellitus, a 0 and a 120 minute</w:t>
      </w:r>
      <w:r w:rsidRPr="00A52F15">
        <w:rPr>
          <w:rFonts w:ascii="Arial" w:eastAsia="Times New Roman" w:hAnsi="Arial" w:cs="Arial"/>
          <w:color w:val="000000"/>
          <w:sz w:val="21"/>
          <w:szCs w:val="21"/>
          <w:lang w:eastAsia="en-GB"/>
        </w:rPr>
        <w:t xml:space="preserve"> sample are sufficient. The samples are taken into fluoride tubes (Sarstedt yellow cap).</w:t>
      </w:r>
    </w:p>
    <w:p w:rsidR="00A52F15" w:rsidRPr="00A52F15" w:rsidRDefault="00A52F15" w:rsidP="00C755B3">
      <w:pPr>
        <w:spacing w:before="100" w:beforeAutospacing="1" w:after="100" w:afterAutospacing="1" w:line="240" w:lineRule="auto"/>
        <w:outlineLvl w:val="3"/>
        <w:rPr>
          <w:rFonts w:ascii="Arial" w:eastAsia="Times New Roman" w:hAnsi="Arial" w:cs="Arial"/>
          <w:b/>
          <w:bCs/>
          <w:sz w:val="24"/>
          <w:szCs w:val="24"/>
          <w:lang w:eastAsia="en-GB"/>
        </w:rPr>
      </w:pPr>
      <w:r w:rsidRPr="00A52F15">
        <w:rPr>
          <w:rFonts w:ascii="Arial" w:eastAsia="Times New Roman" w:hAnsi="Arial" w:cs="Arial"/>
          <w:b/>
          <w:bCs/>
          <w:sz w:val="24"/>
          <w:szCs w:val="24"/>
          <w:lang w:eastAsia="en-GB"/>
        </w:rPr>
        <w:t>Interpretation</w:t>
      </w:r>
    </w:p>
    <w:p w:rsidR="00A52F15" w:rsidRPr="00867CA5" w:rsidRDefault="00BD5B43" w:rsidP="00A52F15">
      <w:pPr>
        <w:spacing w:after="240" w:line="240" w:lineRule="auto"/>
        <w:rPr>
          <w:rFonts w:ascii="Arial" w:eastAsia="Times New Roman" w:hAnsi="Arial" w:cs="Arial"/>
          <w:sz w:val="21"/>
          <w:szCs w:val="21"/>
          <w:lang w:eastAsia="en-GB"/>
        </w:rPr>
      </w:pPr>
      <w:r>
        <w:rPr>
          <w:rFonts w:ascii="Arial" w:eastAsia="Times New Roman" w:hAnsi="Arial" w:cs="Arial"/>
          <w:sz w:val="21"/>
          <w:szCs w:val="21"/>
          <w:lang w:eastAsia="en-GB"/>
        </w:rPr>
        <w:t>Glucose in venous plasma, mmol/L</w:t>
      </w:r>
      <w:r w:rsidR="00A52F15" w:rsidRPr="00867CA5">
        <w:rPr>
          <w:rFonts w:ascii="Arial" w:eastAsia="Times New Roman" w:hAnsi="Arial" w:cs="Arial"/>
          <w:sz w:val="21"/>
          <w:szCs w:val="21"/>
          <w:lang w:eastAsia="en-GB"/>
        </w:rPr>
        <w:t>:</w:t>
      </w:r>
    </w:p>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2507"/>
        <w:gridCol w:w="2141"/>
        <w:gridCol w:w="2492"/>
        <w:gridCol w:w="81"/>
      </w:tblGrid>
      <w:tr w:rsidR="00A52F15" w:rsidRPr="00867CA5" w:rsidTr="00A52F15">
        <w:trPr>
          <w:gridAfter w:val="1"/>
          <w:tblCellSpacing w:w="15" w:type="dxa"/>
        </w:trPr>
        <w:tc>
          <w:tcPr>
            <w:tcW w:w="1750" w:type="pct"/>
            <w:tcBorders>
              <w:top w:val="nil"/>
              <w:left w:val="nil"/>
              <w:bottom w:val="nil"/>
              <w:right w:val="nil"/>
            </w:tcBorders>
            <w:shd w:val="clear" w:color="auto" w:fill="FFFFFF"/>
            <w:vAlign w:val="center"/>
            <w:hideMark/>
          </w:tcPr>
          <w:p w:rsidR="00A52F15" w:rsidRPr="00867CA5" w:rsidRDefault="00A52F15" w:rsidP="00A52F15">
            <w:pPr>
              <w:spacing w:after="0" w:line="240" w:lineRule="auto"/>
              <w:rPr>
                <w:rFonts w:ascii="Arial" w:eastAsia="Times New Roman" w:hAnsi="Arial" w:cs="Arial"/>
                <w:b/>
                <w:bCs/>
                <w:color w:val="000000"/>
                <w:sz w:val="21"/>
                <w:szCs w:val="21"/>
                <w:lang w:eastAsia="en-GB"/>
              </w:rPr>
            </w:pPr>
            <w:r w:rsidRPr="00867CA5">
              <w:rPr>
                <w:rFonts w:ascii="Arial" w:eastAsia="Times New Roman" w:hAnsi="Arial" w:cs="Arial"/>
                <w:b/>
                <w:bCs/>
                <w:color w:val="000000"/>
                <w:sz w:val="21"/>
                <w:szCs w:val="21"/>
                <w:lang w:eastAsia="en-GB"/>
              </w:rPr>
              <w:t>DIAGNOSIS</w:t>
            </w:r>
          </w:p>
        </w:tc>
        <w:tc>
          <w:tcPr>
            <w:tcW w:w="1500" w:type="pct"/>
            <w:tcBorders>
              <w:top w:val="nil"/>
              <w:left w:val="nil"/>
              <w:bottom w:val="nil"/>
              <w:right w:val="nil"/>
            </w:tcBorders>
            <w:shd w:val="clear" w:color="auto" w:fill="FFFFFF"/>
            <w:vAlign w:val="center"/>
            <w:hideMark/>
          </w:tcPr>
          <w:p w:rsidR="00A52F15" w:rsidRPr="00867CA5" w:rsidRDefault="00A52F15" w:rsidP="00A52F15">
            <w:pPr>
              <w:spacing w:after="0" w:line="240" w:lineRule="auto"/>
              <w:rPr>
                <w:rFonts w:ascii="Arial" w:eastAsia="Times New Roman" w:hAnsi="Arial" w:cs="Arial"/>
                <w:b/>
                <w:bCs/>
                <w:color w:val="000000"/>
                <w:sz w:val="21"/>
                <w:szCs w:val="21"/>
                <w:lang w:eastAsia="en-GB"/>
              </w:rPr>
            </w:pPr>
            <w:r w:rsidRPr="00867CA5">
              <w:rPr>
                <w:rFonts w:ascii="Arial" w:eastAsia="Times New Roman" w:hAnsi="Arial" w:cs="Arial"/>
                <w:b/>
                <w:bCs/>
                <w:color w:val="000000"/>
                <w:sz w:val="21"/>
                <w:szCs w:val="21"/>
                <w:lang w:eastAsia="en-GB"/>
              </w:rPr>
              <w:t>FASTING</w:t>
            </w:r>
          </w:p>
        </w:tc>
        <w:tc>
          <w:tcPr>
            <w:tcW w:w="1750" w:type="pct"/>
            <w:tcBorders>
              <w:top w:val="nil"/>
              <w:left w:val="nil"/>
              <w:bottom w:val="nil"/>
              <w:right w:val="nil"/>
            </w:tcBorders>
            <w:shd w:val="clear" w:color="auto" w:fill="FFFFFF"/>
            <w:vAlign w:val="center"/>
            <w:hideMark/>
          </w:tcPr>
          <w:p w:rsidR="00A52F15" w:rsidRPr="00867CA5" w:rsidRDefault="00A52F15" w:rsidP="00A52F15">
            <w:pPr>
              <w:spacing w:after="0" w:line="240" w:lineRule="auto"/>
              <w:rPr>
                <w:rFonts w:ascii="Arial" w:eastAsia="Times New Roman" w:hAnsi="Arial" w:cs="Arial"/>
                <w:b/>
                <w:bCs/>
                <w:color w:val="000000"/>
                <w:sz w:val="21"/>
                <w:szCs w:val="21"/>
                <w:lang w:eastAsia="en-GB"/>
              </w:rPr>
            </w:pPr>
            <w:r w:rsidRPr="00867CA5">
              <w:rPr>
                <w:rFonts w:ascii="Arial" w:eastAsia="Times New Roman" w:hAnsi="Arial" w:cs="Arial"/>
                <w:b/>
                <w:bCs/>
                <w:color w:val="000000"/>
                <w:sz w:val="21"/>
                <w:szCs w:val="21"/>
                <w:lang w:eastAsia="en-GB"/>
              </w:rPr>
              <w:t>2 HR</w:t>
            </w:r>
          </w:p>
        </w:tc>
      </w:tr>
      <w:tr w:rsidR="00A52F15" w:rsidRPr="00867CA5" w:rsidTr="00A52F15">
        <w:trPr>
          <w:tblCellSpacing w:w="15" w:type="dxa"/>
        </w:trPr>
        <w:tc>
          <w:tcPr>
            <w:tcW w:w="0" w:type="auto"/>
            <w:vAlign w:val="center"/>
            <w:hideMark/>
          </w:tcPr>
          <w:p w:rsidR="00A52F15" w:rsidRPr="00867CA5" w:rsidRDefault="00A52F15" w:rsidP="00A52F15">
            <w:pPr>
              <w:spacing w:after="0" w:line="240" w:lineRule="auto"/>
              <w:rPr>
                <w:rFonts w:ascii="Arial" w:eastAsia="Times New Roman" w:hAnsi="Arial" w:cs="Arial"/>
                <w:sz w:val="21"/>
                <w:szCs w:val="21"/>
                <w:lang w:eastAsia="en-GB"/>
              </w:rPr>
            </w:pPr>
            <w:r w:rsidRPr="00867CA5">
              <w:rPr>
                <w:rFonts w:ascii="Arial" w:eastAsia="Times New Roman" w:hAnsi="Arial" w:cs="Arial"/>
                <w:sz w:val="21"/>
                <w:szCs w:val="21"/>
                <w:lang w:eastAsia="en-GB"/>
              </w:rPr>
              <w:t>Normal</w:t>
            </w:r>
          </w:p>
        </w:tc>
        <w:tc>
          <w:tcPr>
            <w:tcW w:w="0" w:type="auto"/>
            <w:vAlign w:val="center"/>
            <w:hideMark/>
          </w:tcPr>
          <w:p w:rsidR="00A52F15" w:rsidRPr="00867CA5" w:rsidRDefault="00CD5C2F" w:rsidP="00A52F1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&lt;6.1</w:t>
            </w:r>
          </w:p>
        </w:tc>
        <w:tc>
          <w:tcPr>
            <w:tcW w:w="0" w:type="auto"/>
            <w:vAlign w:val="center"/>
            <w:hideMark/>
          </w:tcPr>
          <w:p w:rsidR="00A52F15" w:rsidRPr="00867CA5" w:rsidRDefault="00CD5C2F" w:rsidP="00A52F1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&lt;7.8</w:t>
            </w:r>
            <w:r w:rsidR="00A52F15" w:rsidRPr="00867CA5">
              <w:rPr>
                <w:rFonts w:ascii="Arial" w:eastAsia="Times New Roman" w:hAnsi="Arial" w:cs="Arial"/>
                <w:sz w:val="21"/>
                <w:szCs w:val="21"/>
                <w:lang w:eastAsia="en-GB"/>
              </w:rPr>
              <w:t xml:space="preserve"> </w:t>
            </w:r>
          </w:p>
        </w:tc>
        <w:tc>
          <w:tcPr>
            <w:tcW w:w="0" w:type="auto"/>
            <w:vAlign w:val="center"/>
            <w:hideMark/>
          </w:tcPr>
          <w:p w:rsidR="00A52F15" w:rsidRPr="00867CA5" w:rsidRDefault="00A52F15" w:rsidP="00A52F15">
            <w:pPr>
              <w:spacing w:after="0" w:line="240" w:lineRule="auto"/>
              <w:rPr>
                <w:rFonts w:ascii="Arial" w:eastAsia="Times New Roman" w:hAnsi="Arial" w:cs="Arial"/>
                <w:sz w:val="21"/>
                <w:szCs w:val="21"/>
                <w:lang w:eastAsia="en-GB"/>
              </w:rPr>
            </w:pPr>
          </w:p>
        </w:tc>
      </w:tr>
      <w:tr w:rsidR="00A52F15" w:rsidRPr="00867CA5" w:rsidTr="00A52F15">
        <w:trPr>
          <w:tblCellSpacing w:w="15" w:type="dxa"/>
        </w:trPr>
        <w:tc>
          <w:tcPr>
            <w:tcW w:w="0" w:type="auto"/>
            <w:vAlign w:val="center"/>
            <w:hideMark/>
          </w:tcPr>
          <w:p w:rsidR="00A52F15" w:rsidRPr="00867CA5" w:rsidRDefault="00A52F15" w:rsidP="00A52F15">
            <w:pPr>
              <w:spacing w:after="0" w:line="240" w:lineRule="auto"/>
              <w:rPr>
                <w:rFonts w:ascii="Arial" w:eastAsia="Times New Roman" w:hAnsi="Arial" w:cs="Arial"/>
                <w:sz w:val="21"/>
                <w:szCs w:val="21"/>
                <w:lang w:eastAsia="en-GB"/>
              </w:rPr>
            </w:pPr>
            <w:r w:rsidRPr="00867CA5">
              <w:rPr>
                <w:rFonts w:ascii="Arial" w:eastAsia="Times New Roman" w:hAnsi="Arial" w:cs="Arial"/>
                <w:sz w:val="21"/>
                <w:szCs w:val="21"/>
                <w:lang w:eastAsia="en-GB"/>
              </w:rPr>
              <w:t>Impaired GT</w:t>
            </w:r>
          </w:p>
        </w:tc>
        <w:tc>
          <w:tcPr>
            <w:tcW w:w="0" w:type="auto"/>
            <w:vAlign w:val="center"/>
            <w:hideMark/>
          </w:tcPr>
          <w:p w:rsidR="00A52F15" w:rsidRPr="00867CA5" w:rsidRDefault="00BD5B43" w:rsidP="00A52F1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&lt;7</w:t>
            </w:r>
            <w:r w:rsidR="00A52F15" w:rsidRPr="00867CA5">
              <w:rPr>
                <w:rFonts w:ascii="Arial" w:eastAsia="Times New Roman" w:hAnsi="Arial" w:cs="Arial"/>
                <w:sz w:val="21"/>
                <w:szCs w:val="21"/>
                <w:lang w:eastAsia="en-GB"/>
              </w:rPr>
              <w:t>.0</w:t>
            </w:r>
          </w:p>
        </w:tc>
        <w:tc>
          <w:tcPr>
            <w:tcW w:w="0" w:type="auto"/>
            <w:vAlign w:val="center"/>
            <w:hideMark/>
          </w:tcPr>
          <w:p w:rsidR="00A52F15" w:rsidRPr="00867CA5" w:rsidRDefault="00CD5C2F" w:rsidP="00CD5C2F">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7.8  to</w:t>
            </w:r>
            <w:r w:rsidR="00A52F15" w:rsidRPr="00867CA5">
              <w:rPr>
                <w:rFonts w:ascii="Arial" w:eastAsia="Times New Roman" w:hAnsi="Arial" w:cs="Arial"/>
                <w:sz w:val="21"/>
                <w:szCs w:val="21"/>
                <w:lang w:eastAsia="en-GB"/>
              </w:rPr>
              <w:t xml:space="preserve">   &lt;11.1</w:t>
            </w:r>
          </w:p>
        </w:tc>
        <w:tc>
          <w:tcPr>
            <w:tcW w:w="0" w:type="auto"/>
            <w:vAlign w:val="center"/>
            <w:hideMark/>
          </w:tcPr>
          <w:p w:rsidR="00A52F15" w:rsidRPr="00867CA5" w:rsidRDefault="00A52F15" w:rsidP="00A52F15">
            <w:pPr>
              <w:spacing w:after="0" w:line="240" w:lineRule="auto"/>
              <w:rPr>
                <w:rFonts w:ascii="Arial" w:eastAsia="Times New Roman" w:hAnsi="Arial" w:cs="Arial"/>
                <w:sz w:val="21"/>
                <w:szCs w:val="21"/>
                <w:lang w:eastAsia="en-GB"/>
              </w:rPr>
            </w:pPr>
          </w:p>
        </w:tc>
      </w:tr>
      <w:tr w:rsidR="00A52F15" w:rsidRPr="00867CA5" w:rsidTr="00A52F15">
        <w:trPr>
          <w:tblCellSpacing w:w="15" w:type="dxa"/>
        </w:trPr>
        <w:tc>
          <w:tcPr>
            <w:tcW w:w="0" w:type="auto"/>
            <w:vAlign w:val="center"/>
            <w:hideMark/>
          </w:tcPr>
          <w:p w:rsidR="00A52F15" w:rsidRPr="00867CA5" w:rsidRDefault="00A52F15" w:rsidP="00A52F15">
            <w:pPr>
              <w:spacing w:after="0" w:line="240" w:lineRule="auto"/>
              <w:rPr>
                <w:rFonts w:ascii="Arial" w:eastAsia="Times New Roman" w:hAnsi="Arial" w:cs="Arial"/>
                <w:sz w:val="21"/>
                <w:szCs w:val="21"/>
                <w:lang w:eastAsia="en-GB"/>
              </w:rPr>
            </w:pPr>
            <w:r w:rsidRPr="00867CA5">
              <w:rPr>
                <w:rFonts w:ascii="Arial" w:eastAsia="Times New Roman" w:hAnsi="Arial" w:cs="Arial"/>
                <w:sz w:val="21"/>
                <w:szCs w:val="21"/>
                <w:lang w:eastAsia="en-GB"/>
              </w:rPr>
              <w:t>Diabetic</w:t>
            </w:r>
          </w:p>
        </w:tc>
        <w:tc>
          <w:tcPr>
            <w:tcW w:w="0" w:type="auto"/>
            <w:vAlign w:val="center"/>
            <w:hideMark/>
          </w:tcPr>
          <w:p w:rsidR="00A52F15" w:rsidRPr="00867CA5" w:rsidRDefault="00CD5C2F" w:rsidP="00BD5B43">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w:t>
            </w:r>
            <w:r w:rsidR="00BD5B43">
              <w:rPr>
                <w:rFonts w:ascii="Arial" w:eastAsia="Times New Roman" w:hAnsi="Arial" w:cs="Arial"/>
                <w:sz w:val="21"/>
                <w:szCs w:val="21"/>
                <w:lang w:eastAsia="en-GB"/>
              </w:rPr>
              <w:t>7</w:t>
            </w:r>
            <w:r w:rsidR="00A52F15" w:rsidRPr="00867CA5">
              <w:rPr>
                <w:rFonts w:ascii="Arial" w:eastAsia="Times New Roman" w:hAnsi="Arial" w:cs="Arial"/>
                <w:sz w:val="21"/>
                <w:szCs w:val="21"/>
                <w:lang w:eastAsia="en-GB"/>
              </w:rPr>
              <w:t>.0</w:t>
            </w:r>
          </w:p>
        </w:tc>
        <w:tc>
          <w:tcPr>
            <w:tcW w:w="0" w:type="auto"/>
            <w:vAlign w:val="center"/>
            <w:hideMark/>
          </w:tcPr>
          <w:p w:rsidR="00A52F15" w:rsidRPr="00867CA5" w:rsidRDefault="00CD5C2F" w:rsidP="00A52F15">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w:t>
            </w:r>
            <w:r w:rsidR="00A52F15" w:rsidRPr="00867CA5">
              <w:rPr>
                <w:rFonts w:ascii="Arial" w:eastAsia="Times New Roman" w:hAnsi="Arial" w:cs="Arial"/>
                <w:sz w:val="21"/>
                <w:szCs w:val="21"/>
                <w:lang w:eastAsia="en-GB"/>
              </w:rPr>
              <w:t>11.1</w:t>
            </w:r>
          </w:p>
        </w:tc>
        <w:tc>
          <w:tcPr>
            <w:tcW w:w="0" w:type="auto"/>
            <w:vAlign w:val="center"/>
            <w:hideMark/>
          </w:tcPr>
          <w:p w:rsidR="00A52F15" w:rsidRPr="00867CA5" w:rsidRDefault="00A52F15" w:rsidP="00A52F15">
            <w:pPr>
              <w:spacing w:after="0" w:line="240" w:lineRule="auto"/>
              <w:rPr>
                <w:rFonts w:ascii="Arial" w:eastAsia="Times New Roman" w:hAnsi="Arial" w:cs="Arial"/>
                <w:sz w:val="21"/>
                <w:szCs w:val="21"/>
                <w:lang w:eastAsia="en-GB"/>
              </w:rPr>
            </w:pPr>
          </w:p>
        </w:tc>
      </w:tr>
    </w:tbl>
    <w:p w:rsidR="00A52F15" w:rsidRPr="00A52F15" w:rsidRDefault="00A52F15" w:rsidP="00C755B3">
      <w:pPr>
        <w:spacing w:before="100" w:beforeAutospacing="1" w:after="100" w:afterAutospacing="1" w:line="240" w:lineRule="auto"/>
        <w:outlineLvl w:val="3"/>
        <w:rPr>
          <w:rFonts w:ascii="Arial" w:eastAsia="Times New Roman" w:hAnsi="Arial" w:cs="Arial"/>
          <w:b/>
          <w:bCs/>
          <w:sz w:val="24"/>
          <w:szCs w:val="24"/>
          <w:lang w:eastAsia="en-GB"/>
        </w:rPr>
      </w:pPr>
      <w:r w:rsidRPr="00A52F15">
        <w:rPr>
          <w:rFonts w:ascii="Arial" w:eastAsia="Times New Roman" w:hAnsi="Arial" w:cs="Arial"/>
          <w:b/>
          <w:bCs/>
          <w:sz w:val="24"/>
          <w:szCs w:val="24"/>
          <w:lang w:eastAsia="en-GB"/>
        </w:rPr>
        <w:t>Acromegaly</w:t>
      </w:r>
    </w:p>
    <w:p w:rsidR="00A52F15" w:rsidRPr="00A52F15" w:rsidRDefault="00A52F15" w:rsidP="00C755B3">
      <w:pPr>
        <w:spacing w:before="100" w:beforeAutospacing="1" w:after="100" w:afterAutospacing="1" w:line="240" w:lineRule="auto"/>
        <w:ind w:right="150"/>
        <w:rPr>
          <w:rFonts w:ascii="Arial" w:eastAsia="Times New Roman" w:hAnsi="Arial" w:cs="Arial"/>
          <w:color w:val="000000"/>
          <w:sz w:val="21"/>
          <w:szCs w:val="21"/>
          <w:lang w:eastAsia="en-GB"/>
        </w:rPr>
      </w:pPr>
      <w:r w:rsidRPr="00A52F15">
        <w:rPr>
          <w:rFonts w:ascii="Arial" w:eastAsia="Times New Roman" w:hAnsi="Arial" w:cs="Arial"/>
          <w:color w:val="000000"/>
          <w:sz w:val="21"/>
          <w:szCs w:val="21"/>
          <w:lang w:eastAsia="en-GB"/>
        </w:rPr>
        <w:t>In active acromegaly growth hormone levels are not suppressed by a glucose load. The “growth hormone suppression test” is simply the 75 g OGTT with samples taken for growth hormone (Sa</w:t>
      </w:r>
      <w:r w:rsidR="00CD5C2F">
        <w:rPr>
          <w:rFonts w:ascii="Arial" w:eastAsia="Times New Roman" w:hAnsi="Arial" w:cs="Arial"/>
          <w:color w:val="000000"/>
          <w:sz w:val="21"/>
          <w:szCs w:val="21"/>
          <w:lang w:eastAsia="en-GB"/>
        </w:rPr>
        <w:t>rstedt brown capped tube) at 30 minute</w:t>
      </w:r>
      <w:r w:rsidRPr="00A52F15">
        <w:rPr>
          <w:rFonts w:ascii="Arial" w:eastAsia="Times New Roman" w:hAnsi="Arial" w:cs="Arial"/>
          <w:color w:val="000000"/>
          <w:sz w:val="21"/>
          <w:szCs w:val="21"/>
          <w:lang w:eastAsia="en-GB"/>
        </w:rPr>
        <w:t xml:space="preserve"> intervals. In norm</w:t>
      </w:r>
      <w:r w:rsidR="00CD5C2F">
        <w:rPr>
          <w:rFonts w:ascii="Arial" w:eastAsia="Times New Roman" w:hAnsi="Arial" w:cs="Arial"/>
          <w:color w:val="000000"/>
          <w:sz w:val="21"/>
          <w:szCs w:val="21"/>
          <w:lang w:eastAsia="en-GB"/>
        </w:rPr>
        <w:t>al subjects GH levels fall to &lt;2 mU/L</w:t>
      </w:r>
      <w:r w:rsidRPr="00A52F15">
        <w:rPr>
          <w:rFonts w:ascii="Arial" w:eastAsia="Times New Roman" w:hAnsi="Arial" w:cs="Arial"/>
          <w:color w:val="000000"/>
          <w:sz w:val="21"/>
          <w:szCs w:val="21"/>
          <w:lang w:eastAsia="en-GB"/>
        </w:rPr>
        <w:t>, while in acromegaly there is no suppression or even a paradoxical rise.</w:t>
      </w:r>
      <w:r w:rsidRPr="00A52F15">
        <w:rPr>
          <w:rFonts w:ascii="Arial" w:eastAsia="Times New Roman" w:hAnsi="Arial" w:cs="Arial"/>
          <w:color w:val="000000"/>
          <w:sz w:val="21"/>
          <w:szCs w:val="21"/>
          <w:lang w:eastAsia="en-GB"/>
        </w:rPr>
        <w:br/>
        <w:t>Measurement of IGF-1 (a single random blood sample, brown capped tube), may give the same information as the OGTT, and is obviously more convenient.</w:t>
      </w:r>
    </w:p>
    <w:p w:rsidR="00DB638C" w:rsidRDefault="00DB638C" w:rsidP="00C755B3">
      <w:pPr>
        <w:spacing w:before="100" w:beforeAutospacing="1" w:after="100" w:afterAutospacing="1" w:line="240" w:lineRule="auto"/>
        <w:outlineLvl w:val="3"/>
        <w:rPr>
          <w:rFonts w:ascii="Arial" w:eastAsia="Times New Roman" w:hAnsi="Arial" w:cs="Arial"/>
          <w:b/>
          <w:bCs/>
          <w:sz w:val="24"/>
          <w:szCs w:val="24"/>
          <w:lang w:eastAsia="en-GB"/>
        </w:rPr>
      </w:pPr>
    </w:p>
    <w:p w:rsidR="00DB638C" w:rsidRDefault="00DB638C" w:rsidP="00C755B3">
      <w:pPr>
        <w:spacing w:before="100" w:beforeAutospacing="1" w:after="100" w:afterAutospacing="1" w:line="240" w:lineRule="auto"/>
        <w:outlineLvl w:val="3"/>
        <w:rPr>
          <w:rFonts w:ascii="Arial" w:eastAsia="Times New Roman" w:hAnsi="Arial" w:cs="Arial"/>
          <w:b/>
          <w:bCs/>
          <w:sz w:val="24"/>
          <w:szCs w:val="24"/>
          <w:lang w:eastAsia="en-GB"/>
        </w:rPr>
      </w:pPr>
    </w:p>
    <w:p w:rsidR="00DB638C" w:rsidRDefault="00DB638C" w:rsidP="00C755B3">
      <w:pPr>
        <w:spacing w:before="100" w:beforeAutospacing="1" w:after="100" w:afterAutospacing="1" w:line="240" w:lineRule="auto"/>
        <w:outlineLvl w:val="3"/>
        <w:rPr>
          <w:rFonts w:ascii="Arial" w:eastAsia="Times New Roman" w:hAnsi="Arial" w:cs="Arial"/>
          <w:b/>
          <w:bCs/>
          <w:sz w:val="24"/>
          <w:szCs w:val="24"/>
          <w:lang w:eastAsia="en-GB"/>
        </w:rPr>
      </w:pPr>
    </w:p>
    <w:p w:rsidR="00DB638C" w:rsidRDefault="00DB638C" w:rsidP="00C755B3">
      <w:pPr>
        <w:spacing w:before="100" w:beforeAutospacing="1" w:after="100" w:afterAutospacing="1" w:line="240" w:lineRule="auto"/>
        <w:outlineLvl w:val="3"/>
        <w:rPr>
          <w:rFonts w:ascii="Arial" w:eastAsia="Times New Roman" w:hAnsi="Arial" w:cs="Arial"/>
          <w:b/>
          <w:bCs/>
          <w:sz w:val="24"/>
          <w:szCs w:val="24"/>
          <w:lang w:eastAsia="en-GB"/>
        </w:rPr>
      </w:pPr>
    </w:p>
    <w:p w:rsidR="00DB638C" w:rsidRDefault="00DB638C" w:rsidP="00C755B3">
      <w:pPr>
        <w:spacing w:before="100" w:beforeAutospacing="1" w:after="100" w:afterAutospacing="1" w:line="240" w:lineRule="auto"/>
        <w:outlineLvl w:val="3"/>
        <w:rPr>
          <w:rFonts w:ascii="Arial" w:eastAsia="Times New Roman" w:hAnsi="Arial" w:cs="Arial"/>
          <w:b/>
          <w:bCs/>
          <w:sz w:val="24"/>
          <w:szCs w:val="24"/>
          <w:lang w:eastAsia="en-GB"/>
        </w:rPr>
      </w:pPr>
    </w:p>
    <w:p w:rsidR="00DB638C" w:rsidRDefault="00DB638C" w:rsidP="00C755B3">
      <w:pPr>
        <w:spacing w:before="100" w:beforeAutospacing="1" w:after="100" w:afterAutospacing="1" w:line="240" w:lineRule="auto"/>
        <w:outlineLvl w:val="3"/>
        <w:rPr>
          <w:rFonts w:ascii="Arial" w:eastAsia="Times New Roman" w:hAnsi="Arial" w:cs="Arial"/>
          <w:b/>
          <w:bCs/>
          <w:sz w:val="24"/>
          <w:szCs w:val="24"/>
          <w:lang w:eastAsia="en-GB"/>
        </w:rPr>
      </w:pPr>
    </w:p>
    <w:p w:rsidR="00DB638C" w:rsidRDefault="00DB638C" w:rsidP="00C755B3">
      <w:pPr>
        <w:spacing w:before="100" w:beforeAutospacing="1" w:after="100" w:afterAutospacing="1" w:line="240" w:lineRule="auto"/>
        <w:outlineLvl w:val="3"/>
        <w:rPr>
          <w:rFonts w:ascii="Arial" w:eastAsia="Times New Roman" w:hAnsi="Arial" w:cs="Arial"/>
          <w:b/>
          <w:bCs/>
          <w:sz w:val="24"/>
          <w:szCs w:val="24"/>
          <w:lang w:eastAsia="en-GB"/>
        </w:rPr>
      </w:pPr>
    </w:p>
    <w:p w:rsidR="00DB638C" w:rsidRDefault="00DB638C" w:rsidP="00C755B3">
      <w:pPr>
        <w:spacing w:before="100" w:beforeAutospacing="1" w:after="100" w:afterAutospacing="1" w:line="240" w:lineRule="auto"/>
        <w:outlineLvl w:val="3"/>
        <w:rPr>
          <w:rFonts w:ascii="Arial" w:eastAsia="Times New Roman" w:hAnsi="Arial" w:cs="Arial"/>
          <w:b/>
          <w:bCs/>
          <w:sz w:val="24"/>
          <w:szCs w:val="24"/>
          <w:lang w:eastAsia="en-GB"/>
        </w:rPr>
      </w:pPr>
    </w:p>
    <w:p w:rsidR="00DB638C" w:rsidRDefault="00DB638C" w:rsidP="00C755B3">
      <w:pPr>
        <w:spacing w:before="100" w:beforeAutospacing="1" w:after="100" w:afterAutospacing="1" w:line="240" w:lineRule="auto"/>
        <w:outlineLvl w:val="3"/>
        <w:rPr>
          <w:rFonts w:ascii="Arial" w:eastAsia="Times New Roman" w:hAnsi="Arial" w:cs="Arial"/>
          <w:b/>
          <w:bCs/>
          <w:sz w:val="24"/>
          <w:szCs w:val="24"/>
          <w:lang w:eastAsia="en-GB"/>
        </w:rPr>
      </w:pPr>
    </w:p>
    <w:p w:rsidR="00DB638C" w:rsidRDefault="00DB638C" w:rsidP="00C755B3">
      <w:pPr>
        <w:spacing w:before="100" w:beforeAutospacing="1" w:after="100" w:afterAutospacing="1" w:line="240" w:lineRule="auto"/>
        <w:outlineLvl w:val="3"/>
        <w:rPr>
          <w:rFonts w:ascii="Arial" w:eastAsia="Times New Roman" w:hAnsi="Arial" w:cs="Arial"/>
          <w:b/>
          <w:bCs/>
          <w:sz w:val="24"/>
          <w:szCs w:val="24"/>
          <w:lang w:eastAsia="en-GB"/>
        </w:rPr>
      </w:pPr>
    </w:p>
    <w:p w:rsidR="00A52F15" w:rsidRPr="00A52F15" w:rsidRDefault="00A52F15" w:rsidP="00C755B3">
      <w:pPr>
        <w:spacing w:before="100" w:beforeAutospacing="1" w:after="100" w:afterAutospacing="1" w:line="240" w:lineRule="auto"/>
        <w:outlineLvl w:val="3"/>
        <w:rPr>
          <w:rFonts w:ascii="Arial" w:eastAsia="Times New Roman" w:hAnsi="Arial" w:cs="Arial"/>
          <w:b/>
          <w:bCs/>
          <w:sz w:val="24"/>
          <w:szCs w:val="24"/>
          <w:lang w:eastAsia="en-GB"/>
        </w:rPr>
      </w:pPr>
      <w:r w:rsidRPr="00A52F15">
        <w:rPr>
          <w:rFonts w:ascii="Arial" w:eastAsia="Times New Roman" w:hAnsi="Arial" w:cs="Arial"/>
          <w:b/>
          <w:bCs/>
          <w:sz w:val="24"/>
          <w:szCs w:val="24"/>
          <w:lang w:eastAsia="en-GB"/>
        </w:rPr>
        <w:t>Prolonged (5 Hr) Glucose Tolerance Test</w:t>
      </w:r>
    </w:p>
    <w:p w:rsidR="00BA2083" w:rsidRPr="00C755B3" w:rsidRDefault="00A52F15" w:rsidP="00C755B3">
      <w:pPr>
        <w:spacing w:before="100" w:beforeAutospacing="1" w:after="100" w:afterAutospacing="1" w:line="240" w:lineRule="auto"/>
        <w:ind w:right="150"/>
        <w:rPr>
          <w:rFonts w:ascii="Arial" w:eastAsia="Times New Roman" w:hAnsi="Arial" w:cs="Arial"/>
          <w:color w:val="000000"/>
          <w:sz w:val="21"/>
          <w:szCs w:val="21"/>
          <w:lang w:eastAsia="en-GB"/>
        </w:rPr>
      </w:pPr>
      <w:r w:rsidRPr="00A52F15">
        <w:rPr>
          <w:rFonts w:ascii="Arial" w:eastAsia="Times New Roman" w:hAnsi="Arial" w:cs="Arial"/>
          <w:color w:val="000000"/>
          <w:sz w:val="21"/>
          <w:szCs w:val="21"/>
          <w:lang w:eastAsia="en-GB"/>
        </w:rPr>
        <w:t>RARELY OF USE IN ANY CLINICAL SITUATION and probably responsible for misdiagnosis of “reactive hypoglycaemia” in many patients. Samples are taken as for the 75 g OGTT and at 3</w:t>
      </w:r>
      <w:r w:rsidR="00A77A2C" w:rsidRPr="00A52F15">
        <w:rPr>
          <w:rFonts w:ascii="Arial" w:eastAsia="Times New Roman" w:hAnsi="Arial" w:cs="Arial"/>
          <w:color w:val="000000"/>
          <w:sz w:val="21"/>
          <w:szCs w:val="21"/>
          <w:lang w:eastAsia="en-GB"/>
        </w:rPr>
        <w:t>, 4</w:t>
      </w:r>
      <w:r w:rsidRPr="00A52F15">
        <w:rPr>
          <w:rFonts w:ascii="Arial" w:eastAsia="Times New Roman" w:hAnsi="Arial" w:cs="Arial"/>
          <w:color w:val="000000"/>
          <w:sz w:val="21"/>
          <w:szCs w:val="21"/>
          <w:lang w:eastAsia="en-GB"/>
        </w:rPr>
        <w:t>, and 5 hours. In many normal individuals the blood glucose level falls to 2.5 mmol/L, without symptoms. The test is NOT recommended, and is inappropriate for patients in whom a diagnosis of insulinoma is being considered. In the latter, fasting with blood sampling for glucose, insulin and C-peptide if and when symptoms occur is the preferred investigation.</w:t>
      </w:r>
      <w:bookmarkStart w:id="58" w:name="PancreolauryTest"/>
    </w:p>
    <w:bookmarkEnd w:id="58"/>
    <w:p w:rsidR="00BA2083" w:rsidRDefault="00BA2083" w:rsidP="00C755B3">
      <w:pPr>
        <w:pStyle w:val="Heading4"/>
        <w:ind w:left="0"/>
      </w:pPr>
      <w:r>
        <w:t>Procedure</w:t>
      </w:r>
    </w:p>
    <w:p w:rsidR="00BA2083" w:rsidRDefault="00BA2083" w:rsidP="00C755B3">
      <w:pPr>
        <w:pStyle w:val="NormalWeb"/>
        <w:ind w:left="0"/>
      </w:pPr>
      <w:r>
        <w:t xml:space="preserve">The following is a summary of the procedure to be followed.  Full details are provided within the test kit used.  These details must be strictly adhered to if a meaningful interpretation of the test result is to be made. </w:t>
      </w:r>
      <w:r>
        <w:br/>
        <w:t xml:space="preserve">The patient eats and drinks normally on the evening prior to the test, but no vitamin supplements may be taken until the test is complete. </w:t>
      </w:r>
    </w:p>
    <w:p w:rsidR="00BA2083" w:rsidRDefault="00BA2083" w:rsidP="00C755B3">
      <w:pPr>
        <w:pStyle w:val="NormalWeb"/>
        <w:ind w:left="0"/>
      </w:pPr>
      <w:r>
        <w:t>DAY ONE</w:t>
      </w:r>
    </w:p>
    <w:p w:rsidR="00BA2083" w:rsidRDefault="00BA2083" w:rsidP="00C755B3">
      <w:pPr>
        <w:pStyle w:val="NormalWeb"/>
        <w:ind w:left="0"/>
      </w:pPr>
      <w:r>
        <w:rPr>
          <w:spacing w:val="-4"/>
        </w:rPr>
        <w:t>06.30</w:t>
      </w:r>
      <w:r>
        <w:rPr>
          <w:spacing w:val="-4"/>
        </w:rPr>
        <w:tab/>
      </w:r>
      <w:r>
        <w:rPr>
          <w:spacing w:val="-4"/>
        </w:rPr>
        <w:tab/>
        <w:t xml:space="preserve">Pass urine and discard.  Drink 500 mL of liquid. </w:t>
      </w:r>
    </w:p>
    <w:p w:rsidR="00BA2083" w:rsidRDefault="00EA1E5F" w:rsidP="00C755B3">
      <w:pPr>
        <w:pStyle w:val="NormalWeb"/>
        <w:ind w:left="0"/>
      </w:pPr>
      <w:r>
        <w:rPr>
          <w:spacing w:val="-4"/>
        </w:rPr>
        <w:t>07.00</w:t>
      </w:r>
      <w:r>
        <w:rPr>
          <w:spacing w:val="-4"/>
        </w:rPr>
        <w:tab/>
      </w:r>
      <w:r>
        <w:rPr>
          <w:spacing w:val="-4"/>
        </w:rPr>
        <w:tab/>
      </w:r>
      <w:r w:rsidR="00BA2083">
        <w:rPr>
          <w:spacing w:val="-4"/>
        </w:rPr>
        <w:t xml:space="preserve">Eat a test meal of 50 g bread with 220 g of butter.  Swallow </w:t>
      </w:r>
      <w:r w:rsidR="00BA2083">
        <w:br/>
        <w:t xml:space="preserve">                       the blue capsules during the meal and drink a cup of liquid.</w:t>
      </w:r>
    </w:p>
    <w:p w:rsidR="00BA2083" w:rsidRDefault="00BA2083" w:rsidP="00C755B3">
      <w:pPr>
        <w:pStyle w:val="NormalWeb"/>
        <w:ind w:left="0"/>
      </w:pPr>
      <w:r>
        <w:rPr>
          <w:b/>
        </w:rPr>
        <w:t>FROM THIS POINT, ALL URINE MUST BE COLLECTED INTO A LABELLED BOTTLE. NO PRESERVATIVE IS NECESSARY</w:t>
      </w:r>
    </w:p>
    <w:p w:rsidR="00BA2083" w:rsidRDefault="00BA2083" w:rsidP="00C755B3">
      <w:pPr>
        <w:pStyle w:val="NormalWeb"/>
        <w:ind w:left="0"/>
      </w:pPr>
      <w:r>
        <w:rPr>
          <w:spacing w:val="-4"/>
        </w:rPr>
        <w:t>10.00</w:t>
      </w:r>
      <w:r>
        <w:rPr>
          <w:spacing w:val="-4"/>
        </w:rPr>
        <w:tab/>
      </w:r>
      <w:r>
        <w:rPr>
          <w:spacing w:val="-4"/>
        </w:rPr>
        <w:tab/>
        <w:t xml:space="preserve">Drink on litre of liquid between 1000 am and noon. </w:t>
      </w:r>
    </w:p>
    <w:p w:rsidR="00BA2083" w:rsidRDefault="00BA2083" w:rsidP="00C755B3">
      <w:pPr>
        <w:pStyle w:val="NormalWeb"/>
        <w:ind w:left="0"/>
      </w:pPr>
      <w:r>
        <w:rPr>
          <w:spacing w:val="-4"/>
        </w:rPr>
        <w:t>12.00</w:t>
      </w:r>
      <w:r>
        <w:rPr>
          <w:spacing w:val="-4"/>
        </w:rPr>
        <w:tab/>
      </w:r>
      <w:r>
        <w:rPr>
          <w:spacing w:val="-4"/>
        </w:rPr>
        <w:tab/>
        <w:t>Eat and drink as required.</w:t>
      </w:r>
    </w:p>
    <w:p w:rsidR="00BA2083" w:rsidRDefault="00BA2083" w:rsidP="00C755B3">
      <w:pPr>
        <w:pStyle w:val="NormalWeb"/>
        <w:ind w:left="0"/>
        <w:rPr>
          <w:spacing w:val="-4"/>
        </w:rPr>
      </w:pPr>
      <w:r>
        <w:rPr>
          <w:spacing w:val="-4"/>
        </w:rPr>
        <w:t>17.00</w:t>
      </w:r>
      <w:r>
        <w:rPr>
          <w:spacing w:val="-4"/>
        </w:rPr>
        <w:tab/>
      </w:r>
      <w:r>
        <w:rPr>
          <w:spacing w:val="-4"/>
        </w:rPr>
        <w:tab/>
        <w:t xml:space="preserve">The bladder is emptied as completely as possible and the urine is added to the collection.  The procedure for day one is now complete. </w:t>
      </w:r>
    </w:p>
    <w:p w:rsidR="00BA2083" w:rsidRDefault="00BA2083" w:rsidP="00C755B3">
      <w:pPr>
        <w:pStyle w:val="NormalWeb"/>
        <w:ind w:left="0"/>
        <w:rPr>
          <w:spacing w:val="-4"/>
        </w:rPr>
      </w:pPr>
      <w:r>
        <w:rPr>
          <w:spacing w:val="-4"/>
        </w:rPr>
        <w:t>DAY TWO</w:t>
      </w:r>
    </w:p>
    <w:p w:rsidR="00BA2083" w:rsidRDefault="00BA2083" w:rsidP="00C755B3">
      <w:pPr>
        <w:pStyle w:val="NormalWeb"/>
        <w:ind w:left="0"/>
        <w:rPr>
          <w:spacing w:val="-4"/>
        </w:rPr>
      </w:pPr>
      <w:r>
        <w:rPr>
          <w:spacing w:val="-4"/>
        </w:rPr>
        <w:t xml:space="preserve">The procedure is followed exactly as for day ONE excepting that the red capsules are taken with the meal. Both urines are sent to the laboratory. </w:t>
      </w:r>
    </w:p>
    <w:p w:rsidR="00BA2083" w:rsidRDefault="00BA2083" w:rsidP="00C755B3">
      <w:pPr>
        <w:pStyle w:val="Heading4"/>
        <w:ind w:left="0"/>
        <w:rPr>
          <w:spacing w:val="-4"/>
        </w:rPr>
      </w:pPr>
      <w:r>
        <w:rPr>
          <w:spacing w:val="-4"/>
        </w:rPr>
        <w:t>Interpretation</w:t>
      </w:r>
    </w:p>
    <w:p w:rsidR="0073742F" w:rsidRPr="00C755B3" w:rsidRDefault="00BA2083" w:rsidP="00C755B3">
      <w:pPr>
        <w:pStyle w:val="NormalWeb"/>
        <w:ind w:left="0"/>
        <w:rPr>
          <w:spacing w:val="-4"/>
        </w:rPr>
      </w:pPr>
      <w:r>
        <w:rPr>
          <w:spacing w:val="-4"/>
        </w:rPr>
        <w:t xml:space="preserve">The results are expressed as the </w:t>
      </w:r>
      <w:r>
        <w:rPr>
          <w:b/>
          <w:bCs/>
          <w:spacing w:val="-4"/>
        </w:rPr>
        <w:t>T/K ratio.</w:t>
      </w:r>
      <w:r>
        <w:rPr>
          <w:spacing w:val="-4"/>
        </w:rPr>
        <w:br/>
        <w:t>Ratio less than 20 indicates low pancreatic exocrine function</w:t>
      </w:r>
      <w:r w:rsidR="00C05B57">
        <w:rPr>
          <w:spacing w:val="-4"/>
        </w:rPr>
        <w:t>.</w:t>
      </w:r>
      <w:r>
        <w:rPr>
          <w:spacing w:val="-4"/>
        </w:rPr>
        <w:br/>
        <w:t>Ratio 20-30 is equivocal</w:t>
      </w:r>
      <w:r w:rsidR="00C05B57">
        <w:rPr>
          <w:spacing w:val="-4"/>
        </w:rPr>
        <w:t>.</w:t>
      </w:r>
      <w:r>
        <w:rPr>
          <w:spacing w:val="-4"/>
        </w:rPr>
        <w:br/>
        <w:t>Ratio greater than 30 indicates norma</w:t>
      </w:r>
      <w:r w:rsidR="00C755B3">
        <w:rPr>
          <w:spacing w:val="-4"/>
        </w:rPr>
        <w:t>l pancreatic exocrine function.</w:t>
      </w:r>
    </w:p>
    <w:p w:rsidR="00DB638C" w:rsidRDefault="00DB638C" w:rsidP="00C755B3">
      <w:pPr>
        <w:pStyle w:val="Heading2"/>
        <w:ind w:left="0"/>
        <w:rPr>
          <w:sz w:val="24"/>
          <w:szCs w:val="24"/>
        </w:rPr>
      </w:pPr>
    </w:p>
    <w:p w:rsidR="00DB638C" w:rsidRDefault="00DB638C" w:rsidP="00C755B3">
      <w:pPr>
        <w:pStyle w:val="Heading2"/>
        <w:ind w:left="0"/>
        <w:rPr>
          <w:sz w:val="24"/>
          <w:szCs w:val="24"/>
        </w:rPr>
      </w:pPr>
    </w:p>
    <w:p w:rsidR="00DB638C" w:rsidRDefault="00DB638C" w:rsidP="00C755B3">
      <w:pPr>
        <w:pStyle w:val="Heading2"/>
        <w:ind w:left="0"/>
        <w:rPr>
          <w:sz w:val="24"/>
          <w:szCs w:val="24"/>
        </w:rPr>
      </w:pPr>
    </w:p>
    <w:p w:rsidR="00DB638C" w:rsidRDefault="00DB638C" w:rsidP="00C755B3">
      <w:pPr>
        <w:pStyle w:val="Heading2"/>
        <w:ind w:left="0"/>
        <w:rPr>
          <w:sz w:val="24"/>
          <w:szCs w:val="24"/>
        </w:rPr>
      </w:pPr>
    </w:p>
    <w:p w:rsidR="00BA2083" w:rsidRPr="00E70CC0" w:rsidRDefault="00BA2083" w:rsidP="00C755B3">
      <w:pPr>
        <w:pStyle w:val="Heading2"/>
        <w:ind w:left="0"/>
        <w:rPr>
          <w:sz w:val="24"/>
          <w:szCs w:val="24"/>
        </w:rPr>
      </w:pPr>
      <w:bookmarkStart w:id="59" w:name="PentagastrinAcidOutputStudies"/>
      <w:r w:rsidRPr="00E70CC0">
        <w:rPr>
          <w:sz w:val="24"/>
          <w:szCs w:val="24"/>
        </w:rPr>
        <w:t>Pentagastrin Acid Output Studies</w:t>
      </w:r>
    </w:p>
    <w:bookmarkEnd w:id="59"/>
    <w:p w:rsidR="00BA2083" w:rsidRDefault="00BA2083" w:rsidP="00C755B3">
      <w:pPr>
        <w:pStyle w:val="NormalWeb"/>
        <w:ind w:left="0"/>
      </w:pPr>
      <w:r>
        <w:t>This test is occasionally employed to exclude a diagnosis of achlorhydria in patients with raised gastrin levels and peptic ulceration.</w:t>
      </w:r>
    </w:p>
    <w:p w:rsidR="00BA2083" w:rsidRDefault="00BA2083" w:rsidP="00C755B3">
      <w:pPr>
        <w:pStyle w:val="Heading4"/>
        <w:ind w:left="0"/>
      </w:pPr>
      <w:r>
        <w:t>Procedure</w:t>
      </w:r>
    </w:p>
    <w:p w:rsidR="001D0A91" w:rsidRPr="00A52F15" w:rsidRDefault="00BA2083" w:rsidP="00C755B3">
      <w:pPr>
        <w:pStyle w:val="NormalWeb"/>
        <w:ind w:left="0"/>
      </w:pPr>
      <w:r>
        <w:t xml:space="preserve">The patient fasts for twelve hours without food or drink. </w:t>
      </w:r>
      <w:r>
        <w:br/>
        <w:t xml:space="preserve">A nasogastric tube is passed into the stomach, preferably confirmed radiologically.  The stomach contents are emptied with a hand syringe and labelled fasting contents. </w:t>
      </w:r>
      <w:r>
        <w:br/>
        <w:t xml:space="preserve">The next two fifteen minute specimens are collected to give basal secretion. </w:t>
      </w:r>
      <w:r>
        <w:br/>
        <w:t xml:space="preserve">Pentagastrin 6 micrograms per kilogram body weight is given subcutaneously. </w:t>
      </w:r>
      <w:r>
        <w:br/>
        <w:t>Subsequently fo</w:t>
      </w:r>
      <w:r w:rsidR="00036026">
        <w:t>u</w:t>
      </w:r>
      <w:r>
        <w:t xml:space="preserve">r accurately timed fifteen minute specimens are collected. </w:t>
      </w:r>
      <w:r>
        <w:br/>
        <w:t>It is helpful to blow air down the nasogastric tube every five minutes or so to prevent blockage. The samples then</w:t>
      </w:r>
      <w:r w:rsidR="00C755B3">
        <w:t xml:space="preserve"> go straight to the laboratory.</w:t>
      </w:r>
    </w:p>
    <w:p w:rsidR="00A52F15" w:rsidRPr="00E70CC0" w:rsidRDefault="00A52F15" w:rsidP="00C755B3">
      <w:pPr>
        <w:pStyle w:val="Heading2"/>
        <w:ind w:left="0"/>
        <w:rPr>
          <w:sz w:val="24"/>
          <w:szCs w:val="24"/>
        </w:rPr>
      </w:pPr>
      <w:bookmarkStart w:id="60" w:name="PentagastrinStimCal"/>
      <w:r w:rsidRPr="00E70CC0">
        <w:rPr>
          <w:sz w:val="24"/>
          <w:szCs w:val="24"/>
        </w:rPr>
        <w:t>Pentagastrin Stimulation (Calcitonin)</w:t>
      </w:r>
    </w:p>
    <w:bookmarkEnd w:id="60"/>
    <w:p w:rsidR="00A52F15" w:rsidRDefault="00A52F15" w:rsidP="00C755B3">
      <w:pPr>
        <w:pStyle w:val="NormalWeb"/>
        <w:ind w:left="0"/>
      </w:pPr>
      <w:r>
        <w:t>This test is performed to screen for medullary carcinoma of the thyroid (MCT).  It should NOT be performed in pregnancy.</w:t>
      </w:r>
    </w:p>
    <w:p w:rsidR="00A52F15" w:rsidRDefault="00A52F15" w:rsidP="00C755B3">
      <w:pPr>
        <w:pStyle w:val="Heading4"/>
        <w:ind w:left="0"/>
      </w:pPr>
      <w:r>
        <w:t>Procedure</w:t>
      </w:r>
    </w:p>
    <w:p w:rsidR="00A52F15" w:rsidRDefault="00A52F15" w:rsidP="00C755B3">
      <w:pPr>
        <w:pStyle w:val="NormalWeb"/>
        <w:ind w:left="0"/>
      </w:pPr>
      <w:r>
        <w:t xml:space="preserve">After overnight fasting, the patient is weighed and a cannula placed in a forearm vein.  At time 0 a blood sample for calcitonin is taken into a heparinised tube (Sarstedt 7.5 </w:t>
      </w:r>
      <w:r w:rsidR="00A625C2">
        <w:t>mL</w:t>
      </w:r>
      <w:r>
        <w:t xml:space="preserve"> orange cap) and pentagastrin (“Peptavlon”) 0.5 micrograms/kg body weight injected intravenously over 10 seconds.  Further samples for calcitonin assay are obtained at 1 and 5 minutes post injection. The samples are placed on ice and taken to the laboratory immediately for separation.</w:t>
      </w:r>
      <w:r>
        <w:br/>
        <w:t>Side effects include sensations of warmth and/or burning, flushing, nausea and abdominal discomfort, but are transient and disappear after a few minutes.</w:t>
      </w:r>
    </w:p>
    <w:p w:rsidR="00A52F15" w:rsidRDefault="00A52F15" w:rsidP="00C755B3">
      <w:pPr>
        <w:pStyle w:val="Heading4"/>
        <w:ind w:left="0"/>
      </w:pPr>
      <w:r>
        <w:t>Interpretation</w:t>
      </w:r>
    </w:p>
    <w:p w:rsidR="0073742F" w:rsidRPr="00C755B3" w:rsidRDefault="00A52F15" w:rsidP="00C755B3">
      <w:pPr>
        <w:pStyle w:val="NormalWeb"/>
        <w:ind w:left="0"/>
      </w:pPr>
      <w:r>
        <w:t>In normal subjec</w:t>
      </w:r>
      <w:r w:rsidR="00036F56">
        <w:t>ts peak calcitonin levels are &lt;0.21 mg/L in males, &lt;</w:t>
      </w:r>
      <w:r>
        <w:t>0.11 mg/L for females</w:t>
      </w:r>
      <w:r w:rsidR="00036F56">
        <w:t>.</w:t>
      </w:r>
      <w:r>
        <w:t>  Raised levels are highly suggestive of C-cell hyperplasia/medullary carcinoma of the thyroid.</w:t>
      </w:r>
      <w:r>
        <w:br/>
        <w:t>In patients with a strong family history of MCT the test should be performed at regular intervals, yearly from the age of 5 years to teens, 2 yearly until late twenties, and 3-5 yearly until age 40.</w:t>
      </w:r>
      <w:r>
        <w:br/>
        <w:t xml:space="preserve">Recent developments suggest that a specific DNA test for the mutation causing MCT may be more sensitive than the pentagastrin stimulation test, particularly in cases of multiple endocrine neoplasia type II. 10 </w:t>
      </w:r>
      <w:r w:rsidR="00A625C2">
        <w:t>mL</w:t>
      </w:r>
      <w:r>
        <w:t xml:space="preserve"> blood in EDTA (Sarstedt red cap) are required with an appropriate letter giving all relevant details and sent first class/van delivery to:</w:t>
      </w:r>
      <w:r>
        <w:br/>
      </w:r>
      <w:r>
        <w:br/>
        <w:t>Molecular Genetics</w:t>
      </w:r>
      <w:r>
        <w:br/>
        <w:t>East Anglian Regional Genetics Laboratory</w:t>
      </w:r>
      <w:r>
        <w:br/>
      </w:r>
      <w:r w:rsidR="003C6CA7">
        <w:t>Addenbrookes</w:t>
      </w:r>
      <w:r>
        <w:t xml:space="preserve"> Hospital</w:t>
      </w:r>
      <w:r>
        <w:br/>
        <w:t>Hills Road</w:t>
      </w:r>
      <w:r>
        <w:br/>
        <w:t>CAMBRIDGE</w:t>
      </w:r>
      <w:r>
        <w:br/>
        <w:t>CB2 2QQ</w:t>
      </w:r>
      <w:r>
        <w:br/>
      </w:r>
      <w:r>
        <w:br/>
        <w:t>This will be arranged th</w:t>
      </w:r>
      <w:r w:rsidR="00C755B3">
        <w:t>rough the laboratory.</w:t>
      </w:r>
    </w:p>
    <w:p w:rsidR="00DB638C" w:rsidRDefault="00DB638C" w:rsidP="00C755B3">
      <w:pPr>
        <w:pStyle w:val="Heading2"/>
        <w:ind w:left="0"/>
        <w:rPr>
          <w:sz w:val="24"/>
          <w:szCs w:val="24"/>
        </w:rPr>
      </w:pPr>
    </w:p>
    <w:p w:rsidR="00DB638C" w:rsidRDefault="00DB638C" w:rsidP="00C755B3">
      <w:pPr>
        <w:pStyle w:val="Heading2"/>
        <w:ind w:left="0"/>
        <w:rPr>
          <w:sz w:val="24"/>
          <w:szCs w:val="24"/>
        </w:rPr>
      </w:pPr>
    </w:p>
    <w:p w:rsidR="00613B68" w:rsidRPr="00E70CC0" w:rsidRDefault="00613B68" w:rsidP="00C755B3">
      <w:pPr>
        <w:pStyle w:val="Heading2"/>
        <w:ind w:left="0"/>
        <w:rPr>
          <w:sz w:val="24"/>
          <w:szCs w:val="24"/>
        </w:rPr>
      </w:pPr>
      <w:bookmarkStart w:id="61" w:name="Testis"/>
      <w:r w:rsidRPr="00E70CC0">
        <w:rPr>
          <w:sz w:val="24"/>
          <w:szCs w:val="24"/>
        </w:rPr>
        <w:t>Testis</w:t>
      </w:r>
    </w:p>
    <w:bookmarkEnd w:id="61"/>
    <w:p w:rsidR="00613B68" w:rsidRDefault="00613B68" w:rsidP="00C755B3">
      <w:pPr>
        <w:pStyle w:val="Heading4"/>
        <w:ind w:left="0"/>
      </w:pPr>
      <w:r>
        <w:t xml:space="preserve">Human Chorionic Gonadotrophin (HCG) Test </w:t>
      </w:r>
    </w:p>
    <w:p w:rsidR="00613B68" w:rsidRDefault="00613B68" w:rsidP="00C755B3">
      <w:pPr>
        <w:pStyle w:val="NormalWeb"/>
        <w:ind w:left="0"/>
      </w:pPr>
      <w:r>
        <w:t>This test assesses the presence of functional testicular tissue.</w:t>
      </w:r>
    </w:p>
    <w:p w:rsidR="00613B68" w:rsidRDefault="00613B68" w:rsidP="00C755B3">
      <w:pPr>
        <w:pStyle w:val="Heading4"/>
        <w:ind w:left="0"/>
      </w:pPr>
      <w:r>
        <w:t>Procedure</w:t>
      </w:r>
    </w:p>
    <w:p w:rsidR="00613B68" w:rsidRDefault="00613B68" w:rsidP="00C755B3">
      <w:pPr>
        <w:pStyle w:val="NormalWeb"/>
        <w:ind w:left="0"/>
      </w:pPr>
      <w:r>
        <w:t xml:space="preserve">Blood for testosterone assay (Sarstedt 7.5 </w:t>
      </w:r>
      <w:r w:rsidR="00A625C2">
        <w:t>mL</w:t>
      </w:r>
      <w:r>
        <w:t xml:space="preserve"> brown capped tube) is taken at time 0 and 2000 units HCG given by </w:t>
      </w:r>
      <w:r w:rsidR="00036F56">
        <w:t>intramuscular injection on day 0</w:t>
      </w:r>
      <w:r>
        <w:t xml:space="preserve"> and day 2. Further samples for testosterone are obtained on days 2 and</w:t>
      </w:r>
      <w:r w:rsidR="00036F56">
        <w:t xml:space="preserve"> </w:t>
      </w:r>
      <w:r>
        <w:t>4.</w:t>
      </w:r>
    </w:p>
    <w:p w:rsidR="00613B68" w:rsidRDefault="00613B68" w:rsidP="00C755B3">
      <w:pPr>
        <w:pStyle w:val="Heading4"/>
        <w:ind w:left="0"/>
      </w:pPr>
      <w:r>
        <w:t>Interpretation</w:t>
      </w:r>
    </w:p>
    <w:p w:rsidR="00613B68" w:rsidRPr="00C755B3" w:rsidRDefault="00613B68" w:rsidP="00C755B3">
      <w:pPr>
        <w:pStyle w:val="NormalWeb"/>
        <w:ind w:left="0"/>
      </w:pPr>
      <w:r>
        <w:t xml:space="preserve">In normal subjects the serum testosterone concentration rises above the reference </w:t>
      </w:r>
      <w:r w:rsidR="00036F56">
        <w:t>interval.</w:t>
      </w:r>
      <w:r w:rsidR="00A77A2C">
        <w:t> Failure</w:t>
      </w:r>
      <w:r>
        <w:t xml:space="preserve"> to rise indicates the absence of functional testicular tissue.  If the testes are not in the scrotum, but a positive response to HCG is seen, the testes may be intra-abdominal.</w:t>
      </w:r>
      <w:r>
        <w:br/>
        <w:t>In secondary hypogonadism due to pituitary disease, a low basal testosterone level will increase threefold aft</w:t>
      </w:r>
      <w:r w:rsidR="00C755B3">
        <w:t>er HCG.</w:t>
      </w:r>
    </w:p>
    <w:p w:rsidR="00613B68" w:rsidRPr="00E70CC0" w:rsidRDefault="00613B68" w:rsidP="00C755B3">
      <w:pPr>
        <w:pStyle w:val="Heading2"/>
        <w:ind w:left="0"/>
        <w:rPr>
          <w:sz w:val="24"/>
          <w:szCs w:val="24"/>
        </w:rPr>
      </w:pPr>
      <w:bookmarkStart w:id="62" w:name="Ovary"/>
      <w:r w:rsidRPr="00E70CC0">
        <w:rPr>
          <w:sz w:val="24"/>
          <w:szCs w:val="24"/>
        </w:rPr>
        <w:t>Ovary</w:t>
      </w:r>
    </w:p>
    <w:bookmarkEnd w:id="62"/>
    <w:p w:rsidR="00613B68" w:rsidRDefault="00613B68" w:rsidP="00C755B3">
      <w:pPr>
        <w:pStyle w:val="Heading4"/>
        <w:ind w:left="0"/>
      </w:pPr>
      <w:r>
        <w:t>CLOMIPHENE TEST</w:t>
      </w:r>
    </w:p>
    <w:p w:rsidR="00613B68" w:rsidRDefault="00613B68" w:rsidP="00C755B3">
      <w:pPr>
        <w:pStyle w:val="NormalWeb"/>
        <w:ind w:left="0"/>
      </w:pPr>
      <w:r>
        <w:t>This test is sometimes helpful in distinguishing gonadotrophin deficiency from weight related hypogonadism and constitutional delay of puberty</w:t>
      </w:r>
      <w:r w:rsidR="00036F56">
        <w:t>.</w:t>
      </w:r>
    </w:p>
    <w:p w:rsidR="00613B68" w:rsidRDefault="00613B68" w:rsidP="00C755B3">
      <w:pPr>
        <w:pStyle w:val="Heading4"/>
        <w:ind w:left="0"/>
      </w:pPr>
      <w:r>
        <w:t>Procedure</w:t>
      </w:r>
    </w:p>
    <w:p w:rsidR="00613B68" w:rsidRDefault="00613B68" w:rsidP="00C755B3">
      <w:pPr>
        <w:pStyle w:val="NormalWeb"/>
        <w:ind w:left="0"/>
      </w:pPr>
      <w:r>
        <w:t xml:space="preserve">Clomiphene 3 mg/kg body weight is given in three divided doses daily for 7 days (maximum dose 200 mg daily).  Blood samples for serum LH and FSH (7.5 </w:t>
      </w:r>
      <w:r w:rsidR="00A625C2">
        <w:t>mL</w:t>
      </w:r>
      <w:r>
        <w:t xml:space="preserve"> Sarstedt brown capped tube) are obtained on day 0, 4, 7 and 10.</w:t>
      </w:r>
    </w:p>
    <w:p w:rsidR="00613B68" w:rsidRDefault="00613B68" w:rsidP="00C755B3">
      <w:pPr>
        <w:pStyle w:val="Heading4"/>
        <w:ind w:left="0"/>
      </w:pPr>
      <w:r>
        <w:t>Interpretation</w:t>
      </w:r>
    </w:p>
    <w:p w:rsidR="00613B68" w:rsidRDefault="00613B68" w:rsidP="00C755B3">
      <w:pPr>
        <w:pStyle w:val="NormalWeb"/>
        <w:ind w:left="0"/>
      </w:pPr>
      <w:r>
        <w:t xml:space="preserve">In normal subjects both LH and FSH rise above the </w:t>
      </w:r>
      <w:r w:rsidR="00036F56">
        <w:t>reference interval</w:t>
      </w:r>
      <w:r>
        <w:t>, or the basal level is doubled.  Some patients with anorexia nervosa show no response until weight has been gained</w:t>
      </w:r>
      <w:r w:rsidR="00036F56">
        <w:t>.</w:t>
      </w:r>
      <w:r w:rsidR="00A77A2C">
        <w:t> Pre</w:t>
      </w:r>
      <w:r>
        <w:t>-pubertal children do not respond to clomiphene.</w:t>
      </w:r>
    </w:p>
    <w:p w:rsidR="00C755B3" w:rsidRDefault="00C755B3" w:rsidP="00613B68">
      <w:pPr>
        <w:pStyle w:val="Heading2"/>
        <w:rPr>
          <w:sz w:val="24"/>
          <w:szCs w:val="24"/>
        </w:rPr>
      </w:pPr>
    </w:p>
    <w:p w:rsidR="00DB638C" w:rsidRDefault="00DB638C" w:rsidP="00C755B3">
      <w:pPr>
        <w:pStyle w:val="Heading2"/>
        <w:ind w:left="0"/>
        <w:rPr>
          <w:sz w:val="24"/>
          <w:szCs w:val="24"/>
        </w:rPr>
      </w:pPr>
    </w:p>
    <w:p w:rsidR="00DB638C" w:rsidRDefault="00DB638C" w:rsidP="00C755B3">
      <w:pPr>
        <w:pStyle w:val="Heading2"/>
        <w:ind w:left="0"/>
        <w:rPr>
          <w:sz w:val="24"/>
          <w:szCs w:val="24"/>
        </w:rPr>
      </w:pPr>
    </w:p>
    <w:p w:rsidR="00DB638C" w:rsidRDefault="00DB638C" w:rsidP="00C755B3">
      <w:pPr>
        <w:pStyle w:val="Heading2"/>
        <w:ind w:left="0"/>
        <w:rPr>
          <w:sz w:val="24"/>
          <w:szCs w:val="24"/>
        </w:rPr>
      </w:pPr>
    </w:p>
    <w:p w:rsidR="00DB638C" w:rsidRDefault="00DB638C" w:rsidP="00C755B3">
      <w:pPr>
        <w:pStyle w:val="Heading2"/>
        <w:ind w:left="0"/>
        <w:rPr>
          <w:sz w:val="24"/>
          <w:szCs w:val="24"/>
        </w:rPr>
      </w:pPr>
    </w:p>
    <w:p w:rsidR="00DB638C" w:rsidRDefault="00DB638C" w:rsidP="00C755B3">
      <w:pPr>
        <w:pStyle w:val="Heading2"/>
        <w:ind w:left="0"/>
        <w:rPr>
          <w:sz w:val="24"/>
          <w:szCs w:val="24"/>
        </w:rPr>
      </w:pPr>
    </w:p>
    <w:p w:rsidR="00DB638C" w:rsidRDefault="00DB638C" w:rsidP="00C755B3">
      <w:pPr>
        <w:pStyle w:val="Heading2"/>
        <w:ind w:left="0"/>
        <w:rPr>
          <w:sz w:val="24"/>
          <w:szCs w:val="24"/>
        </w:rPr>
      </w:pPr>
    </w:p>
    <w:p w:rsidR="00613B68" w:rsidRPr="00E70CC0" w:rsidRDefault="00613B68" w:rsidP="00C755B3">
      <w:pPr>
        <w:pStyle w:val="Heading2"/>
        <w:ind w:left="0"/>
        <w:rPr>
          <w:sz w:val="24"/>
          <w:szCs w:val="24"/>
        </w:rPr>
      </w:pPr>
      <w:bookmarkStart w:id="63" w:name="UrineAcidificationTest"/>
      <w:r w:rsidRPr="00E70CC0">
        <w:rPr>
          <w:sz w:val="24"/>
          <w:szCs w:val="24"/>
        </w:rPr>
        <w:t>Urine Acidification Test</w:t>
      </w:r>
    </w:p>
    <w:bookmarkEnd w:id="63"/>
    <w:p w:rsidR="00613B68" w:rsidRDefault="00613B68" w:rsidP="00C755B3">
      <w:pPr>
        <w:pStyle w:val="NormalWeb"/>
        <w:ind w:left="0"/>
      </w:pPr>
      <w:r>
        <w:t>Used to establish/refute a diagnosis of renal tubular acidosis.  The laboratory should be informed well in advance of the test.</w:t>
      </w:r>
    </w:p>
    <w:p w:rsidR="00613B68" w:rsidRDefault="00613B68" w:rsidP="00C755B3">
      <w:pPr>
        <w:pStyle w:val="Heading4"/>
        <w:ind w:left="0"/>
      </w:pPr>
      <w:r>
        <w:t>Procedure</w:t>
      </w:r>
    </w:p>
    <w:p w:rsidR="00613B68" w:rsidRDefault="00613B68" w:rsidP="00C755B3">
      <w:pPr>
        <w:pStyle w:val="NormalWeb"/>
        <w:ind w:left="0"/>
      </w:pPr>
      <w:r>
        <w:t>The patient is weighed and may have a normal breakfast and meals thereafter.  At 0800 hours the bladder is emptied and hourly urine collections are begun and put into plain bottles with no preservative.</w:t>
      </w:r>
      <w:r>
        <w:br/>
        <w:t>At 1000 hours ammonium chloride 100 mg/kg body weight is given orally over a period of 1 hour.  This is most conveniently taken in the form of capsules supplied by Pharmacy to avoid gastric irritation and nausea.  Blood for electrolytes and bicarbonate (specified) is taken at 1000, 1400 and 1800 hours (Sarstedt brown capped tube) and hourly urines for pH measurement throughout the test.</w:t>
      </w:r>
    </w:p>
    <w:p w:rsidR="00613B68" w:rsidRDefault="00613B68" w:rsidP="00C755B3">
      <w:pPr>
        <w:pStyle w:val="Heading4"/>
        <w:ind w:left="0"/>
      </w:pPr>
      <w:r>
        <w:t>Interpretation</w:t>
      </w:r>
    </w:p>
    <w:p w:rsidR="00613B68" w:rsidRDefault="00613B68" w:rsidP="00C755B3">
      <w:pPr>
        <w:pStyle w:val="NormalWeb"/>
        <w:ind w:left="0"/>
      </w:pPr>
      <w:r>
        <w:t>In normal subjects the urine pH (determined by a pH meter, NOT using the sticks) should fall to below 5.3 at some point during the test, which may then be terminated.  The test should not be performed if the basal serum bicarbonate level is less than 19</w:t>
      </w:r>
      <w:r w:rsidR="00036F56">
        <w:t xml:space="preserve"> mmol/L</w:t>
      </w:r>
      <w:r>
        <w:t>. A fall in plasma bicarbonate during the test confirms that the NH</w:t>
      </w:r>
      <w:r w:rsidRPr="00036F56">
        <w:rPr>
          <w:vertAlign w:val="subscript"/>
        </w:rPr>
        <w:t>4</w:t>
      </w:r>
      <w:r>
        <w:t>Cl has been ingested and absorbed.</w:t>
      </w:r>
    </w:p>
    <w:p w:rsidR="00613B68" w:rsidRDefault="00613B68">
      <w:pPr>
        <w:rPr>
          <w:rFonts w:ascii="Verdana" w:eastAsia="Times New Roman" w:hAnsi="Verdana" w:cs="Times New Roman"/>
          <w:color w:val="000080"/>
          <w:sz w:val="36"/>
          <w:szCs w:val="36"/>
          <w:lang w:eastAsia="en-GB"/>
        </w:rPr>
      </w:pPr>
      <w:r>
        <w:rPr>
          <w:rFonts w:ascii="Verdana" w:eastAsia="Times New Roman" w:hAnsi="Verdana" w:cs="Times New Roman"/>
          <w:color w:val="000080"/>
          <w:sz w:val="36"/>
          <w:szCs w:val="36"/>
          <w:lang w:eastAsia="en-GB"/>
        </w:rPr>
        <w:br w:type="page"/>
      </w:r>
    </w:p>
    <w:bookmarkStart w:id="64" w:name="PRESERVATIVESFORURINECOLLECTIONS"/>
    <w:p w:rsidR="00A52F15" w:rsidRPr="00E70CC0" w:rsidRDefault="0080385D" w:rsidP="00613B68">
      <w:pPr>
        <w:spacing w:line="240" w:lineRule="auto"/>
        <w:jc w:val="center"/>
        <w:rPr>
          <w:rStyle w:val="trigger"/>
          <w:rFonts w:ascii="Arial" w:hAnsi="Arial" w:cs="Arial"/>
          <w:b/>
          <w:bCs/>
          <w:color w:val="000080"/>
          <w:sz w:val="24"/>
          <w:szCs w:val="24"/>
        </w:rPr>
      </w:pPr>
      <w:r w:rsidRPr="00E70CC0">
        <w:fldChar w:fldCharType="begin"/>
      </w:r>
      <w:r w:rsidRPr="00E70CC0">
        <w:rPr>
          <w:rFonts w:ascii="Arial" w:hAnsi="Arial" w:cs="Arial"/>
          <w:sz w:val="24"/>
          <w:szCs w:val="24"/>
        </w:rPr>
        <w:instrText xml:space="preserve"> HYPERLINK "http://intranetapps/pathwebfiles/BIO_PRESERVATIVES_HEAD.html" \t "ContentPage" </w:instrText>
      </w:r>
      <w:r w:rsidRPr="00E70CC0">
        <w:fldChar w:fldCharType="separate"/>
      </w:r>
      <w:r w:rsidR="00613B68" w:rsidRPr="00E70CC0">
        <w:rPr>
          <w:rStyle w:val="Hyperlink"/>
          <w:rFonts w:ascii="Arial" w:hAnsi="Arial" w:cs="Arial"/>
          <w:b/>
          <w:bCs/>
          <w:sz w:val="24"/>
          <w:szCs w:val="24"/>
        </w:rPr>
        <w:t>PRESERVATIVES FOR URINE COLLECTIONS</w:t>
      </w:r>
      <w:r w:rsidRPr="00E70CC0">
        <w:rPr>
          <w:rStyle w:val="Hyperlink"/>
          <w:rFonts w:ascii="Arial" w:hAnsi="Arial" w:cs="Arial"/>
          <w:b/>
          <w:bCs/>
          <w:sz w:val="24"/>
          <w:szCs w:val="24"/>
        </w:rPr>
        <w:fldChar w:fldCharType="end"/>
      </w:r>
    </w:p>
    <w:bookmarkEnd w:id="64"/>
    <w:p w:rsidR="00613B68" w:rsidRPr="00E70CC0" w:rsidRDefault="00613B68" w:rsidP="00613B68">
      <w:pPr>
        <w:spacing w:line="240" w:lineRule="auto"/>
        <w:jc w:val="center"/>
        <w:rPr>
          <w:rStyle w:val="trigger"/>
          <w:rFonts w:ascii="Verdana" w:hAnsi="Verdana"/>
          <w:b/>
          <w:bCs/>
          <w:color w:val="000080"/>
          <w:sz w:val="24"/>
          <w:szCs w:val="24"/>
        </w:rPr>
      </w:pPr>
    </w:p>
    <w:p w:rsidR="00924CBA" w:rsidRPr="00E70CC0" w:rsidRDefault="00924CBA" w:rsidP="00924CBA">
      <w:pPr>
        <w:spacing w:before="100" w:beforeAutospacing="1" w:after="100" w:afterAutospacing="1" w:line="240" w:lineRule="auto"/>
        <w:ind w:left="150"/>
        <w:outlineLvl w:val="1"/>
        <w:rPr>
          <w:rFonts w:ascii="Arial" w:eastAsia="Times New Roman" w:hAnsi="Arial" w:cs="Arial"/>
          <w:b/>
          <w:bCs/>
          <w:sz w:val="24"/>
          <w:szCs w:val="24"/>
          <w:lang w:eastAsia="en-GB"/>
        </w:rPr>
      </w:pPr>
      <w:bookmarkStart w:id="65" w:name="UrineCollection"/>
      <w:r w:rsidRPr="00E70CC0">
        <w:rPr>
          <w:rFonts w:ascii="Arial" w:eastAsia="Times New Roman" w:hAnsi="Arial" w:cs="Arial"/>
          <w:b/>
          <w:bCs/>
          <w:sz w:val="24"/>
          <w:szCs w:val="24"/>
          <w:lang w:eastAsia="en-GB"/>
        </w:rPr>
        <w:t>Urine Specimens Collection and Preservation</w:t>
      </w:r>
    </w:p>
    <w:bookmarkEnd w:id="65"/>
    <w:p w:rsidR="00924CBA" w:rsidRPr="00A824F3" w:rsidRDefault="00A824F3" w:rsidP="00924CBA">
      <w:pPr>
        <w:spacing w:after="0" w:line="240" w:lineRule="auto"/>
        <w:rPr>
          <w:rFonts w:ascii="Times New Roman" w:eastAsia="Times New Roman" w:hAnsi="Times New Roman" w:cs="Times New Roman"/>
          <w:sz w:val="21"/>
          <w:szCs w:val="21"/>
          <w:lang w:eastAsia="en-GB"/>
        </w:rPr>
      </w:pPr>
      <w:r w:rsidRPr="00A824F3">
        <w:rPr>
          <w:rFonts w:ascii="Arial" w:hAnsi="Arial"/>
          <w:sz w:val="21"/>
          <w:szCs w:val="21"/>
        </w:rPr>
        <w:t xml:space="preserve">Note: Tests highlighted in </w:t>
      </w:r>
      <w:r w:rsidR="003276DA">
        <w:rPr>
          <w:rFonts w:ascii="Arial" w:hAnsi="Arial"/>
          <w:b/>
          <w:i/>
          <w:sz w:val="21"/>
          <w:szCs w:val="21"/>
        </w:rPr>
        <w:t>Italics</w:t>
      </w:r>
      <w:r w:rsidRPr="00A824F3">
        <w:rPr>
          <w:rFonts w:ascii="Arial" w:hAnsi="Arial"/>
          <w:sz w:val="21"/>
          <w:szCs w:val="21"/>
        </w:rPr>
        <w:t xml:space="preserve"> are referred to other laboratories</w:t>
      </w:r>
      <w:r w:rsidR="003276DA">
        <w:rPr>
          <w:rFonts w:ascii="Arial" w:hAnsi="Arial"/>
          <w:sz w:val="21"/>
          <w:szCs w:val="21"/>
        </w:rPr>
        <w:t xml:space="preserve"> </w:t>
      </w:r>
    </w:p>
    <w:p w:rsidR="00924CBA" w:rsidRPr="00924CBA" w:rsidRDefault="00924CBA" w:rsidP="00924CBA">
      <w:pPr>
        <w:spacing w:after="0" w:line="240" w:lineRule="auto"/>
        <w:rPr>
          <w:rFonts w:ascii="Times New Roman" w:eastAsia="Times New Roman" w:hAnsi="Times New Roman" w:cs="Times New Roman"/>
          <w:sz w:val="24"/>
          <w:szCs w:val="24"/>
          <w:lang w:eastAsia="en-GB"/>
        </w:rPr>
      </w:pPr>
      <w:bookmarkStart w:id="66" w:name="Faecal"/>
      <w:r w:rsidRPr="00924CBA">
        <w:rPr>
          <w:rFonts w:ascii="Times New Roman" w:eastAsia="Times New Roman" w:hAnsi="Times New Roman" w:cs="Times New Roman"/>
          <w:sz w:val="24"/>
          <w:szCs w:val="24"/>
          <w:lang w:eastAsia="en-GB"/>
        </w:rPr>
        <w:t> </w:t>
      </w:r>
      <w:bookmarkEnd w:id="66"/>
      <w:r w:rsidRPr="00924CBA">
        <w:rPr>
          <w:rFonts w:ascii="Times New Roman" w:eastAsia="Times New Roman" w:hAnsi="Times New Roman" w:cs="Times New Roman"/>
          <w:sz w:val="24"/>
          <w:szCs w:val="24"/>
          <w:lang w:eastAsia="en-GB"/>
        </w:rPr>
        <w:t xml:space="preserve"> </w:t>
      </w:r>
    </w:p>
    <w:tbl>
      <w:tblPr>
        <w:tblpPr w:leftFromText="180" w:rightFromText="180" w:vertAnchor="text" w:horzAnchor="margin" w:tblpXSpec="center" w:tblpY="425"/>
        <w:tblW w:w="105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8"/>
        <w:gridCol w:w="2127"/>
        <w:gridCol w:w="2483"/>
        <w:gridCol w:w="3260"/>
      </w:tblGrid>
      <w:tr w:rsidR="003276DA" w:rsidRPr="00082E9C" w:rsidTr="003276DA">
        <w:trPr>
          <w:trHeight w:val="416"/>
        </w:trPr>
        <w:tc>
          <w:tcPr>
            <w:tcW w:w="2728" w:type="dxa"/>
            <w:tcBorders>
              <w:top w:val="single" w:sz="4" w:space="0" w:color="auto"/>
              <w:left w:val="single" w:sz="4" w:space="0" w:color="auto"/>
              <w:bottom w:val="single" w:sz="4" w:space="0" w:color="auto"/>
              <w:right w:val="single" w:sz="4" w:space="0" w:color="auto"/>
            </w:tcBorders>
          </w:tcPr>
          <w:p w:rsidR="003276DA" w:rsidRPr="000A4753" w:rsidRDefault="003276DA" w:rsidP="00130707">
            <w:pPr>
              <w:pStyle w:val="Heading3"/>
              <w:jc w:val="center"/>
              <w:rPr>
                <w:color w:val="000000"/>
                <w:position w:val="-16"/>
                <w:szCs w:val="24"/>
              </w:rPr>
            </w:pPr>
          </w:p>
          <w:p w:rsidR="003276DA" w:rsidRPr="000A4753" w:rsidRDefault="003276DA" w:rsidP="00130707">
            <w:pPr>
              <w:pStyle w:val="Heading3"/>
              <w:jc w:val="center"/>
              <w:rPr>
                <w:color w:val="000000"/>
                <w:position w:val="-16"/>
                <w:szCs w:val="24"/>
              </w:rPr>
            </w:pPr>
            <w:r w:rsidRPr="000A4753">
              <w:rPr>
                <w:color w:val="000000"/>
                <w:position w:val="-16"/>
                <w:szCs w:val="24"/>
              </w:rPr>
              <w:t>TEST/TEST CODE</w:t>
            </w:r>
          </w:p>
        </w:tc>
        <w:tc>
          <w:tcPr>
            <w:tcW w:w="2127" w:type="dxa"/>
            <w:tcBorders>
              <w:top w:val="single" w:sz="4" w:space="0" w:color="auto"/>
              <w:left w:val="single" w:sz="4" w:space="0" w:color="auto"/>
              <w:bottom w:val="single" w:sz="4" w:space="0" w:color="auto"/>
              <w:right w:val="single" w:sz="4" w:space="0" w:color="auto"/>
            </w:tcBorders>
          </w:tcPr>
          <w:p w:rsidR="003276DA" w:rsidRPr="000A4753" w:rsidRDefault="003276DA" w:rsidP="00130707">
            <w:pPr>
              <w:pStyle w:val="Heading3"/>
              <w:jc w:val="center"/>
              <w:rPr>
                <w:color w:val="000000"/>
                <w:position w:val="-16"/>
                <w:szCs w:val="24"/>
              </w:rPr>
            </w:pPr>
          </w:p>
          <w:p w:rsidR="003276DA" w:rsidRPr="000A4753" w:rsidRDefault="003276DA" w:rsidP="00130707">
            <w:pPr>
              <w:pStyle w:val="Heading3"/>
              <w:jc w:val="center"/>
              <w:rPr>
                <w:color w:val="000000"/>
                <w:position w:val="-16"/>
                <w:szCs w:val="24"/>
              </w:rPr>
            </w:pPr>
            <w:r w:rsidRPr="000A4753">
              <w:rPr>
                <w:color w:val="000000"/>
                <w:position w:val="-16"/>
                <w:szCs w:val="24"/>
              </w:rPr>
              <w:t>COLLECTION</w:t>
            </w:r>
          </w:p>
        </w:tc>
        <w:tc>
          <w:tcPr>
            <w:tcW w:w="2483" w:type="dxa"/>
            <w:tcBorders>
              <w:top w:val="single" w:sz="4" w:space="0" w:color="auto"/>
              <w:left w:val="single" w:sz="4" w:space="0" w:color="auto"/>
              <w:bottom w:val="single" w:sz="4" w:space="0" w:color="auto"/>
              <w:right w:val="single" w:sz="4" w:space="0" w:color="auto"/>
            </w:tcBorders>
          </w:tcPr>
          <w:p w:rsidR="003276DA" w:rsidRPr="000A4753" w:rsidRDefault="003276DA" w:rsidP="00130707">
            <w:pPr>
              <w:pStyle w:val="Heading3"/>
              <w:jc w:val="center"/>
              <w:rPr>
                <w:color w:val="000000"/>
                <w:position w:val="-16"/>
                <w:szCs w:val="24"/>
              </w:rPr>
            </w:pPr>
          </w:p>
          <w:p w:rsidR="003276DA" w:rsidRPr="000A4753" w:rsidRDefault="003276DA" w:rsidP="00130707">
            <w:pPr>
              <w:pStyle w:val="Heading3"/>
              <w:jc w:val="center"/>
              <w:rPr>
                <w:color w:val="000000"/>
                <w:position w:val="-16"/>
                <w:szCs w:val="24"/>
              </w:rPr>
            </w:pPr>
            <w:r w:rsidRPr="000A4753">
              <w:rPr>
                <w:color w:val="000000"/>
                <w:position w:val="-16"/>
                <w:szCs w:val="24"/>
              </w:rPr>
              <w:t>PRESERVATIVE</w:t>
            </w:r>
          </w:p>
        </w:tc>
        <w:tc>
          <w:tcPr>
            <w:tcW w:w="3260" w:type="dxa"/>
            <w:tcBorders>
              <w:top w:val="single" w:sz="4" w:space="0" w:color="auto"/>
              <w:left w:val="single" w:sz="4" w:space="0" w:color="auto"/>
              <w:bottom w:val="single" w:sz="4" w:space="0" w:color="auto"/>
              <w:right w:val="single" w:sz="4" w:space="0" w:color="auto"/>
            </w:tcBorders>
          </w:tcPr>
          <w:p w:rsidR="003276DA" w:rsidRPr="000A4753" w:rsidRDefault="003276DA" w:rsidP="00130707">
            <w:pPr>
              <w:pStyle w:val="Heading3"/>
              <w:jc w:val="center"/>
              <w:rPr>
                <w:color w:val="000000"/>
                <w:position w:val="-16"/>
                <w:szCs w:val="24"/>
              </w:rPr>
            </w:pPr>
          </w:p>
          <w:p w:rsidR="003276DA" w:rsidRPr="000A4753" w:rsidRDefault="003276DA" w:rsidP="00130707">
            <w:pPr>
              <w:pStyle w:val="Heading3"/>
              <w:jc w:val="center"/>
              <w:rPr>
                <w:color w:val="000000"/>
                <w:position w:val="-16"/>
                <w:szCs w:val="24"/>
              </w:rPr>
            </w:pPr>
            <w:r w:rsidRPr="000A4753">
              <w:rPr>
                <w:color w:val="000000"/>
                <w:position w:val="-16"/>
                <w:szCs w:val="24"/>
              </w:rPr>
              <w:t>NOTES</w:t>
            </w:r>
          </w:p>
        </w:tc>
      </w:tr>
      <w:tr w:rsidR="003276DA" w:rsidRPr="00082E9C" w:rsidTr="003276DA">
        <w:tc>
          <w:tcPr>
            <w:tcW w:w="2728" w:type="dxa"/>
            <w:tcBorders>
              <w:top w:val="single" w:sz="4" w:space="0" w:color="auto"/>
              <w:left w:val="single" w:sz="4" w:space="0" w:color="auto"/>
              <w:bottom w:val="single" w:sz="4" w:space="0" w:color="auto"/>
              <w:right w:val="single" w:sz="4" w:space="0" w:color="auto"/>
            </w:tcBorders>
          </w:tcPr>
          <w:p w:rsidR="003276DA" w:rsidRPr="00082E9C" w:rsidRDefault="003276DA" w:rsidP="00130707">
            <w:pPr>
              <w:pStyle w:val="Heading3"/>
              <w:jc w:val="center"/>
              <w:rPr>
                <w:bCs w:val="0"/>
                <w:i/>
                <w:color w:val="000000"/>
                <w:sz w:val="22"/>
                <w:szCs w:val="22"/>
              </w:rPr>
            </w:pPr>
            <w:r w:rsidRPr="00082E9C">
              <w:rPr>
                <w:bCs w:val="0"/>
                <w:i/>
                <w:color w:val="000000"/>
                <w:sz w:val="22"/>
                <w:szCs w:val="22"/>
              </w:rPr>
              <w:t>Amino acids (AAU)</w:t>
            </w:r>
          </w:p>
        </w:tc>
        <w:tc>
          <w:tcPr>
            <w:tcW w:w="2127" w:type="dxa"/>
            <w:tcBorders>
              <w:top w:val="single" w:sz="4" w:space="0" w:color="auto"/>
              <w:left w:val="single" w:sz="4" w:space="0" w:color="auto"/>
              <w:bottom w:val="single" w:sz="4" w:space="0" w:color="auto"/>
              <w:right w:val="single" w:sz="4" w:space="0" w:color="auto"/>
            </w:tcBorders>
          </w:tcPr>
          <w:p w:rsidR="003276DA" w:rsidRPr="00082E9C" w:rsidRDefault="003276DA" w:rsidP="00130707">
            <w:pPr>
              <w:pStyle w:val="Heading3"/>
              <w:jc w:val="center"/>
              <w:rPr>
                <w:bCs w:val="0"/>
                <w:i/>
                <w:color w:val="000000"/>
                <w:sz w:val="22"/>
                <w:szCs w:val="22"/>
              </w:rPr>
            </w:pPr>
            <w:r w:rsidRPr="00082E9C">
              <w:rPr>
                <w:bCs w:val="0"/>
                <w:i/>
                <w:color w:val="000000"/>
                <w:sz w:val="22"/>
                <w:szCs w:val="22"/>
              </w:rPr>
              <w:t>Random</w:t>
            </w:r>
          </w:p>
        </w:tc>
        <w:tc>
          <w:tcPr>
            <w:tcW w:w="2483" w:type="dxa"/>
            <w:tcBorders>
              <w:top w:val="single" w:sz="4" w:space="0" w:color="auto"/>
              <w:left w:val="single" w:sz="4" w:space="0" w:color="auto"/>
              <w:bottom w:val="single" w:sz="4" w:space="0" w:color="auto"/>
              <w:right w:val="single" w:sz="4" w:space="0" w:color="auto"/>
            </w:tcBorders>
          </w:tcPr>
          <w:p w:rsidR="003276DA" w:rsidRPr="00082E9C" w:rsidRDefault="003276DA" w:rsidP="00130707">
            <w:pPr>
              <w:pStyle w:val="Heading3"/>
              <w:jc w:val="center"/>
              <w:rPr>
                <w:bCs w:val="0"/>
                <w:i/>
                <w:color w:val="000000"/>
                <w:sz w:val="22"/>
                <w:szCs w:val="22"/>
              </w:rPr>
            </w:pPr>
            <w:r w:rsidRPr="00082E9C">
              <w:rPr>
                <w:bCs w:val="0"/>
                <w:i/>
                <w:color w:val="000000"/>
                <w:sz w:val="22"/>
                <w:szCs w:val="22"/>
              </w:rPr>
              <w:t>Nil</w:t>
            </w:r>
          </w:p>
        </w:tc>
        <w:tc>
          <w:tcPr>
            <w:tcW w:w="3260" w:type="dxa"/>
            <w:tcBorders>
              <w:top w:val="single" w:sz="4" w:space="0" w:color="auto"/>
              <w:left w:val="single" w:sz="4" w:space="0" w:color="auto"/>
              <w:bottom w:val="single" w:sz="4" w:space="0" w:color="auto"/>
              <w:right w:val="single" w:sz="4" w:space="0" w:color="auto"/>
            </w:tcBorders>
          </w:tcPr>
          <w:p w:rsidR="003276DA" w:rsidRPr="00082E9C" w:rsidRDefault="003276DA" w:rsidP="00130707">
            <w:pPr>
              <w:pStyle w:val="Heading3"/>
              <w:jc w:val="center"/>
              <w:rPr>
                <w:bCs w:val="0"/>
                <w:i/>
                <w:color w:val="000000"/>
                <w:sz w:val="22"/>
                <w:szCs w:val="22"/>
              </w:rPr>
            </w:pPr>
            <w:r w:rsidRPr="00082E9C">
              <w:rPr>
                <w:bCs w:val="0"/>
                <w:i/>
                <w:color w:val="000000"/>
                <w:sz w:val="22"/>
                <w:szCs w:val="22"/>
              </w:rPr>
              <w:t>Freeze until referral</w:t>
            </w:r>
          </w:p>
        </w:tc>
      </w:tr>
      <w:tr w:rsidR="003276DA" w:rsidRPr="00082E9C" w:rsidTr="003276DA">
        <w:tc>
          <w:tcPr>
            <w:tcW w:w="2728" w:type="dxa"/>
            <w:tcBorders>
              <w:top w:val="single" w:sz="4" w:space="0" w:color="auto"/>
              <w:left w:val="single" w:sz="4" w:space="0" w:color="auto"/>
              <w:bottom w:val="single" w:sz="4" w:space="0" w:color="auto"/>
              <w:right w:val="single" w:sz="4" w:space="0" w:color="auto"/>
            </w:tcBorders>
          </w:tcPr>
          <w:p w:rsidR="003276DA" w:rsidRPr="00082E9C" w:rsidRDefault="003276DA" w:rsidP="00130707">
            <w:pPr>
              <w:pStyle w:val="Heading3"/>
              <w:jc w:val="center"/>
              <w:rPr>
                <w:b w:val="0"/>
                <w:bCs w:val="0"/>
                <w:color w:val="000000"/>
                <w:sz w:val="22"/>
                <w:szCs w:val="22"/>
              </w:rPr>
            </w:pPr>
            <w:r w:rsidRPr="00082E9C">
              <w:rPr>
                <w:b w:val="0"/>
                <w:bCs w:val="0"/>
                <w:color w:val="000000"/>
                <w:sz w:val="22"/>
                <w:szCs w:val="22"/>
              </w:rPr>
              <w:t>Bence - Jones protein (TPU/PEU)</w:t>
            </w:r>
          </w:p>
        </w:tc>
        <w:tc>
          <w:tcPr>
            <w:tcW w:w="2127" w:type="dxa"/>
            <w:tcBorders>
              <w:top w:val="single" w:sz="4" w:space="0" w:color="auto"/>
              <w:left w:val="single" w:sz="4" w:space="0" w:color="auto"/>
              <w:bottom w:val="single" w:sz="4" w:space="0" w:color="auto"/>
              <w:right w:val="single" w:sz="4" w:space="0" w:color="auto"/>
            </w:tcBorders>
          </w:tcPr>
          <w:p w:rsidR="003276DA" w:rsidRPr="00082E9C" w:rsidRDefault="003276DA" w:rsidP="00130707">
            <w:pPr>
              <w:pStyle w:val="Heading3"/>
              <w:jc w:val="center"/>
              <w:rPr>
                <w:b w:val="0"/>
                <w:bCs w:val="0"/>
                <w:color w:val="000000"/>
                <w:sz w:val="22"/>
                <w:szCs w:val="22"/>
              </w:rPr>
            </w:pPr>
            <w:r w:rsidRPr="00082E9C">
              <w:rPr>
                <w:b w:val="0"/>
                <w:bCs w:val="0"/>
                <w:color w:val="000000"/>
                <w:sz w:val="22"/>
                <w:szCs w:val="22"/>
              </w:rPr>
              <w:t>Random</w:t>
            </w:r>
          </w:p>
        </w:tc>
        <w:tc>
          <w:tcPr>
            <w:tcW w:w="2483" w:type="dxa"/>
            <w:tcBorders>
              <w:top w:val="single" w:sz="4" w:space="0" w:color="auto"/>
              <w:left w:val="single" w:sz="4" w:space="0" w:color="auto"/>
              <w:bottom w:val="single" w:sz="4" w:space="0" w:color="auto"/>
              <w:right w:val="single" w:sz="4" w:space="0" w:color="auto"/>
            </w:tcBorders>
          </w:tcPr>
          <w:p w:rsidR="003276DA" w:rsidRPr="00082E9C" w:rsidRDefault="003276DA" w:rsidP="00130707">
            <w:pPr>
              <w:pStyle w:val="Heading3"/>
              <w:jc w:val="center"/>
              <w:rPr>
                <w:b w:val="0"/>
                <w:bCs w:val="0"/>
                <w:color w:val="000000"/>
                <w:sz w:val="22"/>
                <w:szCs w:val="22"/>
              </w:rPr>
            </w:pPr>
            <w:r w:rsidRPr="00082E9C">
              <w:rPr>
                <w:b w:val="0"/>
                <w:bCs w:val="0"/>
                <w:color w:val="000000"/>
                <w:sz w:val="22"/>
                <w:szCs w:val="22"/>
              </w:rPr>
              <w:t>Nil</w:t>
            </w:r>
          </w:p>
        </w:tc>
        <w:tc>
          <w:tcPr>
            <w:tcW w:w="3260" w:type="dxa"/>
            <w:tcBorders>
              <w:top w:val="single" w:sz="4" w:space="0" w:color="auto"/>
              <w:left w:val="single" w:sz="4" w:space="0" w:color="auto"/>
              <w:bottom w:val="single" w:sz="4" w:space="0" w:color="auto"/>
              <w:right w:val="single" w:sz="4" w:space="0" w:color="auto"/>
            </w:tcBorders>
          </w:tcPr>
          <w:p w:rsidR="003276DA" w:rsidRPr="00FC7432" w:rsidRDefault="003276DA" w:rsidP="00130707">
            <w:pPr>
              <w:pStyle w:val="Heading3"/>
              <w:jc w:val="center"/>
              <w:rPr>
                <w:b w:val="0"/>
                <w:bCs w:val="0"/>
                <w:color w:val="000000"/>
                <w:sz w:val="22"/>
                <w:szCs w:val="22"/>
              </w:rPr>
            </w:pPr>
            <w:r w:rsidRPr="00FC7432">
              <w:rPr>
                <w:b w:val="0"/>
                <w:sz w:val="22"/>
                <w:szCs w:val="22"/>
              </w:rPr>
              <w:t>Acidified collection NOT acceptable</w:t>
            </w:r>
          </w:p>
        </w:tc>
      </w:tr>
      <w:tr w:rsidR="003276DA" w:rsidRPr="00082E9C" w:rsidTr="003276DA">
        <w:tc>
          <w:tcPr>
            <w:tcW w:w="2728" w:type="dxa"/>
            <w:tcBorders>
              <w:top w:val="single" w:sz="4" w:space="0" w:color="auto"/>
              <w:left w:val="single" w:sz="4" w:space="0" w:color="auto"/>
              <w:bottom w:val="single" w:sz="4" w:space="0" w:color="auto"/>
              <w:right w:val="single" w:sz="4" w:space="0" w:color="auto"/>
            </w:tcBorders>
          </w:tcPr>
          <w:p w:rsidR="003276DA" w:rsidRPr="00082E9C" w:rsidRDefault="003276DA" w:rsidP="00130707">
            <w:pPr>
              <w:pStyle w:val="Heading3"/>
              <w:jc w:val="center"/>
              <w:rPr>
                <w:b w:val="0"/>
                <w:bCs w:val="0"/>
                <w:color w:val="000000"/>
                <w:sz w:val="22"/>
                <w:szCs w:val="22"/>
              </w:rPr>
            </w:pPr>
            <w:r w:rsidRPr="00082E9C">
              <w:rPr>
                <w:b w:val="0"/>
                <w:bCs w:val="0"/>
                <w:color w:val="000000"/>
                <w:sz w:val="22"/>
                <w:szCs w:val="22"/>
              </w:rPr>
              <w:t>Calcium (CAU/CAD)</w:t>
            </w:r>
          </w:p>
        </w:tc>
        <w:tc>
          <w:tcPr>
            <w:tcW w:w="2127" w:type="dxa"/>
            <w:tcBorders>
              <w:top w:val="single" w:sz="4" w:space="0" w:color="auto"/>
              <w:left w:val="single" w:sz="4" w:space="0" w:color="auto"/>
              <w:bottom w:val="single" w:sz="4" w:space="0" w:color="auto"/>
              <w:right w:val="single" w:sz="4" w:space="0" w:color="auto"/>
            </w:tcBorders>
          </w:tcPr>
          <w:p w:rsidR="003276DA" w:rsidRPr="00082E9C" w:rsidRDefault="003276DA" w:rsidP="00130707">
            <w:pPr>
              <w:pStyle w:val="Heading3"/>
              <w:jc w:val="center"/>
              <w:rPr>
                <w:b w:val="0"/>
                <w:bCs w:val="0"/>
                <w:color w:val="000000"/>
                <w:sz w:val="22"/>
                <w:szCs w:val="22"/>
              </w:rPr>
            </w:pPr>
            <w:r w:rsidRPr="00082E9C">
              <w:rPr>
                <w:b w:val="0"/>
                <w:bCs w:val="0"/>
                <w:color w:val="000000"/>
                <w:sz w:val="22"/>
                <w:szCs w:val="22"/>
              </w:rPr>
              <w:t>Random or</w:t>
            </w:r>
          </w:p>
          <w:p w:rsidR="003276DA" w:rsidRPr="00082E9C" w:rsidRDefault="003276DA" w:rsidP="00130707">
            <w:pPr>
              <w:pStyle w:val="Heading3"/>
              <w:jc w:val="center"/>
              <w:rPr>
                <w:b w:val="0"/>
                <w:bCs w:val="0"/>
                <w:color w:val="000000"/>
                <w:sz w:val="22"/>
                <w:szCs w:val="22"/>
              </w:rPr>
            </w:pPr>
            <w:r w:rsidRPr="00082E9C">
              <w:rPr>
                <w:b w:val="0"/>
                <w:bCs w:val="0"/>
                <w:color w:val="000000"/>
                <w:sz w:val="22"/>
                <w:szCs w:val="22"/>
              </w:rPr>
              <w:t>24 hr</w:t>
            </w:r>
          </w:p>
        </w:tc>
        <w:tc>
          <w:tcPr>
            <w:tcW w:w="2483" w:type="dxa"/>
            <w:tcBorders>
              <w:top w:val="single" w:sz="4" w:space="0" w:color="auto"/>
              <w:left w:val="single" w:sz="4" w:space="0" w:color="auto"/>
              <w:bottom w:val="single" w:sz="4" w:space="0" w:color="auto"/>
              <w:right w:val="single" w:sz="4" w:space="0" w:color="auto"/>
            </w:tcBorders>
          </w:tcPr>
          <w:p w:rsidR="003276DA" w:rsidRPr="00082E9C" w:rsidRDefault="003276DA" w:rsidP="00130707">
            <w:pPr>
              <w:pStyle w:val="Heading3"/>
              <w:jc w:val="center"/>
              <w:rPr>
                <w:b w:val="0"/>
                <w:bCs w:val="0"/>
                <w:color w:val="000000"/>
                <w:sz w:val="22"/>
                <w:szCs w:val="22"/>
              </w:rPr>
            </w:pPr>
            <w:r w:rsidRPr="00082E9C">
              <w:rPr>
                <w:b w:val="0"/>
                <w:bCs w:val="0"/>
                <w:color w:val="000000"/>
                <w:sz w:val="22"/>
                <w:szCs w:val="22"/>
              </w:rPr>
              <w:t>Hydrochloric acid</w:t>
            </w:r>
          </w:p>
        </w:tc>
        <w:tc>
          <w:tcPr>
            <w:tcW w:w="3260" w:type="dxa"/>
            <w:tcBorders>
              <w:top w:val="single" w:sz="4" w:space="0" w:color="auto"/>
              <w:left w:val="single" w:sz="4" w:space="0" w:color="auto"/>
              <w:bottom w:val="single" w:sz="4" w:space="0" w:color="auto"/>
              <w:right w:val="single" w:sz="4" w:space="0" w:color="auto"/>
            </w:tcBorders>
          </w:tcPr>
          <w:p w:rsidR="003276DA" w:rsidRPr="00082E9C" w:rsidRDefault="003276DA" w:rsidP="00130707">
            <w:pPr>
              <w:pStyle w:val="Heading3"/>
              <w:rPr>
                <w:b w:val="0"/>
                <w:bCs w:val="0"/>
                <w:color w:val="000000"/>
                <w:sz w:val="22"/>
                <w:szCs w:val="22"/>
              </w:rPr>
            </w:pPr>
            <w:r w:rsidRPr="00082E9C">
              <w:rPr>
                <w:b w:val="0"/>
                <w:bCs w:val="0"/>
                <w:color w:val="000000"/>
                <w:sz w:val="22"/>
                <w:szCs w:val="22"/>
              </w:rPr>
              <w:t>Suitable for preservation on receipt (pH must be &lt;3)</w:t>
            </w:r>
          </w:p>
        </w:tc>
      </w:tr>
      <w:tr w:rsidR="003276DA" w:rsidRPr="00082E9C" w:rsidTr="003276DA">
        <w:trPr>
          <w:trHeight w:val="606"/>
        </w:trPr>
        <w:tc>
          <w:tcPr>
            <w:tcW w:w="2728" w:type="dxa"/>
            <w:tcBorders>
              <w:top w:val="single" w:sz="4" w:space="0" w:color="auto"/>
              <w:left w:val="single" w:sz="4" w:space="0" w:color="auto"/>
              <w:bottom w:val="single" w:sz="4" w:space="0" w:color="auto"/>
              <w:right w:val="single" w:sz="4" w:space="0" w:color="auto"/>
            </w:tcBorders>
          </w:tcPr>
          <w:p w:rsidR="003276DA" w:rsidRPr="00082E9C" w:rsidRDefault="003276DA" w:rsidP="00130707">
            <w:pPr>
              <w:pStyle w:val="Heading3"/>
              <w:jc w:val="center"/>
              <w:rPr>
                <w:bCs w:val="0"/>
                <w:i/>
                <w:color w:val="000000"/>
                <w:sz w:val="22"/>
                <w:szCs w:val="22"/>
              </w:rPr>
            </w:pPr>
            <w:r w:rsidRPr="00082E9C">
              <w:rPr>
                <w:bCs w:val="0"/>
                <w:i/>
                <w:color w:val="000000"/>
                <w:sz w:val="22"/>
                <w:szCs w:val="22"/>
              </w:rPr>
              <w:t xml:space="preserve">Catecholamines (CATD code is inactive) </w:t>
            </w:r>
            <w:r w:rsidRPr="00082E9C">
              <w:rPr>
                <w:bCs w:val="0"/>
                <w:i/>
                <w:color w:val="000000"/>
                <w:sz w:val="22"/>
                <w:szCs w:val="22"/>
              </w:rPr>
              <w:sym w:font="Wingdings" w:char="F0E0"/>
            </w:r>
            <w:r w:rsidRPr="00082E9C">
              <w:rPr>
                <w:bCs w:val="0"/>
                <w:i/>
                <w:color w:val="000000"/>
                <w:sz w:val="22"/>
                <w:szCs w:val="22"/>
              </w:rPr>
              <w:t xml:space="preserve"> use</w:t>
            </w:r>
            <w:r w:rsidRPr="00082E9C">
              <w:rPr>
                <w:bCs w:val="0"/>
                <w:i/>
                <w:color w:val="000000"/>
                <w:sz w:val="22"/>
                <w:szCs w:val="22"/>
                <w:u w:val="single"/>
              </w:rPr>
              <w:t xml:space="preserve"> METD </w:t>
            </w:r>
            <w:r w:rsidRPr="00082E9C">
              <w:rPr>
                <w:bCs w:val="0"/>
                <w:i/>
                <w:color w:val="000000"/>
                <w:sz w:val="22"/>
                <w:szCs w:val="22"/>
              </w:rPr>
              <w:t>code</w:t>
            </w:r>
          </w:p>
        </w:tc>
        <w:tc>
          <w:tcPr>
            <w:tcW w:w="2127" w:type="dxa"/>
            <w:tcBorders>
              <w:top w:val="single" w:sz="4" w:space="0" w:color="auto"/>
              <w:left w:val="single" w:sz="4" w:space="0" w:color="auto"/>
              <w:bottom w:val="single" w:sz="4" w:space="0" w:color="auto"/>
              <w:right w:val="single" w:sz="4" w:space="0" w:color="auto"/>
            </w:tcBorders>
          </w:tcPr>
          <w:p w:rsidR="003276DA" w:rsidRPr="00082E9C" w:rsidRDefault="003276DA" w:rsidP="00130707">
            <w:pPr>
              <w:pStyle w:val="Heading3"/>
              <w:jc w:val="center"/>
              <w:rPr>
                <w:bCs w:val="0"/>
                <w:i/>
                <w:color w:val="000000"/>
                <w:sz w:val="22"/>
                <w:szCs w:val="22"/>
              </w:rPr>
            </w:pPr>
            <w:r w:rsidRPr="00082E9C">
              <w:rPr>
                <w:bCs w:val="0"/>
                <w:i/>
                <w:color w:val="000000"/>
                <w:sz w:val="22"/>
                <w:szCs w:val="22"/>
              </w:rPr>
              <w:t>24 hr</w:t>
            </w:r>
          </w:p>
        </w:tc>
        <w:tc>
          <w:tcPr>
            <w:tcW w:w="2483" w:type="dxa"/>
            <w:tcBorders>
              <w:top w:val="single" w:sz="4" w:space="0" w:color="auto"/>
              <w:left w:val="single" w:sz="4" w:space="0" w:color="auto"/>
              <w:bottom w:val="single" w:sz="4" w:space="0" w:color="auto"/>
              <w:right w:val="single" w:sz="4" w:space="0" w:color="auto"/>
            </w:tcBorders>
          </w:tcPr>
          <w:p w:rsidR="003276DA" w:rsidRPr="00082E9C" w:rsidRDefault="003276DA" w:rsidP="00130707">
            <w:pPr>
              <w:jc w:val="center"/>
              <w:rPr>
                <w:rFonts w:ascii="Arial" w:hAnsi="Arial" w:cs="Arial"/>
                <w:b/>
                <w:i/>
                <w:color w:val="000000"/>
              </w:rPr>
            </w:pPr>
          </w:p>
        </w:tc>
        <w:tc>
          <w:tcPr>
            <w:tcW w:w="3260" w:type="dxa"/>
            <w:tcBorders>
              <w:top w:val="single" w:sz="4" w:space="0" w:color="auto"/>
              <w:left w:val="single" w:sz="4" w:space="0" w:color="auto"/>
              <w:bottom w:val="single" w:sz="4" w:space="0" w:color="auto"/>
              <w:right w:val="single" w:sz="4" w:space="0" w:color="auto"/>
            </w:tcBorders>
          </w:tcPr>
          <w:p w:rsidR="003276DA" w:rsidRDefault="003276DA" w:rsidP="00130707">
            <w:pPr>
              <w:pStyle w:val="Heading3"/>
              <w:jc w:val="center"/>
              <w:rPr>
                <w:bCs w:val="0"/>
                <w:i/>
                <w:color w:val="000000"/>
                <w:sz w:val="22"/>
                <w:szCs w:val="22"/>
              </w:rPr>
            </w:pPr>
            <w:r w:rsidRPr="00082E9C">
              <w:rPr>
                <w:bCs w:val="0"/>
                <w:i/>
                <w:color w:val="000000"/>
                <w:sz w:val="22"/>
                <w:szCs w:val="22"/>
              </w:rPr>
              <w:t>Change request to Metanephrines and treat as such</w:t>
            </w:r>
          </w:p>
          <w:p w:rsidR="003276DA" w:rsidRPr="000A4753" w:rsidRDefault="003276DA" w:rsidP="00130707"/>
        </w:tc>
      </w:tr>
      <w:tr w:rsidR="003276DA" w:rsidRPr="00082E9C" w:rsidTr="003276DA">
        <w:trPr>
          <w:trHeight w:val="560"/>
        </w:trPr>
        <w:tc>
          <w:tcPr>
            <w:tcW w:w="2728" w:type="dxa"/>
            <w:tcBorders>
              <w:top w:val="single" w:sz="4" w:space="0" w:color="auto"/>
              <w:left w:val="single" w:sz="4" w:space="0" w:color="auto"/>
              <w:bottom w:val="single" w:sz="4" w:space="0" w:color="auto"/>
              <w:right w:val="single" w:sz="4" w:space="0" w:color="auto"/>
            </w:tcBorders>
          </w:tcPr>
          <w:p w:rsidR="003276DA" w:rsidRPr="00082E9C" w:rsidRDefault="003276DA" w:rsidP="00130707">
            <w:pPr>
              <w:pStyle w:val="Heading3"/>
              <w:rPr>
                <w:bCs w:val="0"/>
                <w:i/>
                <w:color w:val="000000"/>
                <w:sz w:val="22"/>
                <w:szCs w:val="22"/>
              </w:rPr>
            </w:pPr>
            <w:r w:rsidRPr="00082E9C">
              <w:rPr>
                <w:bCs w:val="0"/>
                <w:i/>
                <w:color w:val="000000"/>
                <w:sz w:val="22"/>
                <w:szCs w:val="22"/>
              </w:rPr>
              <w:t xml:space="preserve">      </w:t>
            </w:r>
          </w:p>
          <w:p w:rsidR="003276DA" w:rsidRPr="00082E9C" w:rsidRDefault="003276DA" w:rsidP="00130707">
            <w:pPr>
              <w:pStyle w:val="Heading3"/>
              <w:rPr>
                <w:bCs w:val="0"/>
                <w:i/>
                <w:color w:val="000000"/>
                <w:sz w:val="22"/>
                <w:szCs w:val="22"/>
              </w:rPr>
            </w:pPr>
            <w:r w:rsidRPr="00082E9C">
              <w:rPr>
                <w:bCs w:val="0"/>
                <w:i/>
                <w:color w:val="000000"/>
                <w:sz w:val="22"/>
                <w:szCs w:val="22"/>
              </w:rPr>
              <w:t xml:space="preserve">          Citrate (CITD)</w:t>
            </w:r>
          </w:p>
        </w:tc>
        <w:tc>
          <w:tcPr>
            <w:tcW w:w="2127" w:type="dxa"/>
            <w:tcBorders>
              <w:top w:val="single" w:sz="4" w:space="0" w:color="auto"/>
              <w:left w:val="single" w:sz="4" w:space="0" w:color="auto"/>
              <w:bottom w:val="single" w:sz="4" w:space="0" w:color="auto"/>
              <w:right w:val="single" w:sz="4" w:space="0" w:color="auto"/>
            </w:tcBorders>
          </w:tcPr>
          <w:p w:rsidR="003276DA" w:rsidRPr="00082E9C" w:rsidRDefault="003276DA" w:rsidP="00130707">
            <w:pPr>
              <w:pStyle w:val="Heading3"/>
              <w:jc w:val="center"/>
              <w:rPr>
                <w:bCs w:val="0"/>
                <w:i/>
                <w:color w:val="000000"/>
                <w:sz w:val="22"/>
                <w:szCs w:val="22"/>
              </w:rPr>
            </w:pPr>
          </w:p>
          <w:p w:rsidR="003276DA" w:rsidRPr="00082E9C" w:rsidRDefault="003276DA" w:rsidP="00130707">
            <w:pPr>
              <w:pStyle w:val="Heading3"/>
              <w:jc w:val="center"/>
              <w:rPr>
                <w:bCs w:val="0"/>
                <w:i/>
                <w:color w:val="000000"/>
                <w:sz w:val="22"/>
                <w:szCs w:val="22"/>
              </w:rPr>
            </w:pPr>
            <w:r w:rsidRPr="00082E9C">
              <w:rPr>
                <w:bCs w:val="0"/>
                <w:i/>
                <w:color w:val="000000"/>
                <w:sz w:val="22"/>
                <w:szCs w:val="22"/>
              </w:rPr>
              <w:t>24 hr</w:t>
            </w:r>
          </w:p>
        </w:tc>
        <w:tc>
          <w:tcPr>
            <w:tcW w:w="2483" w:type="dxa"/>
            <w:tcBorders>
              <w:top w:val="single" w:sz="4" w:space="0" w:color="auto"/>
              <w:left w:val="single" w:sz="4" w:space="0" w:color="auto"/>
              <w:bottom w:val="single" w:sz="4" w:space="0" w:color="auto"/>
              <w:right w:val="single" w:sz="4" w:space="0" w:color="auto"/>
            </w:tcBorders>
          </w:tcPr>
          <w:p w:rsidR="003276DA" w:rsidRPr="00082E9C" w:rsidRDefault="003276DA" w:rsidP="00130707">
            <w:pPr>
              <w:pStyle w:val="Heading3"/>
              <w:jc w:val="center"/>
              <w:rPr>
                <w:bCs w:val="0"/>
                <w:i/>
                <w:color w:val="000000"/>
                <w:sz w:val="22"/>
                <w:szCs w:val="22"/>
              </w:rPr>
            </w:pPr>
          </w:p>
          <w:p w:rsidR="003276DA" w:rsidRPr="00082E9C" w:rsidRDefault="003276DA" w:rsidP="00130707">
            <w:pPr>
              <w:pStyle w:val="Heading3"/>
              <w:jc w:val="center"/>
              <w:rPr>
                <w:bCs w:val="0"/>
                <w:i/>
                <w:color w:val="000000"/>
                <w:sz w:val="22"/>
                <w:szCs w:val="22"/>
              </w:rPr>
            </w:pPr>
            <w:r w:rsidRPr="00082E9C">
              <w:rPr>
                <w:bCs w:val="0"/>
                <w:i/>
                <w:color w:val="000000"/>
                <w:sz w:val="22"/>
                <w:szCs w:val="22"/>
              </w:rPr>
              <w:t>Hydrochloric acid</w:t>
            </w:r>
          </w:p>
        </w:tc>
        <w:tc>
          <w:tcPr>
            <w:tcW w:w="3260" w:type="dxa"/>
            <w:tcBorders>
              <w:top w:val="single" w:sz="4" w:space="0" w:color="auto"/>
              <w:left w:val="single" w:sz="4" w:space="0" w:color="auto"/>
              <w:bottom w:val="single" w:sz="4" w:space="0" w:color="auto"/>
              <w:right w:val="single" w:sz="4" w:space="0" w:color="auto"/>
            </w:tcBorders>
          </w:tcPr>
          <w:p w:rsidR="003276DA" w:rsidRPr="00082E9C" w:rsidRDefault="003276DA" w:rsidP="00130707">
            <w:pPr>
              <w:pStyle w:val="Heading3"/>
              <w:jc w:val="center"/>
              <w:rPr>
                <w:bCs w:val="0"/>
                <w:i/>
                <w:color w:val="000000"/>
                <w:sz w:val="22"/>
                <w:szCs w:val="22"/>
              </w:rPr>
            </w:pPr>
            <w:r w:rsidRPr="00082E9C">
              <w:rPr>
                <w:bCs w:val="0"/>
                <w:i/>
                <w:color w:val="000000"/>
                <w:sz w:val="22"/>
                <w:szCs w:val="22"/>
              </w:rPr>
              <w:t>Unsuitable for preservation on receipt</w:t>
            </w:r>
          </w:p>
        </w:tc>
      </w:tr>
      <w:tr w:rsidR="003276DA" w:rsidRPr="00082E9C" w:rsidTr="003276DA">
        <w:trPr>
          <w:trHeight w:val="840"/>
        </w:trPr>
        <w:tc>
          <w:tcPr>
            <w:tcW w:w="2728" w:type="dxa"/>
            <w:tcBorders>
              <w:top w:val="single" w:sz="4" w:space="0" w:color="auto"/>
              <w:left w:val="single" w:sz="4" w:space="0" w:color="auto"/>
              <w:bottom w:val="single" w:sz="4" w:space="0" w:color="auto"/>
              <w:right w:val="single" w:sz="4" w:space="0" w:color="auto"/>
            </w:tcBorders>
          </w:tcPr>
          <w:p w:rsidR="003276DA" w:rsidRPr="00082E9C" w:rsidRDefault="003276DA" w:rsidP="00130707">
            <w:pPr>
              <w:pStyle w:val="Heading3"/>
              <w:jc w:val="center"/>
              <w:rPr>
                <w:bCs w:val="0"/>
                <w:i/>
                <w:color w:val="000000"/>
                <w:sz w:val="22"/>
                <w:szCs w:val="22"/>
              </w:rPr>
            </w:pPr>
          </w:p>
          <w:p w:rsidR="003276DA" w:rsidRPr="00082E9C" w:rsidRDefault="003276DA" w:rsidP="00130707">
            <w:pPr>
              <w:pStyle w:val="Heading3"/>
              <w:jc w:val="center"/>
              <w:rPr>
                <w:bCs w:val="0"/>
                <w:i/>
                <w:color w:val="000000"/>
                <w:sz w:val="22"/>
                <w:szCs w:val="22"/>
              </w:rPr>
            </w:pPr>
            <w:r w:rsidRPr="00082E9C">
              <w:rPr>
                <w:bCs w:val="0"/>
                <w:i/>
                <w:color w:val="000000"/>
                <w:sz w:val="22"/>
                <w:szCs w:val="22"/>
              </w:rPr>
              <w:t>Copper (CUD)</w:t>
            </w:r>
          </w:p>
        </w:tc>
        <w:tc>
          <w:tcPr>
            <w:tcW w:w="2127" w:type="dxa"/>
            <w:tcBorders>
              <w:top w:val="single" w:sz="4" w:space="0" w:color="auto"/>
              <w:left w:val="single" w:sz="4" w:space="0" w:color="auto"/>
              <w:bottom w:val="single" w:sz="4" w:space="0" w:color="auto"/>
              <w:right w:val="single" w:sz="4" w:space="0" w:color="auto"/>
            </w:tcBorders>
          </w:tcPr>
          <w:p w:rsidR="003276DA" w:rsidRPr="00082E9C" w:rsidRDefault="003276DA" w:rsidP="00130707">
            <w:pPr>
              <w:pStyle w:val="Heading3"/>
              <w:jc w:val="center"/>
              <w:rPr>
                <w:bCs w:val="0"/>
                <w:i/>
                <w:color w:val="000000"/>
                <w:sz w:val="22"/>
                <w:szCs w:val="22"/>
              </w:rPr>
            </w:pPr>
          </w:p>
          <w:p w:rsidR="003276DA" w:rsidRPr="00082E9C" w:rsidRDefault="003276DA" w:rsidP="00130707">
            <w:pPr>
              <w:pStyle w:val="Heading3"/>
              <w:jc w:val="center"/>
              <w:rPr>
                <w:bCs w:val="0"/>
                <w:i/>
                <w:color w:val="000000"/>
                <w:sz w:val="22"/>
                <w:szCs w:val="22"/>
              </w:rPr>
            </w:pPr>
            <w:r w:rsidRPr="00082E9C">
              <w:rPr>
                <w:bCs w:val="0"/>
                <w:i/>
                <w:color w:val="000000"/>
                <w:sz w:val="22"/>
                <w:szCs w:val="22"/>
              </w:rPr>
              <w:t>24 hr</w:t>
            </w:r>
          </w:p>
        </w:tc>
        <w:tc>
          <w:tcPr>
            <w:tcW w:w="2483" w:type="dxa"/>
            <w:tcBorders>
              <w:top w:val="single" w:sz="4" w:space="0" w:color="auto"/>
              <w:left w:val="single" w:sz="4" w:space="0" w:color="auto"/>
              <w:bottom w:val="single" w:sz="4" w:space="0" w:color="auto"/>
              <w:right w:val="single" w:sz="4" w:space="0" w:color="auto"/>
            </w:tcBorders>
          </w:tcPr>
          <w:p w:rsidR="003276DA" w:rsidRPr="00082E9C" w:rsidRDefault="003276DA" w:rsidP="00130707">
            <w:pPr>
              <w:pStyle w:val="Heading3"/>
              <w:jc w:val="center"/>
              <w:rPr>
                <w:bCs w:val="0"/>
                <w:i/>
                <w:color w:val="000000"/>
                <w:sz w:val="22"/>
                <w:szCs w:val="22"/>
              </w:rPr>
            </w:pPr>
          </w:p>
          <w:p w:rsidR="003276DA" w:rsidRPr="00082E9C" w:rsidRDefault="003276DA" w:rsidP="00130707">
            <w:pPr>
              <w:pStyle w:val="Heading3"/>
              <w:jc w:val="center"/>
              <w:rPr>
                <w:bCs w:val="0"/>
                <w:i/>
                <w:color w:val="000000"/>
                <w:sz w:val="22"/>
                <w:szCs w:val="22"/>
              </w:rPr>
            </w:pPr>
            <w:r w:rsidRPr="00082E9C">
              <w:rPr>
                <w:bCs w:val="0"/>
                <w:i/>
                <w:color w:val="000000"/>
                <w:sz w:val="22"/>
                <w:szCs w:val="22"/>
              </w:rPr>
              <w:t>Nil</w:t>
            </w:r>
          </w:p>
        </w:tc>
        <w:tc>
          <w:tcPr>
            <w:tcW w:w="3260" w:type="dxa"/>
            <w:tcBorders>
              <w:top w:val="single" w:sz="4" w:space="0" w:color="auto"/>
              <w:left w:val="single" w:sz="4" w:space="0" w:color="auto"/>
              <w:bottom w:val="single" w:sz="4" w:space="0" w:color="auto"/>
              <w:right w:val="single" w:sz="4" w:space="0" w:color="auto"/>
            </w:tcBorders>
          </w:tcPr>
          <w:p w:rsidR="003276DA" w:rsidRPr="00FC7432" w:rsidRDefault="003276DA" w:rsidP="00130707">
            <w:pPr>
              <w:pStyle w:val="Heading3"/>
              <w:jc w:val="center"/>
              <w:rPr>
                <w:bCs w:val="0"/>
                <w:i/>
                <w:color w:val="000000"/>
                <w:sz w:val="22"/>
                <w:szCs w:val="22"/>
              </w:rPr>
            </w:pPr>
            <w:r w:rsidRPr="00FC7432">
              <w:rPr>
                <w:i/>
                <w:sz w:val="22"/>
                <w:szCs w:val="22"/>
              </w:rPr>
              <w:t>Acidified collection NOT acceptable</w:t>
            </w:r>
          </w:p>
        </w:tc>
      </w:tr>
      <w:tr w:rsidR="003276DA" w:rsidRPr="00082E9C" w:rsidTr="003276DA">
        <w:tc>
          <w:tcPr>
            <w:tcW w:w="2728" w:type="dxa"/>
            <w:tcBorders>
              <w:top w:val="single" w:sz="4" w:space="0" w:color="auto"/>
              <w:left w:val="single" w:sz="4" w:space="0" w:color="auto"/>
              <w:bottom w:val="single" w:sz="4" w:space="0" w:color="auto"/>
              <w:right w:val="single" w:sz="4" w:space="0" w:color="auto"/>
            </w:tcBorders>
          </w:tcPr>
          <w:p w:rsidR="003276DA" w:rsidRPr="00082E9C" w:rsidRDefault="003276DA" w:rsidP="00130707">
            <w:pPr>
              <w:pStyle w:val="Heading3"/>
              <w:jc w:val="center"/>
              <w:rPr>
                <w:bCs w:val="0"/>
                <w:i/>
                <w:color w:val="000000"/>
                <w:sz w:val="22"/>
                <w:szCs w:val="22"/>
              </w:rPr>
            </w:pPr>
            <w:r w:rsidRPr="00082E9C">
              <w:rPr>
                <w:bCs w:val="0"/>
                <w:i/>
                <w:color w:val="000000"/>
                <w:sz w:val="22"/>
                <w:szCs w:val="22"/>
              </w:rPr>
              <w:t>Cortisol (CORD)</w:t>
            </w:r>
          </w:p>
        </w:tc>
        <w:tc>
          <w:tcPr>
            <w:tcW w:w="2127" w:type="dxa"/>
            <w:tcBorders>
              <w:top w:val="single" w:sz="4" w:space="0" w:color="auto"/>
              <w:left w:val="single" w:sz="4" w:space="0" w:color="auto"/>
              <w:bottom w:val="single" w:sz="4" w:space="0" w:color="auto"/>
              <w:right w:val="single" w:sz="4" w:space="0" w:color="auto"/>
            </w:tcBorders>
          </w:tcPr>
          <w:p w:rsidR="003276DA" w:rsidRPr="00082E9C" w:rsidRDefault="003276DA" w:rsidP="00130707">
            <w:pPr>
              <w:pStyle w:val="Heading3"/>
              <w:jc w:val="center"/>
              <w:rPr>
                <w:bCs w:val="0"/>
                <w:i/>
                <w:color w:val="000000"/>
                <w:sz w:val="22"/>
                <w:szCs w:val="22"/>
              </w:rPr>
            </w:pPr>
            <w:r w:rsidRPr="00082E9C">
              <w:rPr>
                <w:bCs w:val="0"/>
                <w:i/>
                <w:color w:val="000000"/>
                <w:sz w:val="22"/>
                <w:szCs w:val="22"/>
              </w:rPr>
              <w:t>24 hr</w:t>
            </w:r>
          </w:p>
        </w:tc>
        <w:tc>
          <w:tcPr>
            <w:tcW w:w="2483" w:type="dxa"/>
            <w:tcBorders>
              <w:top w:val="single" w:sz="4" w:space="0" w:color="auto"/>
              <w:left w:val="single" w:sz="4" w:space="0" w:color="auto"/>
              <w:bottom w:val="single" w:sz="4" w:space="0" w:color="auto"/>
              <w:right w:val="single" w:sz="4" w:space="0" w:color="auto"/>
            </w:tcBorders>
          </w:tcPr>
          <w:p w:rsidR="003276DA" w:rsidRPr="00082E9C" w:rsidRDefault="003276DA" w:rsidP="00130707">
            <w:pPr>
              <w:pStyle w:val="Heading3"/>
              <w:jc w:val="center"/>
              <w:rPr>
                <w:bCs w:val="0"/>
                <w:i/>
                <w:color w:val="000000"/>
                <w:sz w:val="22"/>
                <w:szCs w:val="22"/>
              </w:rPr>
            </w:pPr>
            <w:r w:rsidRPr="00082E9C">
              <w:rPr>
                <w:bCs w:val="0"/>
                <w:i/>
                <w:color w:val="000000"/>
                <w:sz w:val="22"/>
                <w:szCs w:val="22"/>
              </w:rPr>
              <w:t>Nil preferred</w:t>
            </w:r>
          </w:p>
        </w:tc>
        <w:tc>
          <w:tcPr>
            <w:tcW w:w="3260" w:type="dxa"/>
            <w:tcBorders>
              <w:top w:val="single" w:sz="4" w:space="0" w:color="auto"/>
              <w:left w:val="single" w:sz="4" w:space="0" w:color="auto"/>
              <w:bottom w:val="single" w:sz="4" w:space="0" w:color="auto"/>
              <w:right w:val="single" w:sz="4" w:space="0" w:color="auto"/>
            </w:tcBorders>
          </w:tcPr>
          <w:p w:rsidR="003276DA" w:rsidRPr="00082E9C" w:rsidRDefault="003276DA" w:rsidP="00130707">
            <w:pPr>
              <w:pStyle w:val="Heading3"/>
              <w:jc w:val="center"/>
              <w:rPr>
                <w:bCs w:val="0"/>
                <w:i/>
                <w:color w:val="000000"/>
                <w:sz w:val="22"/>
                <w:szCs w:val="22"/>
              </w:rPr>
            </w:pPr>
            <w:r w:rsidRPr="00082E9C">
              <w:rPr>
                <w:bCs w:val="0"/>
                <w:i/>
                <w:color w:val="000000"/>
                <w:sz w:val="22"/>
                <w:szCs w:val="22"/>
              </w:rPr>
              <w:t>Acidified collections also accepted</w:t>
            </w:r>
          </w:p>
        </w:tc>
      </w:tr>
      <w:tr w:rsidR="003276DA" w:rsidRPr="00082E9C" w:rsidTr="003276DA">
        <w:tc>
          <w:tcPr>
            <w:tcW w:w="2728" w:type="dxa"/>
            <w:tcBorders>
              <w:top w:val="single" w:sz="4" w:space="0" w:color="auto"/>
              <w:left w:val="single" w:sz="4" w:space="0" w:color="auto"/>
              <w:bottom w:val="single" w:sz="4" w:space="0" w:color="auto"/>
              <w:right w:val="single" w:sz="4" w:space="0" w:color="auto"/>
            </w:tcBorders>
          </w:tcPr>
          <w:p w:rsidR="003276DA" w:rsidRPr="00082E9C" w:rsidRDefault="003276DA" w:rsidP="00130707">
            <w:pPr>
              <w:pStyle w:val="Heading3"/>
              <w:jc w:val="center"/>
              <w:rPr>
                <w:b w:val="0"/>
                <w:bCs w:val="0"/>
                <w:color w:val="000000"/>
                <w:sz w:val="22"/>
                <w:szCs w:val="22"/>
              </w:rPr>
            </w:pPr>
            <w:r w:rsidRPr="00082E9C">
              <w:rPr>
                <w:b w:val="0"/>
                <w:bCs w:val="0"/>
                <w:color w:val="000000"/>
                <w:sz w:val="22"/>
                <w:szCs w:val="22"/>
              </w:rPr>
              <w:t>Creatinine and Creatinine clearance (CRU/CRD/CRC)</w:t>
            </w:r>
          </w:p>
        </w:tc>
        <w:tc>
          <w:tcPr>
            <w:tcW w:w="2127" w:type="dxa"/>
            <w:tcBorders>
              <w:top w:val="single" w:sz="4" w:space="0" w:color="auto"/>
              <w:left w:val="single" w:sz="4" w:space="0" w:color="auto"/>
              <w:bottom w:val="single" w:sz="4" w:space="0" w:color="auto"/>
              <w:right w:val="single" w:sz="4" w:space="0" w:color="auto"/>
            </w:tcBorders>
          </w:tcPr>
          <w:p w:rsidR="003276DA" w:rsidRPr="00082E9C" w:rsidRDefault="003276DA" w:rsidP="00130707">
            <w:pPr>
              <w:pStyle w:val="Heading3"/>
              <w:jc w:val="center"/>
              <w:rPr>
                <w:b w:val="0"/>
                <w:bCs w:val="0"/>
                <w:color w:val="000000"/>
                <w:sz w:val="22"/>
                <w:szCs w:val="22"/>
              </w:rPr>
            </w:pPr>
            <w:r w:rsidRPr="00082E9C">
              <w:rPr>
                <w:b w:val="0"/>
                <w:bCs w:val="0"/>
                <w:color w:val="000000"/>
                <w:sz w:val="22"/>
                <w:szCs w:val="22"/>
              </w:rPr>
              <w:t>Random or 24 hr</w:t>
            </w:r>
          </w:p>
        </w:tc>
        <w:tc>
          <w:tcPr>
            <w:tcW w:w="2483" w:type="dxa"/>
            <w:tcBorders>
              <w:top w:val="single" w:sz="4" w:space="0" w:color="auto"/>
              <w:left w:val="single" w:sz="4" w:space="0" w:color="auto"/>
              <w:bottom w:val="single" w:sz="4" w:space="0" w:color="auto"/>
              <w:right w:val="single" w:sz="4" w:space="0" w:color="auto"/>
            </w:tcBorders>
          </w:tcPr>
          <w:p w:rsidR="003276DA" w:rsidRPr="00082E9C" w:rsidRDefault="003276DA" w:rsidP="00130707">
            <w:pPr>
              <w:pStyle w:val="Heading3"/>
              <w:jc w:val="center"/>
              <w:rPr>
                <w:b w:val="0"/>
                <w:bCs w:val="0"/>
                <w:color w:val="000000"/>
                <w:sz w:val="22"/>
                <w:szCs w:val="22"/>
              </w:rPr>
            </w:pPr>
            <w:r w:rsidRPr="00082E9C">
              <w:rPr>
                <w:b w:val="0"/>
                <w:bCs w:val="0"/>
                <w:color w:val="000000"/>
                <w:sz w:val="22"/>
                <w:szCs w:val="22"/>
              </w:rPr>
              <w:t>Nil</w:t>
            </w:r>
          </w:p>
        </w:tc>
        <w:tc>
          <w:tcPr>
            <w:tcW w:w="3260" w:type="dxa"/>
            <w:tcBorders>
              <w:top w:val="single" w:sz="4" w:space="0" w:color="auto"/>
              <w:left w:val="single" w:sz="4" w:space="0" w:color="auto"/>
              <w:bottom w:val="single" w:sz="4" w:space="0" w:color="auto"/>
              <w:right w:val="single" w:sz="4" w:space="0" w:color="auto"/>
            </w:tcBorders>
          </w:tcPr>
          <w:p w:rsidR="003276DA" w:rsidRPr="003276DA" w:rsidRDefault="003276DA" w:rsidP="003276DA">
            <w:pPr>
              <w:pStyle w:val="Heading3"/>
              <w:jc w:val="center"/>
              <w:rPr>
                <w:b w:val="0"/>
                <w:bCs w:val="0"/>
                <w:color w:val="000000"/>
                <w:sz w:val="22"/>
                <w:szCs w:val="22"/>
              </w:rPr>
            </w:pPr>
            <w:r w:rsidRPr="00082E9C">
              <w:rPr>
                <w:b w:val="0"/>
                <w:bCs w:val="0"/>
                <w:color w:val="000000"/>
                <w:sz w:val="22"/>
                <w:szCs w:val="22"/>
              </w:rPr>
              <w:t>Acidified collection acceptable</w:t>
            </w:r>
          </w:p>
        </w:tc>
      </w:tr>
      <w:tr w:rsidR="003276DA" w:rsidRPr="00082E9C" w:rsidTr="003276DA">
        <w:tc>
          <w:tcPr>
            <w:tcW w:w="2728" w:type="dxa"/>
            <w:tcBorders>
              <w:top w:val="single" w:sz="4" w:space="0" w:color="auto"/>
              <w:left w:val="single" w:sz="4" w:space="0" w:color="auto"/>
              <w:bottom w:val="single" w:sz="4" w:space="0" w:color="auto"/>
              <w:right w:val="single" w:sz="4" w:space="0" w:color="auto"/>
            </w:tcBorders>
          </w:tcPr>
          <w:p w:rsidR="003276DA" w:rsidRPr="00082E9C" w:rsidRDefault="003276DA" w:rsidP="00130707">
            <w:pPr>
              <w:pStyle w:val="Heading3"/>
              <w:jc w:val="center"/>
              <w:rPr>
                <w:bCs w:val="0"/>
                <w:i/>
                <w:color w:val="000000"/>
                <w:sz w:val="22"/>
                <w:szCs w:val="22"/>
              </w:rPr>
            </w:pPr>
            <w:r w:rsidRPr="00082E9C">
              <w:rPr>
                <w:bCs w:val="0"/>
                <w:i/>
                <w:color w:val="000000"/>
                <w:sz w:val="22"/>
                <w:szCs w:val="22"/>
              </w:rPr>
              <w:t xml:space="preserve">Qualitative Cystine </w:t>
            </w:r>
          </w:p>
          <w:p w:rsidR="003276DA" w:rsidRPr="00082E9C" w:rsidRDefault="003276DA" w:rsidP="00130707">
            <w:pPr>
              <w:pStyle w:val="Heading3"/>
              <w:jc w:val="center"/>
              <w:rPr>
                <w:bCs w:val="0"/>
                <w:i/>
                <w:color w:val="000000"/>
                <w:sz w:val="22"/>
                <w:szCs w:val="22"/>
              </w:rPr>
            </w:pPr>
            <w:r w:rsidRPr="00082E9C">
              <w:rPr>
                <w:bCs w:val="0"/>
                <w:i/>
                <w:color w:val="000000"/>
                <w:sz w:val="22"/>
                <w:szCs w:val="22"/>
              </w:rPr>
              <w:t>(See AAU)</w:t>
            </w:r>
          </w:p>
        </w:tc>
        <w:tc>
          <w:tcPr>
            <w:tcW w:w="2127" w:type="dxa"/>
            <w:tcBorders>
              <w:top w:val="single" w:sz="4" w:space="0" w:color="auto"/>
              <w:left w:val="single" w:sz="4" w:space="0" w:color="auto"/>
              <w:bottom w:val="single" w:sz="4" w:space="0" w:color="auto"/>
              <w:right w:val="single" w:sz="4" w:space="0" w:color="auto"/>
            </w:tcBorders>
          </w:tcPr>
          <w:p w:rsidR="003276DA" w:rsidRPr="00082E9C" w:rsidRDefault="003276DA" w:rsidP="00130707">
            <w:pPr>
              <w:pStyle w:val="Heading3"/>
              <w:jc w:val="center"/>
              <w:rPr>
                <w:bCs w:val="0"/>
                <w:i/>
                <w:color w:val="000000"/>
                <w:sz w:val="22"/>
                <w:szCs w:val="22"/>
              </w:rPr>
            </w:pPr>
            <w:r w:rsidRPr="00082E9C">
              <w:rPr>
                <w:bCs w:val="0"/>
                <w:i/>
                <w:color w:val="000000"/>
                <w:sz w:val="22"/>
                <w:szCs w:val="22"/>
              </w:rPr>
              <w:t xml:space="preserve">Random </w:t>
            </w:r>
          </w:p>
        </w:tc>
        <w:tc>
          <w:tcPr>
            <w:tcW w:w="2483" w:type="dxa"/>
            <w:tcBorders>
              <w:top w:val="single" w:sz="4" w:space="0" w:color="auto"/>
              <w:left w:val="single" w:sz="4" w:space="0" w:color="auto"/>
              <w:bottom w:val="single" w:sz="4" w:space="0" w:color="auto"/>
              <w:right w:val="single" w:sz="4" w:space="0" w:color="auto"/>
            </w:tcBorders>
          </w:tcPr>
          <w:p w:rsidR="003276DA" w:rsidRPr="00082E9C" w:rsidRDefault="003276DA" w:rsidP="00130707">
            <w:pPr>
              <w:pStyle w:val="Heading3"/>
              <w:jc w:val="center"/>
              <w:rPr>
                <w:bCs w:val="0"/>
                <w:i/>
                <w:color w:val="000000"/>
                <w:sz w:val="22"/>
                <w:szCs w:val="22"/>
              </w:rPr>
            </w:pPr>
            <w:r w:rsidRPr="00082E9C">
              <w:rPr>
                <w:bCs w:val="0"/>
                <w:i/>
                <w:color w:val="000000"/>
                <w:sz w:val="22"/>
                <w:szCs w:val="22"/>
              </w:rPr>
              <w:t>Nil</w:t>
            </w:r>
          </w:p>
        </w:tc>
        <w:tc>
          <w:tcPr>
            <w:tcW w:w="3260" w:type="dxa"/>
            <w:tcBorders>
              <w:top w:val="single" w:sz="4" w:space="0" w:color="auto"/>
              <w:left w:val="single" w:sz="4" w:space="0" w:color="auto"/>
              <w:bottom w:val="single" w:sz="4" w:space="0" w:color="auto"/>
              <w:right w:val="single" w:sz="4" w:space="0" w:color="auto"/>
            </w:tcBorders>
          </w:tcPr>
          <w:p w:rsidR="003276DA" w:rsidRPr="00082E9C" w:rsidRDefault="003276DA" w:rsidP="00130707">
            <w:pPr>
              <w:pStyle w:val="Heading3"/>
              <w:jc w:val="center"/>
              <w:rPr>
                <w:bCs w:val="0"/>
                <w:i/>
                <w:color w:val="000000"/>
                <w:sz w:val="22"/>
                <w:szCs w:val="22"/>
              </w:rPr>
            </w:pPr>
            <w:r w:rsidRPr="00082E9C">
              <w:rPr>
                <w:bCs w:val="0"/>
                <w:i/>
                <w:color w:val="000000"/>
                <w:sz w:val="22"/>
                <w:szCs w:val="22"/>
              </w:rPr>
              <w:t xml:space="preserve">Write Amino acid/AAU on the form and treat as such </w:t>
            </w:r>
          </w:p>
          <w:p w:rsidR="003276DA" w:rsidRPr="00082E9C" w:rsidRDefault="003276DA" w:rsidP="00130707">
            <w:pPr>
              <w:pStyle w:val="Heading3"/>
              <w:jc w:val="center"/>
              <w:rPr>
                <w:bCs w:val="0"/>
                <w:i/>
                <w:color w:val="000000"/>
                <w:sz w:val="22"/>
                <w:szCs w:val="22"/>
              </w:rPr>
            </w:pPr>
            <w:r w:rsidRPr="00082E9C">
              <w:rPr>
                <w:bCs w:val="0"/>
                <w:i/>
                <w:color w:val="000000"/>
                <w:sz w:val="22"/>
                <w:szCs w:val="22"/>
              </w:rPr>
              <w:t>(See above for information)</w:t>
            </w:r>
          </w:p>
        </w:tc>
      </w:tr>
      <w:tr w:rsidR="003276DA" w:rsidRPr="00082E9C" w:rsidTr="003276DA">
        <w:trPr>
          <w:trHeight w:val="338"/>
        </w:trPr>
        <w:tc>
          <w:tcPr>
            <w:tcW w:w="2728" w:type="dxa"/>
            <w:tcBorders>
              <w:top w:val="single" w:sz="4" w:space="0" w:color="auto"/>
              <w:left w:val="single" w:sz="4" w:space="0" w:color="auto"/>
              <w:bottom w:val="single" w:sz="4" w:space="0" w:color="auto"/>
              <w:right w:val="single" w:sz="4" w:space="0" w:color="auto"/>
            </w:tcBorders>
          </w:tcPr>
          <w:p w:rsidR="003276DA" w:rsidRPr="00082E9C" w:rsidRDefault="003276DA" w:rsidP="00130707">
            <w:pPr>
              <w:pStyle w:val="Heading3"/>
              <w:jc w:val="center"/>
              <w:rPr>
                <w:bCs w:val="0"/>
                <w:i/>
                <w:color w:val="000000"/>
                <w:sz w:val="22"/>
                <w:szCs w:val="22"/>
              </w:rPr>
            </w:pPr>
            <w:r w:rsidRPr="00082E9C">
              <w:rPr>
                <w:bCs w:val="0"/>
                <w:i/>
                <w:color w:val="000000"/>
                <w:sz w:val="22"/>
                <w:szCs w:val="22"/>
              </w:rPr>
              <w:t>Quantitative Cystine (CYSQ)</w:t>
            </w:r>
          </w:p>
        </w:tc>
        <w:tc>
          <w:tcPr>
            <w:tcW w:w="2127" w:type="dxa"/>
            <w:tcBorders>
              <w:top w:val="single" w:sz="4" w:space="0" w:color="auto"/>
              <w:left w:val="single" w:sz="4" w:space="0" w:color="auto"/>
              <w:bottom w:val="single" w:sz="4" w:space="0" w:color="auto"/>
              <w:right w:val="single" w:sz="4" w:space="0" w:color="auto"/>
            </w:tcBorders>
          </w:tcPr>
          <w:p w:rsidR="003276DA" w:rsidRPr="00082E9C" w:rsidRDefault="003276DA" w:rsidP="00130707">
            <w:pPr>
              <w:pStyle w:val="Heading3"/>
              <w:jc w:val="center"/>
              <w:rPr>
                <w:bCs w:val="0"/>
                <w:i/>
                <w:color w:val="000000"/>
                <w:sz w:val="22"/>
                <w:szCs w:val="22"/>
              </w:rPr>
            </w:pPr>
            <w:r w:rsidRPr="00082E9C">
              <w:rPr>
                <w:i/>
                <w:color w:val="000000"/>
                <w:sz w:val="22"/>
                <w:szCs w:val="22"/>
              </w:rPr>
              <w:t>24 hr</w:t>
            </w:r>
          </w:p>
        </w:tc>
        <w:tc>
          <w:tcPr>
            <w:tcW w:w="2483" w:type="dxa"/>
            <w:tcBorders>
              <w:top w:val="single" w:sz="4" w:space="0" w:color="auto"/>
              <w:left w:val="single" w:sz="4" w:space="0" w:color="auto"/>
              <w:bottom w:val="single" w:sz="4" w:space="0" w:color="auto"/>
              <w:right w:val="single" w:sz="4" w:space="0" w:color="auto"/>
            </w:tcBorders>
          </w:tcPr>
          <w:p w:rsidR="003276DA" w:rsidRPr="00082E9C" w:rsidRDefault="003276DA" w:rsidP="00130707">
            <w:pPr>
              <w:pStyle w:val="Heading3"/>
              <w:jc w:val="center"/>
              <w:rPr>
                <w:bCs w:val="0"/>
                <w:i/>
                <w:color w:val="000000"/>
                <w:sz w:val="22"/>
                <w:szCs w:val="22"/>
              </w:rPr>
            </w:pPr>
            <w:r w:rsidRPr="00082E9C">
              <w:rPr>
                <w:bCs w:val="0"/>
                <w:i/>
                <w:color w:val="000000"/>
                <w:sz w:val="22"/>
                <w:szCs w:val="22"/>
              </w:rPr>
              <w:t>Hydrochloric acid (pH &lt;3.0)</w:t>
            </w:r>
          </w:p>
        </w:tc>
        <w:tc>
          <w:tcPr>
            <w:tcW w:w="3260" w:type="dxa"/>
            <w:tcBorders>
              <w:top w:val="single" w:sz="4" w:space="0" w:color="auto"/>
              <w:left w:val="single" w:sz="4" w:space="0" w:color="auto"/>
              <w:bottom w:val="single" w:sz="4" w:space="0" w:color="auto"/>
              <w:right w:val="single" w:sz="4" w:space="0" w:color="auto"/>
            </w:tcBorders>
          </w:tcPr>
          <w:p w:rsidR="003276DA" w:rsidRPr="00082E9C" w:rsidRDefault="003276DA" w:rsidP="00130707">
            <w:pPr>
              <w:pStyle w:val="Heading3"/>
              <w:jc w:val="center"/>
              <w:rPr>
                <w:bCs w:val="0"/>
                <w:i/>
                <w:color w:val="000000"/>
                <w:sz w:val="22"/>
                <w:szCs w:val="22"/>
              </w:rPr>
            </w:pPr>
            <w:r w:rsidRPr="00082E9C">
              <w:rPr>
                <w:bCs w:val="0"/>
                <w:i/>
                <w:color w:val="000000"/>
                <w:sz w:val="22"/>
                <w:szCs w:val="22"/>
              </w:rPr>
              <w:t>Unsuitable for preservation on receipt. 1 drop of 5M HCL may be added to aliquot if pH of acidified collection on receipt is &gt;3</w:t>
            </w:r>
          </w:p>
        </w:tc>
      </w:tr>
      <w:tr w:rsidR="003276DA" w:rsidRPr="00082E9C" w:rsidTr="003276DA">
        <w:tc>
          <w:tcPr>
            <w:tcW w:w="2728" w:type="dxa"/>
            <w:tcBorders>
              <w:top w:val="single" w:sz="4" w:space="0" w:color="auto"/>
              <w:left w:val="single" w:sz="4" w:space="0" w:color="auto"/>
              <w:bottom w:val="single" w:sz="4" w:space="0" w:color="auto"/>
              <w:right w:val="single" w:sz="4" w:space="0" w:color="auto"/>
            </w:tcBorders>
          </w:tcPr>
          <w:p w:rsidR="003276DA" w:rsidRPr="00082E9C" w:rsidRDefault="003276DA" w:rsidP="00130707">
            <w:pPr>
              <w:pStyle w:val="Heading3"/>
              <w:jc w:val="center"/>
              <w:rPr>
                <w:bCs w:val="0"/>
                <w:i/>
                <w:color w:val="000000"/>
                <w:sz w:val="22"/>
                <w:szCs w:val="22"/>
              </w:rPr>
            </w:pPr>
            <w:r w:rsidRPr="00082E9C">
              <w:rPr>
                <w:bCs w:val="0"/>
                <w:i/>
                <w:color w:val="000000"/>
                <w:sz w:val="22"/>
                <w:szCs w:val="22"/>
              </w:rPr>
              <w:t>Drugs of abuse (DOAU)</w:t>
            </w:r>
          </w:p>
        </w:tc>
        <w:tc>
          <w:tcPr>
            <w:tcW w:w="2127" w:type="dxa"/>
            <w:tcBorders>
              <w:top w:val="single" w:sz="4" w:space="0" w:color="auto"/>
              <w:left w:val="single" w:sz="4" w:space="0" w:color="auto"/>
              <w:bottom w:val="single" w:sz="4" w:space="0" w:color="auto"/>
              <w:right w:val="single" w:sz="4" w:space="0" w:color="auto"/>
            </w:tcBorders>
          </w:tcPr>
          <w:p w:rsidR="003276DA" w:rsidRPr="00082E9C" w:rsidRDefault="003276DA" w:rsidP="00130707">
            <w:pPr>
              <w:pStyle w:val="Heading3"/>
              <w:jc w:val="center"/>
              <w:rPr>
                <w:bCs w:val="0"/>
                <w:i/>
                <w:color w:val="000000"/>
                <w:sz w:val="22"/>
                <w:szCs w:val="22"/>
              </w:rPr>
            </w:pPr>
            <w:r w:rsidRPr="00082E9C">
              <w:rPr>
                <w:bCs w:val="0"/>
                <w:i/>
                <w:color w:val="000000"/>
                <w:sz w:val="22"/>
                <w:szCs w:val="22"/>
              </w:rPr>
              <w:t>Random</w:t>
            </w:r>
          </w:p>
        </w:tc>
        <w:tc>
          <w:tcPr>
            <w:tcW w:w="2483" w:type="dxa"/>
            <w:tcBorders>
              <w:top w:val="single" w:sz="4" w:space="0" w:color="auto"/>
              <w:left w:val="single" w:sz="4" w:space="0" w:color="auto"/>
              <w:bottom w:val="single" w:sz="4" w:space="0" w:color="auto"/>
              <w:right w:val="single" w:sz="4" w:space="0" w:color="auto"/>
            </w:tcBorders>
          </w:tcPr>
          <w:p w:rsidR="003276DA" w:rsidRPr="00082E9C" w:rsidRDefault="003276DA" w:rsidP="00130707">
            <w:pPr>
              <w:pStyle w:val="Heading3"/>
              <w:jc w:val="center"/>
              <w:rPr>
                <w:bCs w:val="0"/>
                <w:i/>
                <w:color w:val="000000"/>
                <w:sz w:val="22"/>
                <w:szCs w:val="22"/>
              </w:rPr>
            </w:pPr>
            <w:r w:rsidRPr="00082E9C">
              <w:rPr>
                <w:bCs w:val="0"/>
                <w:i/>
                <w:color w:val="000000"/>
                <w:sz w:val="22"/>
                <w:szCs w:val="22"/>
              </w:rPr>
              <w:t>Nil</w:t>
            </w:r>
          </w:p>
        </w:tc>
        <w:tc>
          <w:tcPr>
            <w:tcW w:w="3260" w:type="dxa"/>
            <w:tcBorders>
              <w:top w:val="single" w:sz="4" w:space="0" w:color="auto"/>
              <w:left w:val="single" w:sz="4" w:space="0" w:color="auto"/>
              <w:bottom w:val="single" w:sz="4" w:space="0" w:color="auto"/>
              <w:right w:val="single" w:sz="4" w:space="0" w:color="auto"/>
            </w:tcBorders>
          </w:tcPr>
          <w:p w:rsidR="003276DA" w:rsidRPr="00082E9C" w:rsidRDefault="003276DA" w:rsidP="00130707">
            <w:pPr>
              <w:pStyle w:val="Heading3"/>
              <w:jc w:val="center"/>
              <w:rPr>
                <w:bCs w:val="0"/>
                <w:i/>
                <w:color w:val="000000"/>
                <w:sz w:val="22"/>
                <w:szCs w:val="22"/>
              </w:rPr>
            </w:pPr>
            <w:r w:rsidRPr="00082E9C">
              <w:rPr>
                <w:bCs w:val="0"/>
                <w:i/>
                <w:color w:val="000000"/>
                <w:sz w:val="22"/>
                <w:szCs w:val="22"/>
              </w:rPr>
              <w:t>NOT TO BE ALIQUOTTED! Do not open the original container.</w:t>
            </w:r>
          </w:p>
          <w:p w:rsidR="003276DA" w:rsidRPr="00082E9C" w:rsidRDefault="003276DA" w:rsidP="00130707">
            <w:pPr>
              <w:rPr>
                <w:b/>
                <w:i/>
                <w:color w:val="000000"/>
              </w:rPr>
            </w:pPr>
            <w:r w:rsidRPr="00082E9C">
              <w:rPr>
                <w:rFonts w:ascii="Arial" w:hAnsi="Arial" w:cs="Arial"/>
                <w:b/>
                <w:bCs/>
                <w:i/>
                <w:color w:val="000000"/>
              </w:rPr>
              <w:t xml:space="preserve">       Freeze until referred.</w:t>
            </w:r>
          </w:p>
        </w:tc>
      </w:tr>
      <w:tr w:rsidR="003276DA" w:rsidRPr="00082E9C" w:rsidTr="003276DA">
        <w:tc>
          <w:tcPr>
            <w:tcW w:w="2728" w:type="dxa"/>
            <w:tcBorders>
              <w:top w:val="single" w:sz="4" w:space="0" w:color="auto"/>
              <w:left w:val="single" w:sz="4" w:space="0" w:color="auto"/>
              <w:bottom w:val="single" w:sz="4" w:space="0" w:color="auto"/>
              <w:right w:val="single" w:sz="4" w:space="0" w:color="auto"/>
            </w:tcBorders>
          </w:tcPr>
          <w:p w:rsidR="003276DA" w:rsidRPr="00082E9C" w:rsidRDefault="003276DA" w:rsidP="00130707">
            <w:pPr>
              <w:pStyle w:val="Heading3"/>
              <w:jc w:val="center"/>
              <w:rPr>
                <w:b w:val="0"/>
                <w:bCs w:val="0"/>
                <w:color w:val="000000"/>
                <w:sz w:val="22"/>
                <w:szCs w:val="22"/>
              </w:rPr>
            </w:pPr>
            <w:r w:rsidRPr="00082E9C">
              <w:rPr>
                <w:b w:val="0"/>
                <w:bCs w:val="0"/>
                <w:color w:val="000000"/>
                <w:sz w:val="22"/>
                <w:szCs w:val="22"/>
              </w:rPr>
              <w:t>Electrolytes (EU/ED)</w:t>
            </w:r>
          </w:p>
        </w:tc>
        <w:tc>
          <w:tcPr>
            <w:tcW w:w="2127" w:type="dxa"/>
            <w:tcBorders>
              <w:top w:val="single" w:sz="4" w:space="0" w:color="auto"/>
              <w:left w:val="single" w:sz="4" w:space="0" w:color="auto"/>
              <w:bottom w:val="single" w:sz="4" w:space="0" w:color="auto"/>
              <w:right w:val="single" w:sz="4" w:space="0" w:color="auto"/>
            </w:tcBorders>
          </w:tcPr>
          <w:p w:rsidR="003276DA" w:rsidRPr="00082E9C" w:rsidRDefault="003276DA" w:rsidP="00130707">
            <w:pPr>
              <w:pStyle w:val="Heading3"/>
              <w:jc w:val="center"/>
              <w:rPr>
                <w:b w:val="0"/>
                <w:bCs w:val="0"/>
                <w:color w:val="000000"/>
                <w:sz w:val="22"/>
                <w:szCs w:val="22"/>
              </w:rPr>
            </w:pPr>
            <w:r w:rsidRPr="00082E9C">
              <w:rPr>
                <w:b w:val="0"/>
                <w:bCs w:val="0"/>
                <w:color w:val="000000"/>
                <w:sz w:val="22"/>
                <w:szCs w:val="22"/>
              </w:rPr>
              <w:t>Random or 24 hr</w:t>
            </w:r>
          </w:p>
        </w:tc>
        <w:tc>
          <w:tcPr>
            <w:tcW w:w="2483" w:type="dxa"/>
            <w:tcBorders>
              <w:top w:val="single" w:sz="4" w:space="0" w:color="auto"/>
              <w:left w:val="single" w:sz="4" w:space="0" w:color="auto"/>
              <w:bottom w:val="single" w:sz="4" w:space="0" w:color="auto"/>
              <w:right w:val="single" w:sz="4" w:space="0" w:color="auto"/>
            </w:tcBorders>
          </w:tcPr>
          <w:p w:rsidR="003276DA" w:rsidRPr="00082E9C" w:rsidRDefault="003276DA" w:rsidP="00130707">
            <w:pPr>
              <w:pStyle w:val="Heading3"/>
              <w:jc w:val="center"/>
              <w:rPr>
                <w:b w:val="0"/>
                <w:bCs w:val="0"/>
                <w:color w:val="000000"/>
                <w:sz w:val="22"/>
                <w:szCs w:val="22"/>
              </w:rPr>
            </w:pPr>
            <w:r w:rsidRPr="00082E9C">
              <w:rPr>
                <w:b w:val="0"/>
                <w:bCs w:val="0"/>
                <w:color w:val="000000"/>
                <w:sz w:val="22"/>
                <w:szCs w:val="22"/>
              </w:rPr>
              <w:t>Nil</w:t>
            </w:r>
          </w:p>
        </w:tc>
        <w:tc>
          <w:tcPr>
            <w:tcW w:w="3260" w:type="dxa"/>
            <w:tcBorders>
              <w:top w:val="single" w:sz="4" w:space="0" w:color="auto"/>
              <w:left w:val="single" w:sz="4" w:space="0" w:color="auto"/>
              <w:bottom w:val="single" w:sz="4" w:space="0" w:color="auto"/>
              <w:right w:val="single" w:sz="4" w:space="0" w:color="auto"/>
            </w:tcBorders>
          </w:tcPr>
          <w:p w:rsidR="003276DA" w:rsidRPr="00082E9C" w:rsidRDefault="003276DA" w:rsidP="00130707">
            <w:pPr>
              <w:pStyle w:val="Heading3"/>
              <w:jc w:val="center"/>
              <w:rPr>
                <w:b w:val="0"/>
                <w:bCs w:val="0"/>
                <w:color w:val="000000"/>
                <w:sz w:val="22"/>
                <w:szCs w:val="22"/>
              </w:rPr>
            </w:pPr>
            <w:r w:rsidRPr="00082E9C">
              <w:rPr>
                <w:b w:val="0"/>
                <w:bCs w:val="0"/>
                <w:color w:val="000000"/>
                <w:sz w:val="22"/>
                <w:szCs w:val="22"/>
              </w:rPr>
              <w:t>Aliquot and send to the priority bench</w:t>
            </w:r>
          </w:p>
        </w:tc>
      </w:tr>
      <w:tr w:rsidR="003276DA" w:rsidRPr="00082E9C" w:rsidTr="003276DA">
        <w:trPr>
          <w:trHeight w:val="331"/>
        </w:trPr>
        <w:tc>
          <w:tcPr>
            <w:tcW w:w="2728" w:type="dxa"/>
            <w:tcBorders>
              <w:top w:val="single" w:sz="4" w:space="0" w:color="auto"/>
              <w:left w:val="single" w:sz="4" w:space="0" w:color="auto"/>
              <w:bottom w:val="single" w:sz="4" w:space="0" w:color="auto"/>
              <w:right w:val="single" w:sz="4" w:space="0" w:color="auto"/>
            </w:tcBorders>
          </w:tcPr>
          <w:p w:rsidR="003276DA" w:rsidRPr="000A4753" w:rsidRDefault="003276DA" w:rsidP="003276DA">
            <w:pPr>
              <w:pStyle w:val="Heading3"/>
              <w:jc w:val="center"/>
              <w:rPr>
                <w:color w:val="000000"/>
                <w:szCs w:val="24"/>
              </w:rPr>
            </w:pPr>
            <w:r w:rsidRPr="000A4753">
              <w:rPr>
                <w:color w:val="000000"/>
                <w:szCs w:val="24"/>
              </w:rPr>
              <w:t>TEST</w:t>
            </w:r>
          </w:p>
        </w:tc>
        <w:tc>
          <w:tcPr>
            <w:tcW w:w="2127" w:type="dxa"/>
            <w:tcBorders>
              <w:top w:val="single" w:sz="4" w:space="0" w:color="auto"/>
              <w:left w:val="single" w:sz="4" w:space="0" w:color="auto"/>
              <w:bottom w:val="single" w:sz="4" w:space="0" w:color="auto"/>
              <w:right w:val="single" w:sz="4" w:space="0" w:color="auto"/>
            </w:tcBorders>
          </w:tcPr>
          <w:p w:rsidR="003276DA" w:rsidRPr="000A4753" w:rsidRDefault="003276DA" w:rsidP="003276DA">
            <w:pPr>
              <w:pStyle w:val="Heading3"/>
              <w:jc w:val="center"/>
              <w:rPr>
                <w:color w:val="000000"/>
                <w:szCs w:val="24"/>
              </w:rPr>
            </w:pPr>
            <w:r w:rsidRPr="000A4753">
              <w:rPr>
                <w:color w:val="000000"/>
                <w:szCs w:val="24"/>
              </w:rPr>
              <w:t>COLLECTION</w:t>
            </w:r>
          </w:p>
        </w:tc>
        <w:tc>
          <w:tcPr>
            <w:tcW w:w="2483" w:type="dxa"/>
            <w:tcBorders>
              <w:top w:val="single" w:sz="4" w:space="0" w:color="auto"/>
              <w:left w:val="single" w:sz="4" w:space="0" w:color="auto"/>
              <w:bottom w:val="single" w:sz="4" w:space="0" w:color="auto"/>
              <w:right w:val="single" w:sz="4" w:space="0" w:color="auto"/>
            </w:tcBorders>
          </w:tcPr>
          <w:p w:rsidR="003276DA" w:rsidRPr="000A4753" w:rsidRDefault="003276DA" w:rsidP="003276DA">
            <w:pPr>
              <w:pStyle w:val="Heading3"/>
              <w:jc w:val="center"/>
              <w:rPr>
                <w:color w:val="000000"/>
                <w:szCs w:val="24"/>
              </w:rPr>
            </w:pPr>
            <w:r w:rsidRPr="000A4753">
              <w:rPr>
                <w:color w:val="000000"/>
                <w:szCs w:val="24"/>
              </w:rPr>
              <w:t>PRESERVATIVE</w:t>
            </w:r>
          </w:p>
        </w:tc>
        <w:tc>
          <w:tcPr>
            <w:tcW w:w="3260" w:type="dxa"/>
            <w:tcBorders>
              <w:top w:val="single" w:sz="4" w:space="0" w:color="auto"/>
              <w:left w:val="single" w:sz="4" w:space="0" w:color="auto"/>
              <w:bottom w:val="single" w:sz="4" w:space="0" w:color="auto"/>
              <w:right w:val="single" w:sz="4" w:space="0" w:color="auto"/>
            </w:tcBorders>
          </w:tcPr>
          <w:p w:rsidR="003276DA" w:rsidRPr="000A4753" w:rsidRDefault="003276DA" w:rsidP="003276DA">
            <w:pPr>
              <w:pStyle w:val="Heading3"/>
              <w:jc w:val="center"/>
              <w:rPr>
                <w:color w:val="000000"/>
                <w:szCs w:val="24"/>
              </w:rPr>
            </w:pPr>
            <w:r w:rsidRPr="000A4753">
              <w:rPr>
                <w:color w:val="000000"/>
                <w:szCs w:val="24"/>
              </w:rPr>
              <w:t>NOTES</w:t>
            </w:r>
          </w:p>
        </w:tc>
      </w:tr>
      <w:tr w:rsidR="003276DA" w:rsidRPr="00082E9C" w:rsidTr="003276DA">
        <w:trPr>
          <w:trHeight w:val="331"/>
        </w:trPr>
        <w:tc>
          <w:tcPr>
            <w:tcW w:w="2728" w:type="dxa"/>
            <w:tcBorders>
              <w:top w:val="single" w:sz="4" w:space="0" w:color="auto"/>
              <w:left w:val="single" w:sz="4" w:space="0" w:color="auto"/>
              <w:bottom w:val="single" w:sz="4" w:space="0" w:color="auto"/>
              <w:right w:val="single" w:sz="4" w:space="0" w:color="auto"/>
            </w:tcBorders>
          </w:tcPr>
          <w:p w:rsidR="003276DA" w:rsidRPr="00082E9C" w:rsidRDefault="003276DA" w:rsidP="003276DA">
            <w:pPr>
              <w:pStyle w:val="Heading3"/>
              <w:jc w:val="center"/>
              <w:rPr>
                <w:bCs w:val="0"/>
                <w:i/>
                <w:color w:val="000000"/>
                <w:sz w:val="22"/>
                <w:szCs w:val="22"/>
              </w:rPr>
            </w:pPr>
            <w:r w:rsidRPr="00082E9C">
              <w:rPr>
                <w:bCs w:val="0"/>
                <w:i/>
                <w:color w:val="000000"/>
                <w:sz w:val="22"/>
                <w:szCs w:val="22"/>
              </w:rPr>
              <w:t>Glycosaminoglycans</w:t>
            </w:r>
          </w:p>
          <w:p w:rsidR="003276DA" w:rsidRPr="00082E9C" w:rsidRDefault="003276DA" w:rsidP="003276DA">
            <w:pPr>
              <w:pStyle w:val="Heading3"/>
              <w:jc w:val="center"/>
              <w:rPr>
                <w:bCs w:val="0"/>
                <w:i/>
                <w:color w:val="000000"/>
                <w:sz w:val="22"/>
                <w:szCs w:val="22"/>
              </w:rPr>
            </w:pPr>
            <w:r w:rsidRPr="00082E9C">
              <w:rPr>
                <w:bCs w:val="0"/>
                <w:i/>
                <w:color w:val="000000"/>
                <w:sz w:val="22"/>
                <w:szCs w:val="22"/>
              </w:rPr>
              <w:t>(GAGU)</w:t>
            </w:r>
          </w:p>
        </w:tc>
        <w:tc>
          <w:tcPr>
            <w:tcW w:w="2127" w:type="dxa"/>
            <w:tcBorders>
              <w:top w:val="single" w:sz="4" w:space="0" w:color="auto"/>
              <w:left w:val="single" w:sz="4" w:space="0" w:color="auto"/>
              <w:bottom w:val="single" w:sz="4" w:space="0" w:color="auto"/>
              <w:right w:val="single" w:sz="4" w:space="0" w:color="auto"/>
            </w:tcBorders>
          </w:tcPr>
          <w:p w:rsidR="003276DA" w:rsidRPr="00082E9C" w:rsidRDefault="003276DA" w:rsidP="003276DA">
            <w:pPr>
              <w:pStyle w:val="Heading3"/>
              <w:jc w:val="center"/>
              <w:rPr>
                <w:bCs w:val="0"/>
                <w:i/>
                <w:color w:val="000000"/>
                <w:sz w:val="22"/>
                <w:szCs w:val="22"/>
              </w:rPr>
            </w:pPr>
            <w:r w:rsidRPr="00082E9C">
              <w:rPr>
                <w:bCs w:val="0"/>
                <w:i/>
                <w:color w:val="000000"/>
                <w:sz w:val="22"/>
                <w:szCs w:val="22"/>
              </w:rPr>
              <w:t>Random</w:t>
            </w:r>
          </w:p>
        </w:tc>
        <w:tc>
          <w:tcPr>
            <w:tcW w:w="2483" w:type="dxa"/>
            <w:tcBorders>
              <w:top w:val="single" w:sz="4" w:space="0" w:color="auto"/>
              <w:left w:val="single" w:sz="4" w:space="0" w:color="auto"/>
              <w:bottom w:val="single" w:sz="4" w:space="0" w:color="auto"/>
              <w:right w:val="single" w:sz="4" w:space="0" w:color="auto"/>
            </w:tcBorders>
          </w:tcPr>
          <w:p w:rsidR="003276DA" w:rsidRPr="00082E9C" w:rsidRDefault="003276DA" w:rsidP="003276DA">
            <w:pPr>
              <w:pStyle w:val="Heading3"/>
              <w:jc w:val="center"/>
              <w:rPr>
                <w:bCs w:val="0"/>
                <w:i/>
                <w:color w:val="000000"/>
                <w:sz w:val="22"/>
                <w:szCs w:val="22"/>
              </w:rPr>
            </w:pPr>
            <w:r w:rsidRPr="00082E9C">
              <w:rPr>
                <w:bCs w:val="0"/>
                <w:i/>
                <w:color w:val="000000"/>
                <w:sz w:val="22"/>
                <w:szCs w:val="22"/>
              </w:rPr>
              <w:t>Nil</w:t>
            </w:r>
          </w:p>
        </w:tc>
        <w:tc>
          <w:tcPr>
            <w:tcW w:w="3260" w:type="dxa"/>
            <w:tcBorders>
              <w:top w:val="single" w:sz="4" w:space="0" w:color="auto"/>
              <w:left w:val="single" w:sz="4" w:space="0" w:color="auto"/>
              <w:bottom w:val="single" w:sz="4" w:space="0" w:color="auto"/>
              <w:right w:val="single" w:sz="4" w:space="0" w:color="auto"/>
            </w:tcBorders>
          </w:tcPr>
          <w:p w:rsidR="003276DA" w:rsidRPr="00082E9C" w:rsidRDefault="003276DA" w:rsidP="003276DA">
            <w:pPr>
              <w:pStyle w:val="Heading3"/>
              <w:jc w:val="center"/>
              <w:rPr>
                <w:bCs w:val="0"/>
                <w:i/>
                <w:color w:val="000000"/>
                <w:sz w:val="22"/>
                <w:szCs w:val="22"/>
              </w:rPr>
            </w:pPr>
            <w:r>
              <w:rPr>
                <w:bCs w:val="0"/>
                <w:i/>
                <w:color w:val="000000"/>
                <w:sz w:val="22"/>
                <w:szCs w:val="22"/>
              </w:rPr>
              <w:t>Freeze until referred</w:t>
            </w:r>
          </w:p>
        </w:tc>
      </w:tr>
      <w:tr w:rsidR="003276DA" w:rsidRPr="00082E9C" w:rsidTr="003276DA">
        <w:trPr>
          <w:trHeight w:val="786"/>
        </w:trPr>
        <w:tc>
          <w:tcPr>
            <w:tcW w:w="2728" w:type="dxa"/>
            <w:tcBorders>
              <w:top w:val="single" w:sz="4" w:space="0" w:color="auto"/>
              <w:left w:val="single" w:sz="4" w:space="0" w:color="auto"/>
              <w:bottom w:val="single" w:sz="4" w:space="0" w:color="auto"/>
              <w:right w:val="single" w:sz="4" w:space="0" w:color="auto"/>
            </w:tcBorders>
          </w:tcPr>
          <w:p w:rsidR="003276DA" w:rsidRPr="00082E9C" w:rsidRDefault="003276DA" w:rsidP="003276DA">
            <w:pPr>
              <w:pStyle w:val="Heading3"/>
              <w:jc w:val="center"/>
              <w:rPr>
                <w:bCs w:val="0"/>
                <w:i/>
                <w:color w:val="000000"/>
                <w:sz w:val="22"/>
                <w:szCs w:val="22"/>
              </w:rPr>
            </w:pPr>
            <w:r w:rsidRPr="00082E9C">
              <w:rPr>
                <w:bCs w:val="0"/>
                <w:i/>
                <w:color w:val="000000"/>
                <w:sz w:val="22"/>
                <w:szCs w:val="22"/>
              </w:rPr>
              <w:t>5HIAA (HIAD)</w:t>
            </w:r>
          </w:p>
        </w:tc>
        <w:tc>
          <w:tcPr>
            <w:tcW w:w="2127" w:type="dxa"/>
            <w:tcBorders>
              <w:top w:val="single" w:sz="4" w:space="0" w:color="auto"/>
              <w:left w:val="single" w:sz="4" w:space="0" w:color="auto"/>
              <w:bottom w:val="single" w:sz="4" w:space="0" w:color="auto"/>
              <w:right w:val="single" w:sz="4" w:space="0" w:color="auto"/>
            </w:tcBorders>
          </w:tcPr>
          <w:p w:rsidR="003276DA" w:rsidRPr="00082E9C" w:rsidRDefault="003276DA" w:rsidP="003276DA">
            <w:pPr>
              <w:pStyle w:val="Heading3"/>
              <w:jc w:val="center"/>
              <w:rPr>
                <w:bCs w:val="0"/>
                <w:i/>
                <w:color w:val="000000"/>
                <w:sz w:val="22"/>
                <w:szCs w:val="22"/>
              </w:rPr>
            </w:pPr>
            <w:r w:rsidRPr="00082E9C">
              <w:rPr>
                <w:bCs w:val="0"/>
                <w:i/>
                <w:color w:val="000000"/>
                <w:sz w:val="22"/>
                <w:szCs w:val="22"/>
              </w:rPr>
              <w:t>24 hr</w:t>
            </w:r>
          </w:p>
        </w:tc>
        <w:tc>
          <w:tcPr>
            <w:tcW w:w="2483" w:type="dxa"/>
            <w:tcBorders>
              <w:top w:val="single" w:sz="4" w:space="0" w:color="auto"/>
              <w:left w:val="single" w:sz="4" w:space="0" w:color="auto"/>
              <w:bottom w:val="single" w:sz="4" w:space="0" w:color="auto"/>
              <w:right w:val="single" w:sz="4" w:space="0" w:color="auto"/>
            </w:tcBorders>
          </w:tcPr>
          <w:p w:rsidR="003276DA" w:rsidRPr="00082E9C" w:rsidRDefault="003276DA" w:rsidP="003276DA">
            <w:pPr>
              <w:pStyle w:val="Heading3"/>
              <w:jc w:val="center"/>
              <w:rPr>
                <w:bCs w:val="0"/>
                <w:i/>
                <w:color w:val="000000"/>
                <w:sz w:val="22"/>
                <w:szCs w:val="22"/>
              </w:rPr>
            </w:pPr>
            <w:r w:rsidRPr="00082E9C">
              <w:rPr>
                <w:bCs w:val="0"/>
                <w:i/>
                <w:color w:val="000000"/>
                <w:sz w:val="22"/>
                <w:szCs w:val="22"/>
              </w:rPr>
              <w:t>Nil</w:t>
            </w:r>
          </w:p>
          <w:p w:rsidR="003276DA" w:rsidRPr="00082E9C" w:rsidRDefault="003276DA" w:rsidP="003276DA">
            <w:pPr>
              <w:pStyle w:val="Heading3"/>
              <w:jc w:val="center"/>
              <w:rPr>
                <w:bCs w:val="0"/>
                <w:i/>
                <w:color w:val="000000"/>
                <w:sz w:val="22"/>
                <w:szCs w:val="22"/>
              </w:rPr>
            </w:pPr>
            <w:r w:rsidRPr="00082E9C">
              <w:rPr>
                <w:bCs w:val="0"/>
                <w:i/>
                <w:color w:val="000000"/>
                <w:sz w:val="22"/>
                <w:szCs w:val="22"/>
              </w:rPr>
              <w:t>(HCL preservative also acceptable)</w:t>
            </w:r>
          </w:p>
          <w:p w:rsidR="003276DA" w:rsidRPr="00082E9C" w:rsidRDefault="003276DA" w:rsidP="003276DA">
            <w:pPr>
              <w:jc w:val="center"/>
              <w:rPr>
                <w:b/>
                <w:i/>
                <w:color w:val="000000"/>
              </w:rPr>
            </w:pPr>
          </w:p>
        </w:tc>
        <w:tc>
          <w:tcPr>
            <w:tcW w:w="3260" w:type="dxa"/>
            <w:tcBorders>
              <w:top w:val="single" w:sz="4" w:space="0" w:color="auto"/>
              <w:left w:val="single" w:sz="4" w:space="0" w:color="auto"/>
              <w:bottom w:val="single" w:sz="4" w:space="0" w:color="auto"/>
              <w:right w:val="single" w:sz="4" w:space="0" w:color="auto"/>
            </w:tcBorders>
          </w:tcPr>
          <w:p w:rsidR="003276DA" w:rsidRPr="00082E9C" w:rsidRDefault="003276DA" w:rsidP="003276DA">
            <w:pPr>
              <w:pStyle w:val="Heading3"/>
              <w:jc w:val="center"/>
              <w:rPr>
                <w:b w:val="0"/>
                <w:bCs w:val="0"/>
                <w:color w:val="000000"/>
                <w:sz w:val="22"/>
                <w:szCs w:val="22"/>
              </w:rPr>
            </w:pPr>
          </w:p>
        </w:tc>
      </w:tr>
      <w:tr w:rsidR="003276DA" w:rsidRPr="00082E9C" w:rsidTr="003276DA">
        <w:tc>
          <w:tcPr>
            <w:tcW w:w="2728" w:type="dxa"/>
            <w:tcBorders>
              <w:top w:val="single" w:sz="4" w:space="0" w:color="auto"/>
              <w:left w:val="single" w:sz="4" w:space="0" w:color="auto"/>
              <w:bottom w:val="single" w:sz="4" w:space="0" w:color="auto"/>
              <w:right w:val="single" w:sz="4" w:space="0" w:color="auto"/>
            </w:tcBorders>
          </w:tcPr>
          <w:p w:rsidR="003276DA" w:rsidRPr="00082E9C" w:rsidRDefault="003276DA" w:rsidP="003276DA">
            <w:pPr>
              <w:pStyle w:val="Heading3"/>
              <w:jc w:val="center"/>
              <w:rPr>
                <w:b w:val="0"/>
                <w:bCs w:val="0"/>
                <w:color w:val="000000"/>
                <w:sz w:val="22"/>
                <w:szCs w:val="22"/>
              </w:rPr>
            </w:pPr>
            <w:r w:rsidRPr="00082E9C">
              <w:rPr>
                <w:b w:val="0"/>
                <w:bCs w:val="0"/>
                <w:color w:val="000000"/>
                <w:sz w:val="22"/>
                <w:szCs w:val="22"/>
              </w:rPr>
              <w:t>Magnesium (MGU/MGD)</w:t>
            </w:r>
          </w:p>
        </w:tc>
        <w:tc>
          <w:tcPr>
            <w:tcW w:w="2127" w:type="dxa"/>
            <w:tcBorders>
              <w:top w:val="single" w:sz="4" w:space="0" w:color="auto"/>
              <w:left w:val="single" w:sz="4" w:space="0" w:color="auto"/>
              <w:bottom w:val="single" w:sz="4" w:space="0" w:color="auto"/>
              <w:right w:val="single" w:sz="4" w:space="0" w:color="auto"/>
            </w:tcBorders>
          </w:tcPr>
          <w:p w:rsidR="003276DA" w:rsidRPr="00082E9C" w:rsidRDefault="003276DA" w:rsidP="003276DA">
            <w:pPr>
              <w:pStyle w:val="Heading3"/>
              <w:jc w:val="center"/>
              <w:rPr>
                <w:b w:val="0"/>
                <w:bCs w:val="0"/>
                <w:color w:val="000000"/>
                <w:sz w:val="22"/>
                <w:szCs w:val="22"/>
              </w:rPr>
            </w:pPr>
            <w:r w:rsidRPr="00082E9C">
              <w:rPr>
                <w:b w:val="0"/>
                <w:bCs w:val="0"/>
                <w:color w:val="000000"/>
                <w:sz w:val="22"/>
                <w:szCs w:val="22"/>
              </w:rPr>
              <w:t>Random or 24 hr</w:t>
            </w:r>
          </w:p>
        </w:tc>
        <w:tc>
          <w:tcPr>
            <w:tcW w:w="2483" w:type="dxa"/>
            <w:tcBorders>
              <w:top w:val="single" w:sz="4" w:space="0" w:color="auto"/>
              <w:left w:val="single" w:sz="4" w:space="0" w:color="auto"/>
              <w:bottom w:val="single" w:sz="4" w:space="0" w:color="auto"/>
              <w:right w:val="single" w:sz="4" w:space="0" w:color="auto"/>
            </w:tcBorders>
          </w:tcPr>
          <w:p w:rsidR="003276DA" w:rsidRPr="00082E9C" w:rsidRDefault="003276DA" w:rsidP="003276DA">
            <w:pPr>
              <w:pStyle w:val="Heading3"/>
              <w:jc w:val="center"/>
              <w:rPr>
                <w:b w:val="0"/>
                <w:bCs w:val="0"/>
                <w:color w:val="000000"/>
                <w:sz w:val="22"/>
                <w:szCs w:val="22"/>
              </w:rPr>
            </w:pPr>
            <w:r w:rsidRPr="00082E9C">
              <w:rPr>
                <w:b w:val="0"/>
                <w:bCs w:val="0"/>
                <w:color w:val="000000"/>
                <w:sz w:val="22"/>
                <w:szCs w:val="22"/>
              </w:rPr>
              <w:t>Hydrochloric acid</w:t>
            </w:r>
          </w:p>
        </w:tc>
        <w:tc>
          <w:tcPr>
            <w:tcW w:w="3260" w:type="dxa"/>
            <w:tcBorders>
              <w:top w:val="single" w:sz="4" w:space="0" w:color="auto"/>
              <w:left w:val="single" w:sz="4" w:space="0" w:color="auto"/>
              <w:bottom w:val="single" w:sz="4" w:space="0" w:color="auto"/>
              <w:right w:val="single" w:sz="4" w:space="0" w:color="auto"/>
            </w:tcBorders>
          </w:tcPr>
          <w:p w:rsidR="003276DA" w:rsidRDefault="003276DA" w:rsidP="003276DA">
            <w:pPr>
              <w:pStyle w:val="Heading3"/>
              <w:jc w:val="center"/>
              <w:rPr>
                <w:b w:val="0"/>
                <w:bCs w:val="0"/>
                <w:color w:val="000000"/>
                <w:sz w:val="22"/>
                <w:szCs w:val="22"/>
              </w:rPr>
            </w:pPr>
            <w:r w:rsidRPr="00082E9C">
              <w:rPr>
                <w:b w:val="0"/>
                <w:bCs w:val="0"/>
                <w:color w:val="000000"/>
                <w:sz w:val="22"/>
                <w:szCs w:val="22"/>
              </w:rPr>
              <w:t>Suitable for prese</w:t>
            </w:r>
            <w:r>
              <w:rPr>
                <w:b w:val="0"/>
                <w:bCs w:val="0"/>
                <w:color w:val="000000"/>
                <w:sz w:val="22"/>
                <w:szCs w:val="22"/>
              </w:rPr>
              <w:t>rvation on receipt (pH must be ≤1</w:t>
            </w:r>
            <w:r w:rsidRPr="00082E9C">
              <w:rPr>
                <w:b w:val="0"/>
                <w:bCs w:val="0"/>
                <w:color w:val="000000"/>
                <w:sz w:val="22"/>
                <w:szCs w:val="22"/>
              </w:rPr>
              <w:t>)</w:t>
            </w:r>
          </w:p>
          <w:p w:rsidR="003276DA" w:rsidRDefault="003276DA" w:rsidP="003276DA">
            <w:pPr>
              <w:pStyle w:val="Heading3"/>
              <w:jc w:val="center"/>
              <w:rPr>
                <w:b w:val="0"/>
                <w:bCs w:val="0"/>
                <w:color w:val="000000"/>
                <w:sz w:val="22"/>
                <w:szCs w:val="22"/>
              </w:rPr>
            </w:pPr>
            <w:r>
              <w:rPr>
                <w:b w:val="0"/>
                <w:bCs w:val="0"/>
                <w:color w:val="000000"/>
                <w:sz w:val="22"/>
                <w:szCs w:val="22"/>
              </w:rPr>
              <w:t>Not routinely available.</w:t>
            </w:r>
          </w:p>
          <w:p w:rsidR="003276DA" w:rsidRPr="003276DA" w:rsidRDefault="003276DA" w:rsidP="003276DA">
            <w:pPr>
              <w:pStyle w:val="Heading3"/>
              <w:jc w:val="center"/>
              <w:rPr>
                <w:b w:val="0"/>
                <w:bCs w:val="0"/>
                <w:color w:val="000000"/>
                <w:sz w:val="22"/>
                <w:szCs w:val="22"/>
              </w:rPr>
            </w:pPr>
            <w:r>
              <w:rPr>
                <w:b w:val="0"/>
                <w:bCs w:val="0"/>
                <w:color w:val="000000"/>
                <w:sz w:val="22"/>
                <w:szCs w:val="22"/>
              </w:rPr>
              <w:t>Discuss with Roche Team / Consultant</w:t>
            </w:r>
          </w:p>
        </w:tc>
      </w:tr>
      <w:tr w:rsidR="003276DA" w:rsidRPr="00082E9C" w:rsidTr="003276DA">
        <w:tc>
          <w:tcPr>
            <w:tcW w:w="2728" w:type="dxa"/>
            <w:tcBorders>
              <w:top w:val="single" w:sz="4" w:space="0" w:color="auto"/>
              <w:left w:val="single" w:sz="4" w:space="0" w:color="auto"/>
              <w:bottom w:val="single" w:sz="4" w:space="0" w:color="auto"/>
              <w:right w:val="single" w:sz="4" w:space="0" w:color="auto"/>
            </w:tcBorders>
          </w:tcPr>
          <w:p w:rsidR="003276DA" w:rsidRPr="00082E9C" w:rsidRDefault="003276DA" w:rsidP="003276DA">
            <w:pPr>
              <w:pStyle w:val="Heading3"/>
              <w:jc w:val="center"/>
              <w:rPr>
                <w:bCs w:val="0"/>
                <w:i/>
                <w:color w:val="000000"/>
                <w:sz w:val="22"/>
                <w:szCs w:val="22"/>
              </w:rPr>
            </w:pPr>
            <w:r w:rsidRPr="00082E9C">
              <w:rPr>
                <w:bCs w:val="0"/>
                <w:i/>
                <w:color w:val="000000"/>
                <w:sz w:val="22"/>
                <w:szCs w:val="22"/>
              </w:rPr>
              <w:t>Mercury (HGU/HGD)</w:t>
            </w:r>
          </w:p>
        </w:tc>
        <w:tc>
          <w:tcPr>
            <w:tcW w:w="2127" w:type="dxa"/>
            <w:tcBorders>
              <w:top w:val="single" w:sz="4" w:space="0" w:color="auto"/>
              <w:left w:val="single" w:sz="4" w:space="0" w:color="auto"/>
              <w:bottom w:val="single" w:sz="4" w:space="0" w:color="auto"/>
              <w:right w:val="single" w:sz="4" w:space="0" w:color="auto"/>
            </w:tcBorders>
          </w:tcPr>
          <w:p w:rsidR="003276DA" w:rsidRPr="00082E9C" w:rsidRDefault="003276DA" w:rsidP="003276DA">
            <w:pPr>
              <w:pStyle w:val="Heading3"/>
              <w:jc w:val="center"/>
              <w:rPr>
                <w:bCs w:val="0"/>
                <w:i/>
                <w:color w:val="000000"/>
                <w:sz w:val="22"/>
                <w:szCs w:val="22"/>
              </w:rPr>
            </w:pPr>
            <w:r w:rsidRPr="00082E9C">
              <w:rPr>
                <w:bCs w:val="0"/>
                <w:i/>
                <w:color w:val="000000"/>
                <w:sz w:val="22"/>
                <w:szCs w:val="22"/>
              </w:rPr>
              <w:t>Random or 24 hr</w:t>
            </w:r>
          </w:p>
        </w:tc>
        <w:tc>
          <w:tcPr>
            <w:tcW w:w="2483" w:type="dxa"/>
            <w:tcBorders>
              <w:top w:val="single" w:sz="4" w:space="0" w:color="auto"/>
              <w:left w:val="single" w:sz="4" w:space="0" w:color="auto"/>
              <w:bottom w:val="single" w:sz="4" w:space="0" w:color="auto"/>
              <w:right w:val="single" w:sz="4" w:space="0" w:color="auto"/>
            </w:tcBorders>
          </w:tcPr>
          <w:p w:rsidR="003276DA" w:rsidRPr="00082E9C" w:rsidRDefault="003276DA" w:rsidP="003276DA">
            <w:pPr>
              <w:pStyle w:val="Heading3"/>
              <w:jc w:val="center"/>
              <w:rPr>
                <w:bCs w:val="0"/>
                <w:i/>
                <w:color w:val="000000"/>
                <w:sz w:val="22"/>
                <w:szCs w:val="22"/>
              </w:rPr>
            </w:pPr>
            <w:r w:rsidRPr="00082E9C">
              <w:rPr>
                <w:bCs w:val="0"/>
                <w:i/>
                <w:color w:val="000000"/>
                <w:sz w:val="22"/>
                <w:szCs w:val="22"/>
              </w:rPr>
              <w:t>Nil</w:t>
            </w:r>
          </w:p>
        </w:tc>
        <w:tc>
          <w:tcPr>
            <w:tcW w:w="3260" w:type="dxa"/>
            <w:tcBorders>
              <w:top w:val="single" w:sz="4" w:space="0" w:color="auto"/>
              <w:left w:val="single" w:sz="4" w:space="0" w:color="auto"/>
              <w:bottom w:val="single" w:sz="4" w:space="0" w:color="auto"/>
              <w:right w:val="single" w:sz="4" w:space="0" w:color="auto"/>
            </w:tcBorders>
          </w:tcPr>
          <w:p w:rsidR="003276DA" w:rsidRPr="003276DA" w:rsidRDefault="003276DA" w:rsidP="003276DA">
            <w:pPr>
              <w:pStyle w:val="Heading3"/>
              <w:jc w:val="center"/>
              <w:rPr>
                <w:i/>
                <w:sz w:val="22"/>
                <w:szCs w:val="22"/>
              </w:rPr>
            </w:pPr>
            <w:r w:rsidRPr="00FC7432">
              <w:rPr>
                <w:i/>
                <w:sz w:val="22"/>
                <w:szCs w:val="22"/>
              </w:rPr>
              <w:t>Acid</w:t>
            </w:r>
            <w:r>
              <w:rPr>
                <w:i/>
                <w:sz w:val="22"/>
                <w:szCs w:val="22"/>
              </w:rPr>
              <w:t>ified collection NOT acceptable</w:t>
            </w:r>
          </w:p>
        </w:tc>
      </w:tr>
      <w:tr w:rsidR="003276DA" w:rsidRPr="00082E9C" w:rsidTr="003276DA">
        <w:tc>
          <w:tcPr>
            <w:tcW w:w="2728" w:type="dxa"/>
            <w:tcBorders>
              <w:top w:val="single" w:sz="4" w:space="0" w:color="auto"/>
              <w:left w:val="single" w:sz="4" w:space="0" w:color="auto"/>
              <w:bottom w:val="single" w:sz="4" w:space="0" w:color="auto"/>
              <w:right w:val="single" w:sz="4" w:space="0" w:color="auto"/>
            </w:tcBorders>
          </w:tcPr>
          <w:p w:rsidR="003276DA" w:rsidRPr="00082E9C" w:rsidRDefault="003276DA" w:rsidP="003276DA">
            <w:pPr>
              <w:pStyle w:val="Heading3"/>
              <w:jc w:val="center"/>
              <w:rPr>
                <w:bCs w:val="0"/>
                <w:i/>
                <w:color w:val="000000"/>
                <w:sz w:val="22"/>
                <w:szCs w:val="22"/>
              </w:rPr>
            </w:pPr>
            <w:r w:rsidRPr="00082E9C">
              <w:rPr>
                <w:bCs w:val="0"/>
                <w:i/>
                <w:color w:val="000000"/>
                <w:sz w:val="22"/>
                <w:szCs w:val="22"/>
              </w:rPr>
              <w:t>Methylmalonate creatinine Ratio (MMAC)</w:t>
            </w:r>
          </w:p>
        </w:tc>
        <w:tc>
          <w:tcPr>
            <w:tcW w:w="2127" w:type="dxa"/>
            <w:tcBorders>
              <w:top w:val="single" w:sz="4" w:space="0" w:color="auto"/>
              <w:left w:val="single" w:sz="4" w:space="0" w:color="auto"/>
              <w:bottom w:val="single" w:sz="4" w:space="0" w:color="auto"/>
              <w:right w:val="single" w:sz="4" w:space="0" w:color="auto"/>
            </w:tcBorders>
          </w:tcPr>
          <w:p w:rsidR="003276DA" w:rsidRPr="00082E9C" w:rsidRDefault="003276DA" w:rsidP="003276DA">
            <w:pPr>
              <w:pStyle w:val="Heading3"/>
              <w:jc w:val="center"/>
              <w:rPr>
                <w:bCs w:val="0"/>
                <w:i/>
                <w:color w:val="000000"/>
                <w:sz w:val="22"/>
                <w:szCs w:val="22"/>
              </w:rPr>
            </w:pPr>
            <w:r w:rsidRPr="00082E9C">
              <w:rPr>
                <w:bCs w:val="0"/>
                <w:i/>
                <w:color w:val="000000"/>
                <w:sz w:val="22"/>
                <w:szCs w:val="22"/>
              </w:rPr>
              <w:t>Random</w:t>
            </w:r>
          </w:p>
        </w:tc>
        <w:tc>
          <w:tcPr>
            <w:tcW w:w="2483" w:type="dxa"/>
            <w:tcBorders>
              <w:top w:val="single" w:sz="4" w:space="0" w:color="auto"/>
              <w:left w:val="single" w:sz="4" w:space="0" w:color="auto"/>
              <w:bottom w:val="single" w:sz="4" w:space="0" w:color="auto"/>
              <w:right w:val="single" w:sz="4" w:space="0" w:color="auto"/>
            </w:tcBorders>
          </w:tcPr>
          <w:p w:rsidR="003276DA" w:rsidRPr="00082E9C" w:rsidRDefault="003276DA" w:rsidP="003276DA">
            <w:pPr>
              <w:pStyle w:val="Heading3"/>
              <w:jc w:val="center"/>
              <w:rPr>
                <w:bCs w:val="0"/>
                <w:i/>
                <w:color w:val="000000"/>
                <w:sz w:val="22"/>
                <w:szCs w:val="22"/>
              </w:rPr>
            </w:pPr>
            <w:r w:rsidRPr="00082E9C">
              <w:rPr>
                <w:bCs w:val="0"/>
                <w:i/>
                <w:color w:val="000000"/>
                <w:sz w:val="22"/>
                <w:szCs w:val="22"/>
              </w:rPr>
              <w:t>Nil</w:t>
            </w:r>
          </w:p>
        </w:tc>
        <w:tc>
          <w:tcPr>
            <w:tcW w:w="3260" w:type="dxa"/>
            <w:tcBorders>
              <w:top w:val="single" w:sz="4" w:space="0" w:color="auto"/>
              <w:left w:val="single" w:sz="4" w:space="0" w:color="auto"/>
              <w:bottom w:val="single" w:sz="4" w:space="0" w:color="auto"/>
              <w:right w:val="single" w:sz="4" w:space="0" w:color="auto"/>
            </w:tcBorders>
          </w:tcPr>
          <w:p w:rsidR="003276DA" w:rsidRPr="00082E9C" w:rsidRDefault="003276DA" w:rsidP="003276DA">
            <w:pPr>
              <w:pStyle w:val="Heading3"/>
              <w:jc w:val="center"/>
              <w:rPr>
                <w:bCs w:val="0"/>
                <w:i/>
                <w:color w:val="000000"/>
                <w:sz w:val="22"/>
                <w:szCs w:val="22"/>
              </w:rPr>
            </w:pPr>
            <w:r>
              <w:rPr>
                <w:bCs w:val="0"/>
                <w:i/>
                <w:color w:val="000000"/>
                <w:sz w:val="22"/>
                <w:szCs w:val="22"/>
              </w:rPr>
              <w:t>Freeze until referred</w:t>
            </w:r>
          </w:p>
        </w:tc>
      </w:tr>
      <w:tr w:rsidR="003276DA" w:rsidRPr="00082E9C" w:rsidTr="003276DA">
        <w:tc>
          <w:tcPr>
            <w:tcW w:w="2728" w:type="dxa"/>
            <w:tcBorders>
              <w:top w:val="single" w:sz="4" w:space="0" w:color="auto"/>
              <w:left w:val="single" w:sz="4" w:space="0" w:color="auto"/>
              <w:bottom w:val="single" w:sz="4" w:space="0" w:color="auto"/>
              <w:right w:val="single" w:sz="4" w:space="0" w:color="auto"/>
            </w:tcBorders>
          </w:tcPr>
          <w:p w:rsidR="003276DA" w:rsidRPr="00082E9C" w:rsidRDefault="003276DA" w:rsidP="003276DA">
            <w:pPr>
              <w:pStyle w:val="Heading3"/>
              <w:jc w:val="center"/>
              <w:rPr>
                <w:i/>
                <w:color w:val="000000"/>
                <w:sz w:val="22"/>
                <w:szCs w:val="22"/>
              </w:rPr>
            </w:pPr>
            <w:r w:rsidRPr="00082E9C">
              <w:rPr>
                <w:i/>
                <w:color w:val="000000"/>
                <w:sz w:val="22"/>
                <w:szCs w:val="22"/>
              </w:rPr>
              <w:t>Metanephrines (METD)</w:t>
            </w:r>
          </w:p>
        </w:tc>
        <w:tc>
          <w:tcPr>
            <w:tcW w:w="2127" w:type="dxa"/>
            <w:tcBorders>
              <w:top w:val="single" w:sz="4" w:space="0" w:color="auto"/>
              <w:left w:val="single" w:sz="4" w:space="0" w:color="auto"/>
              <w:bottom w:val="single" w:sz="4" w:space="0" w:color="auto"/>
              <w:right w:val="single" w:sz="4" w:space="0" w:color="auto"/>
            </w:tcBorders>
          </w:tcPr>
          <w:p w:rsidR="003276DA" w:rsidRPr="00082E9C" w:rsidRDefault="003276DA" w:rsidP="003276DA">
            <w:pPr>
              <w:pStyle w:val="Heading3"/>
              <w:jc w:val="center"/>
              <w:rPr>
                <w:i/>
                <w:color w:val="000000"/>
                <w:sz w:val="22"/>
                <w:szCs w:val="22"/>
              </w:rPr>
            </w:pPr>
            <w:r w:rsidRPr="00082E9C">
              <w:rPr>
                <w:i/>
                <w:color w:val="000000"/>
                <w:sz w:val="22"/>
                <w:szCs w:val="22"/>
              </w:rPr>
              <w:t>24 hr</w:t>
            </w:r>
          </w:p>
        </w:tc>
        <w:tc>
          <w:tcPr>
            <w:tcW w:w="2483" w:type="dxa"/>
            <w:tcBorders>
              <w:top w:val="single" w:sz="4" w:space="0" w:color="auto"/>
              <w:left w:val="single" w:sz="4" w:space="0" w:color="auto"/>
              <w:bottom w:val="single" w:sz="4" w:space="0" w:color="auto"/>
              <w:right w:val="single" w:sz="4" w:space="0" w:color="auto"/>
            </w:tcBorders>
          </w:tcPr>
          <w:p w:rsidR="003276DA" w:rsidRPr="00133B42" w:rsidRDefault="003276DA" w:rsidP="003276DA">
            <w:pPr>
              <w:pStyle w:val="Heading3"/>
              <w:jc w:val="center"/>
              <w:rPr>
                <w:bCs w:val="0"/>
                <w:i/>
                <w:color w:val="000000"/>
                <w:sz w:val="22"/>
                <w:szCs w:val="22"/>
              </w:rPr>
            </w:pPr>
            <w:r w:rsidRPr="00133B42">
              <w:rPr>
                <w:bCs w:val="0"/>
                <w:i/>
                <w:color w:val="000000"/>
                <w:sz w:val="22"/>
                <w:szCs w:val="22"/>
              </w:rPr>
              <w:t>Nil</w:t>
            </w:r>
          </w:p>
          <w:p w:rsidR="003276DA" w:rsidRPr="00082E9C" w:rsidRDefault="003276DA" w:rsidP="003276DA">
            <w:pPr>
              <w:pStyle w:val="Heading3"/>
              <w:jc w:val="center"/>
              <w:rPr>
                <w:i/>
                <w:color w:val="000000"/>
                <w:sz w:val="22"/>
                <w:szCs w:val="22"/>
              </w:rPr>
            </w:pPr>
            <w:r w:rsidRPr="00133B42">
              <w:rPr>
                <w:bCs w:val="0"/>
                <w:i/>
                <w:color w:val="000000"/>
                <w:sz w:val="22"/>
                <w:szCs w:val="22"/>
              </w:rPr>
              <w:t>(HCL preservative also acceptable</w:t>
            </w:r>
            <w:r>
              <w:rPr>
                <w:bCs w:val="0"/>
                <w:i/>
                <w:color w:val="000000"/>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3276DA" w:rsidRPr="00082E9C" w:rsidRDefault="003276DA" w:rsidP="003276DA">
            <w:pPr>
              <w:rPr>
                <w:b/>
                <w:i/>
                <w:color w:val="000000"/>
              </w:rPr>
            </w:pPr>
          </w:p>
        </w:tc>
      </w:tr>
      <w:tr w:rsidR="003276DA" w:rsidRPr="00082E9C" w:rsidTr="003276DA">
        <w:tc>
          <w:tcPr>
            <w:tcW w:w="2728" w:type="dxa"/>
            <w:tcBorders>
              <w:top w:val="single" w:sz="4" w:space="0" w:color="auto"/>
              <w:left w:val="single" w:sz="4" w:space="0" w:color="auto"/>
              <w:bottom w:val="single" w:sz="4" w:space="0" w:color="auto"/>
              <w:right w:val="single" w:sz="4" w:space="0" w:color="auto"/>
            </w:tcBorders>
          </w:tcPr>
          <w:p w:rsidR="003276DA" w:rsidRPr="00082E9C" w:rsidRDefault="003276DA" w:rsidP="003276DA">
            <w:pPr>
              <w:pStyle w:val="Heading3"/>
              <w:jc w:val="center"/>
              <w:rPr>
                <w:b w:val="0"/>
                <w:bCs w:val="0"/>
                <w:color w:val="000000"/>
                <w:sz w:val="22"/>
                <w:szCs w:val="22"/>
              </w:rPr>
            </w:pPr>
            <w:r w:rsidRPr="00082E9C">
              <w:rPr>
                <w:b w:val="0"/>
                <w:bCs w:val="0"/>
                <w:color w:val="000000"/>
                <w:sz w:val="22"/>
                <w:szCs w:val="22"/>
              </w:rPr>
              <w:t>Microalbumin (MAU)</w:t>
            </w:r>
          </w:p>
        </w:tc>
        <w:tc>
          <w:tcPr>
            <w:tcW w:w="2127" w:type="dxa"/>
            <w:tcBorders>
              <w:top w:val="single" w:sz="4" w:space="0" w:color="auto"/>
              <w:left w:val="single" w:sz="4" w:space="0" w:color="auto"/>
              <w:bottom w:val="single" w:sz="4" w:space="0" w:color="auto"/>
              <w:right w:val="single" w:sz="4" w:space="0" w:color="auto"/>
            </w:tcBorders>
          </w:tcPr>
          <w:p w:rsidR="003276DA" w:rsidRPr="00082E9C" w:rsidRDefault="003276DA" w:rsidP="003276DA">
            <w:pPr>
              <w:pStyle w:val="Heading3"/>
              <w:jc w:val="center"/>
              <w:rPr>
                <w:b w:val="0"/>
                <w:bCs w:val="0"/>
                <w:color w:val="000000"/>
                <w:sz w:val="22"/>
                <w:szCs w:val="22"/>
              </w:rPr>
            </w:pPr>
            <w:r w:rsidRPr="00082E9C">
              <w:rPr>
                <w:b w:val="0"/>
                <w:bCs w:val="0"/>
                <w:color w:val="000000"/>
                <w:sz w:val="22"/>
                <w:szCs w:val="22"/>
              </w:rPr>
              <w:t>Random</w:t>
            </w:r>
          </w:p>
        </w:tc>
        <w:tc>
          <w:tcPr>
            <w:tcW w:w="2483" w:type="dxa"/>
            <w:tcBorders>
              <w:top w:val="single" w:sz="4" w:space="0" w:color="auto"/>
              <w:left w:val="single" w:sz="4" w:space="0" w:color="auto"/>
              <w:bottom w:val="single" w:sz="4" w:space="0" w:color="auto"/>
              <w:right w:val="single" w:sz="4" w:space="0" w:color="auto"/>
            </w:tcBorders>
          </w:tcPr>
          <w:p w:rsidR="003276DA" w:rsidRPr="00082E9C" w:rsidRDefault="003276DA" w:rsidP="003276DA">
            <w:pPr>
              <w:pStyle w:val="Heading3"/>
              <w:jc w:val="center"/>
              <w:rPr>
                <w:b w:val="0"/>
                <w:bCs w:val="0"/>
                <w:color w:val="000000"/>
                <w:sz w:val="22"/>
                <w:szCs w:val="22"/>
              </w:rPr>
            </w:pPr>
            <w:r w:rsidRPr="00082E9C">
              <w:rPr>
                <w:b w:val="0"/>
                <w:bCs w:val="0"/>
                <w:color w:val="000000"/>
                <w:sz w:val="22"/>
                <w:szCs w:val="22"/>
              </w:rPr>
              <w:t>Nil</w:t>
            </w:r>
          </w:p>
        </w:tc>
        <w:tc>
          <w:tcPr>
            <w:tcW w:w="3260" w:type="dxa"/>
            <w:tcBorders>
              <w:top w:val="single" w:sz="4" w:space="0" w:color="auto"/>
              <w:left w:val="single" w:sz="4" w:space="0" w:color="auto"/>
              <w:bottom w:val="single" w:sz="4" w:space="0" w:color="auto"/>
              <w:right w:val="single" w:sz="4" w:space="0" w:color="auto"/>
            </w:tcBorders>
          </w:tcPr>
          <w:p w:rsidR="003276DA" w:rsidRPr="001F1576" w:rsidRDefault="003276DA" w:rsidP="003276DA">
            <w:pPr>
              <w:pStyle w:val="Heading3"/>
              <w:jc w:val="center"/>
              <w:rPr>
                <w:b w:val="0"/>
                <w:bCs w:val="0"/>
                <w:color w:val="000000"/>
                <w:sz w:val="22"/>
                <w:szCs w:val="22"/>
              </w:rPr>
            </w:pPr>
            <w:r w:rsidRPr="001F1576">
              <w:rPr>
                <w:b w:val="0"/>
                <w:sz w:val="22"/>
                <w:szCs w:val="22"/>
              </w:rPr>
              <w:t>Acidified collection NOT acceptable</w:t>
            </w:r>
          </w:p>
        </w:tc>
      </w:tr>
      <w:tr w:rsidR="003276DA" w:rsidRPr="00082E9C" w:rsidTr="003276DA">
        <w:tc>
          <w:tcPr>
            <w:tcW w:w="2728" w:type="dxa"/>
            <w:tcBorders>
              <w:top w:val="single" w:sz="4" w:space="0" w:color="auto"/>
              <w:left w:val="single" w:sz="4" w:space="0" w:color="auto"/>
              <w:bottom w:val="single" w:sz="4" w:space="0" w:color="auto"/>
              <w:right w:val="single" w:sz="4" w:space="0" w:color="auto"/>
            </w:tcBorders>
          </w:tcPr>
          <w:p w:rsidR="003276DA" w:rsidRPr="00946D6F" w:rsidRDefault="003276DA" w:rsidP="003276DA">
            <w:pPr>
              <w:pStyle w:val="Heading3"/>
              <w:jc w:val="center"/>
              <w:rPr>
                <w:bCs w:val="0"/>
                <w:i/>
                <w:color w:val="000000"/>
                <w:sz w:val="22"/>
                <w:szCs w:val="22"/>
              </w:rPr>
            </w:pPr>
            <w:r w:rsidRPr="00946D6F">
              <w:rPr>
                <w:bCs w:val="0"/>
                <w:i/>
                <w:color w:val="000000"/>
                <w:sz w:val="22"/>
                <w:szCs w:val="22"/>
              </w:rPr>
              <w:t>Myoglobin (MYOU)</w:t>
            </w:r>
          </w:p>
        </w:tc>
        <w:tc>
          <w:tcPr>
            <w:tcW w:w="2127" w:type="dxa"/>
            <w:tcBorders>
              <w:top w:val="single" w:sz="4" w:space="0" w:color="auto"/>
              <w:left w:val="single" w:sz="4" w:space="0" w:color="auto"/>
              <w:bottom w:val="single" w:sz="4" w:space="0" w:color="auto"/>
              <w:right w:val="single" w:sz="4" w:space="0" w:color="auto"/>
            </w:tcBorders>
          </w:tcPr>
          <w:p w:rsidR="003276DA" w:rsidRPr="00946D6F" w:rsidRDefault="003276DA" w:rsidP="003276DA">
            <w:pPr>
              <w:pStyle w:val="Heading3"/>
              <w:jc w:val="center"/>
              <w:rPr>
                <w:bCs w:val="0"/>
                <w:i/>
                <w:color w:val="000000"/>
                <w:sz w:val="22"/>
                <w:szCs w:val="22"/>
              </w:rPr>
            </w:pPr>
          </w:p>
        </w:tc>
        <w:tc>
          <w:tcPr>
            <w:tcW w:w="2483" w:type="dxa"/>
            <w:tcBorders>
              <w:top w:val="single" w:sz="4" w:space="0" w:color="auto"/>
              <w:left w:val="single" w:sz="4" w:space="0" w:color="auto"/>
              <w:bottom w:val="single" w:sz="4" w:space="0" w:color="auto"/>
              <w:right w:val="single" w:sz="4" w:space="0" w:color="auto"/>
            </w:tcBorders>
          </w:tcPr>
          <w:p w:rsidR="003276DA" w:rsidRPr="00946D6F" w:rsidRDefault="003276DA" w:rsidP="003276DA">
            <w:pPr>
              <w:pStyle w:val="Heading3"/>
              <w:jc w:val="center"/>
              <w:rPr>
                <w:bCs w:val="0"/>
                <w:i/>
                <w:color w:val="000000"/>
                <w:sz w:val="22"/>
                <w:szCs w:val="22"/>
              </w:rPr>
            </w:pPr>
          </w:p>
        </w:tc>
        <w:tc>
          <w:tcPr>
            <w:tcW w:w="3260" w:type="dxa"/>
            <w:tcBorders>
              <w:top w:val="single" w:sz="4" w:space="0" w:color="auto"/>
              <w:left w:val="single" w:sz="4" w:space="0" w:color="auto"/>
              <w:bottom w:val="single" w:sz="4" w:space="0" w:color="auto"/>
              <w:right w:val="single" w:sz="4" w:space="0" w:color="auto"/>
            </w:tcBorders>
          </w:tcPr>
          <w:p w:rsidR="003276DA" w:rsidRPr="00946D6F" w:rsidRDefault="003276DA" w:rsidP="003276DA">
            <w:pPr>
              <w:pStyle w:val="Heading3"/>
              <w:jc w:val="center"/>
              <w:rPr>
                <w:bCs w:val="0"/>
                <w:i/>
                <w:color w:val="000000"/>
                <w:sz w:val="22"/>
                <w:szCs w:val="22"/>
              </w:rPr>
            </w:pPr>
            <w:r w:rsidRPr="00946D6F">
              <w:rPr>
                <w:bCs w:val="0"/>
                <w:i/>
                <w:color w:val="000000"/>
                <w:sz w:val="22"/>
                <w:szCs w:val="22"/>
              </w:rPr>
              <w:t>No Longer Available</w:t>
            </w:r>
          </w:p>
        </w:tc>
      </w:tr>
      <w:tr w:rsidR="003276DA" w:rsidRPr="00082E9C" w:rsidTr="003276DA">
        <w:tc>
          <w:tcPr>
            <w:tcW w:w="2728" w:type="dxa"/>
            <w:tcBorders>
              <w:top w:val="single" w:sz="4" w:space="0" w:color="auto"/>
              <w:left w:val="single" w:sz="4" w:space="0" w:color="auto"/>
              <w:bottom w:val="single" w:sz="4" w:space="0" w:color="auto"/>
              <w:right w:val="single" w:sz="4" w:space="0" w:color="auto"/>
            </w:tcBorders>
          </w:tcPr>
          <w:p w:rsidR="003276DA" w:rsidRPr="00082E9C" w:rsidRDefault="003276DA" w:rsidP="003276DA">
            <w:pPr>
              <w:pStyle w:val="Heading3"/>
              <w:jc w:val="center"/>
              <w:rPr>
                <w:bCs w:val="0"/>
                <w:i/>
                <w:color w:val="000000"/>
                <w:sz w:val="22"/>
                <w:szCs w:val="22"/>
              </w:rPr>
            </w:pPr>
            <w:r w:rsidRPr="00082E9C">
              <w:rPr>
                <w:bCs w:val="0"/>
                <w:i/>
                <w:color w:val="000000"/>
                <w:sz w:val="22"/>
                <w:szCs w:val="22"/>
              </w:rPr>
              <w:t>N-Telopeptide X</w:t>
            </w:r>
            <w:r>
              <w:rPr>
                <w:bCs w:val="0"/>
                <w:i/>
                <w:color w:val="000000"/>
                <w:sz w:val="22"/>
                <w:szCs w:val="22"/>
              </w:rPr>
              <w:t>-</w:t>
            </w:r>
            <w:r w:rsidRPr="00082E9C">
              <w:rPr>
                <w:bCs w:val="0"/>
                <w:i/>
                <w:color w:val="000000"/>
                <w:sz w:val="22"/>
                <w:szCs w:val="22"/>
              </w:rPr>
              <w:t>links (NTXU)</w:t>
            </w:r>
          </w:p>
        </w:tc>
        <w:tc>
          <w:tcPr>
            <w:tcW w:w="2127" w:type="dxa"/>
            <w:tcBorders>
              <w:top w:val="single" w:sz="4" w:space="0" w:color="auto"/>
              <w:left w:val="single" w:sz="4" w:space="0" w:color="auto"/>
              <w:bottom w:val="single" w:sz="4" w:space="0" w:color="auto"/>
              <w:right w:val="single" w:sz="4" w:space="0" w:color="auto"/>
            </w:tcBorders>
          </w:tcPr>
          <w:p w:rsidR="003276DA" w:rsidRPr="00082E9C" w:rsidRDefault="003276DA" w:rsidP="003276DA">
            <w:pPr>
              <w:pStyle w:val="Heading3"/>
              <w:jc w:val="center"/>
              <w:rPr>
                <w:bCs w:val="0"/>
                <w:i/>
                <w:color w:val="000000"/>
                <w:sz w:val="22"/>
                <w:szCs w:val="22"/>
              </w:rPr>
            </w:pPr>
            <w:r w:rsidRPr="00082E9C">
              <w:rPr>
                <w:bCs w:val="0"/>
                <w:i/>
                <w:color w:val="000000"/>
                <w:sz w:val="22"/>
                <w:szCs w:val="22"/>
              </w:rPr>
              <w:t>Random</w:t>
            </w:r>
          </w:p>
        </w:tc>
        <w:tc>
          <w:tcPr>
            <w:tcW w:w="2483" w:type="dxa"/>
            <w:tcBorders>
              <w:top w:val="single" w:sz="4" w:space="0" w:color="auto"/>
              <w:left w:val="single" w:sz="4" w:space="0" w:color="auto"/>
              <w:bottom w:val="single" w:sz="4" w:space="0" w:color="auto"/>
              <w:right w:val="single" w:sz="4" w:space="0" w:color="auto"/>
            </w:tcBorders>
          </w:tcPr>
          <w:p w:rsidR="003276DA" w:rsidRPr="00082E9C" w:rsidRDefault="003276DA" w:rsidP="003276DA">
            <w:pPr>
              <w:pStyle w:val="Heading3"/>
              <w:jc w:val="center"/>
              <w:rPr>
                <w:bCs w:val="0"/>
                <w:i/>
                <w:color w:val="000000"/>
                <w:sz w:val="22"/>
                <w:szCs w:val="22"/>
              </w:rPr>
            </w:pPr>
            <w:r w:rsidRPr="00082E9C">
              <w:rPr>
                <w:bCs w:val="0"/>
                <w:i/>
                <w:color w:val="000000"/>
                <w:sz w:val="22"/>
                <w:szCs w:val="22"/>
              </w:rPr>
              <w:t>Nil</w:t>
            </w:r>
          </w:p>
        </w:tc>
        <w:tc>
          <w:tcPr>
            <w:tcW w:w="3260" w:type="dxa"/>
            <w:tcBorders>
              <w:top w:val="single" w:sz="4" w:space="0" w:color="auto"/>
              <w:left w:val="single" w:sz="4" w:space="0" w:color="auto"/>
              <w:bottom w:val="single" w:sz="4" w:space="0" w:color="auto"/>
              <w:right w:val="single" w:sz="4" w:space="0" w:color="auto"/>
            </w:tcBorders>
          </w:tcPr>
          <w:p w:rsidR="003276DA" w:rsidRPr="00082E9C" w:rsidRDefault="003276DA" w:rsidP="003276DA">
            <w:pPr>
              <w:pStyle w:val="Heading3"/>
              <w:jc w:val="center"/>
              <w:rPr>
                <w:bCs w:val="0"/>
                <w:i/>
                <w:color w:val="000000"/>
                <w:sz w:val="22"/>
                <w:szCs w:val="22"/>
              </w:rPr>
            </w:pPr>
            <w:r w:rsidRPr="00082E9C">
              <w:rPr>
                <w:bCs w:val="0"/>
                <w:i/>
                <w:color w:val="000000"/>
                <w:sz w:val="22"/>
                <w:szCs w:val="22"/>
              </w:rPr>
              <w:t>No need to aliquot. Send in original container.</w:t>
            </w:r>
          </w:p>
        </w:tc>
      </w:tr>
      <w:tr w:rsidR="003276DA" w:rsidRPr="00082E9C" w:rsidTr="003276DA">
        <w:tc>
          <w:tcPr>
            <w:tcW w:w="2728" w:type="dxa"/>
            <w:tcBorders>
              <w:top w:val="single" w:sz="4" w:space="0" w:color="auto"/>
              <w:left w:val="single" w:sz="4" w:space="0" w:color="auto"/>
              <w:bottom w:val="single" w:sz="4" w:space="0" w:color="auto"/>
              <w:right w:val="single" w:sz="4" w:space="0" w:color="auto"/>
            </w:tcBorders>
          </w:tcPr>
          <w:p w:rsidR="003276DA" w:rsidRPr="00082E9C" w:rsidRDefault="003276DA" w:rsidP="003276DA">
            <w:pPr>
              <w:pStyle w:val="Heading3"/>
              <w:jc w:val="center"/>
              <w:rPr>
                <w:bCs w:val="0"/>
                <w:i/>
                <w:color w:val="000000"/>
                <w:sz w:val="22"/>
                <w:szCs w:val="22"/>
              </w:rPr>
            </w:pPr>
            <w:r w:rsidRPr="00082E9C">
              <w:rPr>
                <w:bCs w:val="0"/>
                <w:i/>
                <w:color w:val="000000"/>
                <w:sz w:val="22"/>
                <w:szCs w:val="22"/>
              </w:rPr>
              <w:t>Organic acids (ORGU)</w:t>
            </w:r>
          </w:p>
        </w:tc>
        <w:tc>
          <w:tcPr>
            <w:tcW w:w="2127" w:type="dxa"/>
            <w:tcBorders>
              <w:top w:val="single" w:sz="4" w:space="0" w:color="auto"/>
              <w:left w:val="single" w:sz="4" w:space="0" w:color="auto"/>
              <w:bottom w:val="single" w:sz="4" w:space="0" w:color="auto"/>
              <w:right w:val="single" w:sz="4" w:space="0" w:color="auto"/>
            </w:tcBorders>
          </w:tcPr>
          <w:p w:rsidR="003276DA" w:rsidRPr="00082E9C" w:rsidRDefault="003276DA" w:rsidP="003276DA">
            <w:pPr>
              <w:pStyle w:val="Heading3"/>
              <w:jc w:val="center"/>
              <w:rPr>
                <w:bCs w:val="0"/>
                <w:i/>
                <w:color w:val="000000"/>
                <w:sz w:val="22"/>
                <w:szCs w:val="22"/>
              </w:rPr>
            </w:pPr>
            <w:r w:rsidRPr="00082E9C">
              <w:rPr>
                <w:bCs w:val="0"/>
                <w:i/>
                <w:color w:val="000000"/>
                <w:sz w:val="22"/>
                <w:szCs w:val="22"/>
              </w:rPr>
              <w:t>Random</w:t>
            </w:r>
          </w:p>
        </w:tc>
        <w:tc>
          <w:tcPr>
            <w:tcW w:w="2483" w:type="dxa"/>
            <w:tcBorders>
              <w:top w:val="single" w:sz="4" w:space="0" w:color="auto"/>
              <w:left w:val="single" w:sz="4" w:space="0" w:color="auto"/>
              <w:bottom w:val="single" w:sz="4" w:space="0" w:color="auto"/>
              <w:right w:val="single" w:sz="4" w:space="0" w:color="auto"/>
            </w:tcBorders>
          </w:tcPr>
          <w:p w:rsidR="003276DA" w:rsidRPr="00082E9C" w:rsidRDefault="003276DA" w:rsidP="003276DA">
            <w:pPr>
              <w:pStyle w:val="Heading3"/>
              <w:jc w:val="center"/>
              <w:rPr>
                <w:bCs w:val="0"/>
                <w:i/>
                <w:color w:val="000000"/>
                <w:sz w:val="22"/>
                <w:szCs w:val="22"/>
              </w:rPr>
            </w:pPr>
            <w:r w:rsidRPr="00082E9C">
              <w:rPr>
                <w:bCs w:val="0"/>
                <w:i/>
                <w:color w:val="000000"/>
                <w:sz w:val="22"/>
                <w:szCs w:val="22"/>
              </w:rPr>
              <w:t>Nil</w:t>
            </w:r>
          </w:p>
        </w:tc>
        <w:tc>
          <w:tcPr>
            <w:tcW w:w="3260" w:type="dxa"/>
            <w:tcBorders>
              <w:top w:val="single" w:sz="4" w:space="0" w:color="auto"/>
              <w:left w:val="single" w:sz="4" w:space="0" w:color="auto"/>
              <w:bottom w:val="single" w:sz="4" w:space="0" w:color="auto"/>
              <w:right w:val="single" w:sz="4" w:space="0" w:color="auto"/>
            </w:tcBorders>
          </w:tcPr>
          <w:p w:rsidR="003276DA" w:rsidRPr="00082E9C" w:rsidRDefault="003276DA" w:rsidP="003276DA">
            <w:pPr>
              <w:pStyle w:val="Heading3"/>
              <w:jc w:val="center"/>
              <w:rPr>
                <w:bCs w:val="0"/>
                <w:i/>
                <w:color w:val="000000"/>
                <w:sz w:val="22"/>
                <w:szCs w:val="22"/>
              </w:rPr>
            </w:pPr>
            <w:r>
              <w:rPr>
                <w:bCs w:val="0"/>
                <w:i/>
                <w:color w:val="000000"/>
                <w:sz w:val="22"/>
                <w:szCs w:val="22"/>
              </w:rPr>
              <w:t>Freeze until referred</w:t>
            </w:r>
          </w:p>
        </w:tc>
      </w:tr>
      <w:tr w:rsidR="003276DA" w:rsidRPr="00082E9C" w:rsidTr="003276DA">
        <w:tc>
          <w:tcPr>
            <w:tcW w:w="2728" w:type="dxa"/>
            <w:tcBorders>
              <w:top w:val="single" w:sz="4" w:space="0" w:color="auto"/>
              <w:left w:val="single" w:sz="4" w:space="0" w:color="auto"/>
              <w:bottom w:val="single" w:sz="4" w:space="0" w:color="auto"/>
              <w:right w:val="single" w:sz="4" w:space="0" w:color="auto"/>
            </w:tcBorders>
          </w:tcPr>
          <w:p w:rsidR="003276DA" w:rsidRPr="00082E9C" w:rsidRDefault="003276DA" w:rsidP="003276DA">
            <w:pPr>
              <w:pStyle w:val="Heading3"/>
              <w:jc w:val="center"/>
              <w:rPr>
                <w:b w:val="0"/>
                <w:bCs w:val="0"/>
                <w:color w:val="000000"/>
                <w:sz w:val="22"/>
                <w:szCs w:val="22"/>
              </w:rPr>
            </w:pPr>
            <w:r w:rsidRPr="00082E9C">
              <w:rPr>
                <w:b w:val="0"/>
                <w:bCs w:val="0"/>
                <w:color w:val="000000"/>
                <w:sz w:val="22"/>
                <w:szCs w:val="22"/>
              </w:rPr>
              <w:t>Osmolality (OSMU)</w:t>
            </w:r>
          </w:p>
        </w:tc>
        <w:tc>
          <w:tcPr>
            <w:tcW w:w="2127" w:type="dxa"/>
            <w:tcBorders>
              <w:top w:val="single" w:sz="4" w:space="0" w:color="auto"/>
              <w:left w:val="single" w:sz="4" w:space="0" w:color="auto"/>
              <w:bottom w:val="single" w:sz="4" w:space="0" w:color="auto"/>
              <w:right w:val="single" w:sz="4" w:space="0" w:color="auto"/>
            </w:tcBorders>
          </w:tcPr>
          <w:p w:rsidR="003276DA" w:rsidRPr="00082E9C" w:rsidRDefault="003276DA" w:rsidP="003276DA">
            <w:pPr>
              <w:pStyle w:val="Heading3"/>
              <w:jc w:val="center"/>
              <w:rPr>
                <w:b w:val="0"/>
                <w:bCs w:val="0"/>
                <w:color w:val="000000"/>
                <w:sz w:val="22"/>
                <w:szCs w:val="22"/>
              </w:rPr>
            </w:pPr>
            <w:r w:rsidRPr="00082E9C">
              <w:rPr>
                <w:b w:val="0"/>
                <w:bCs w:val="0"/>
                <w:color w:val="000000"/>
                <w:sz w:val="22"/>
                <w:szCs w:val="22"/>
              </w:rPr>
              <w:t>Random</w:t>
            </w:r>
          </w:p>
        </w:tc>
        <w:tc>
          <w:tcPr>
            <w:tcW w:w="2483" w:type="dxa"/>
            <w:tcBorders>
              <w:top w:val="single" w:sz="4" w:space="0" w:color="auto"/>
              <w:left w:val="single" w:sz="4" w:space="0" w:color="auto"/>
              <w:bottom w:val="single" w:sz="4" w:space="0" w:color="auto"/>
              <w:right w:val="single" w:sz="4" w:space="0" w:color="auto"/>
            </w:tcBorders>
          </w:tcPr>
          <w:p w:rsidR="003276DA" w:rsidRPr="00082E9C" w:rsidRDefault="003276DA" w:rsidP="003276DA">
            <w:pPr>
              <w:pStyle w:val="Heading3"/>
              <w:jc w:val="center"/>
              <w:rPr>
                <w:b w:val="0"/>
                <w:bCs w:val="0"/>
                <w:color w:val="000000"/>
                <w:sz w:val="22"/>
                <w:szCs w:val="22"/>
              </w:rPr>
            </w:pPr>
            <w:r w:rsidRPr="00082E9C">
              <w:rPr>
                <w:b w:val="0"/>
                <w:bCs w:val="0"/>
                <w:color w:val="000000"/>
                <w:sz w:val="22"/>
                <w:szCs w:val="22"/>
              </w:rPr>
              <w:t>Nil</w:t>
            </w:r>
          </w:p>
        </w:tc>
        <w:tc>
          <w:tcPr>
            <w:tcW w:w="3260" w:type="dxa"/>
            <w:tcBorders>
              <w:top w:val="single" w:sz="4" w:space="0" w:color="auto"/>
              <w:left w:val="single" w:sz="4" w:space="0" w:color="auto"/>
              <w:bottom w:val="single" w:sz="4" w:space="0" w:color="auto"/>
              <w:right w:val="single" w:sz="4" w:space="0" w:color="auto"/>
            </w:tcBorders>
          </w:tcPr>
          <w:p w:rsidR="003276DA" w:rsidRPr="00082E9C" w:rsidRDefault="003276DA" w:rsidP="003276DA">
            <w:pPr>
              <w:pStyle w:val="Heading3"/>
              <w:jc w:val="center"/>
              <w:rPr>
                <w:b w:val="0"/>
                <w:bCs w:val="0"/>
                <w:color w:val="000000"/>
                <w:sz w:val="22"/>
                <w:szCs w:val="22"/>
              </w:rPr>
            </w:pPr>
            <w:r w:rsidRPr="00082E9C">
              <w:rPr>
                <w:b w:val="0"/>
                <w:bCs w:val="0"/>
                <w:color w:val="000000"/>
                <w:sz w:val="22"/>
                <w:szCs w:val="22"/>
              </w:rPr>
              <w:t>Aliquot and Send to Priority bench</w:t>
            </w:r>
          </w:p>
        </w:tc>
      </w:tr>
      <w:tr w:rsidR="003276DA" w:rsidRPr="00082E9C" w:rsidTr="003276DA">
        <w:tc>
          <w:tcPr>
            <w:tcW w:w="2728" w:type="dxa"/>
            <w:tcBorders>
              <w:top w:val="single" w:sz="4" w:space="0" w:color="auto"/>
              <w:left w:val="single" w:sz="4" w:space="0" w:color="auto"/>
              <w:bottom w:val="single" w:sz="4" w:space="0" w:color="auto"/>
              <w:right w:val="single" w:sz="4" w:space="0" w:color="auto"/>
            </w:tcBorders>
          </w:tcPr>
          <w:p w:rsidR="003276DA" w:rsidRPr="00082E9C" w:rsidRDefault="003276DA" w:rsidP="003276DA">
            <w:pPr>
              <w:jc w:val="center"/>
              <w:rPr>
                <w:rFonts w:ascii="Arial" w:hAnsi="Arial" w:cs="Arial"/>
                <w:b/>
                <w:i/>
                <w:color w:val="000000"/>
              </w:rPr>
            </w:pPr>
            <w:r w:rsidRPr="00082E9C">
              <w:rPr>
                <w:rFonts w:ascii="Arial" w:hAnsi="Arial" w:cs="Arial"/>
                <w:b/>
                <w:i/>
                <w:color w:val="000000"/>
              </w:rPr>
              <w:t>Oxalate (OXD)</w:t>
            </w:r>
          </w:p>
        </w:tc>
        <w:tc>
          <w:tcPr>
            <w:tcW w:w="2127" w:type="dxa"/>
            <w:tcBorders>
              <w:top w:val="single" w:sz="4" w:space="0" w:color="auto"/>
              <w:left w:val="single" w:sz="4" w:space="0" w:color="auto"/>
              <w:bottom w:val="single" w:sz="4" w:space="0" w:color="auto"/>
              <w:right w:val="single" w:sz="4" w:space="0" w:color="auto"/>
            </w:tcBorders>
          </w:tcPr>
          <w:p w:rsidR="003276DA" w:rsidRPr="00082E9C" w:rsidRDefault="003276DA" w:rsidP="003276DA">
            <w:pPr>
              <w:jc w:val="center"/>
              <w:rPr>
                <w:rFonts w:ascii="Arial" w:hAnsi="Arial" w:cs="Arial"/>
                <w:b/>
                <w:i/>
                <w:color w:val="000000"/>
              </w:rPr>
            </w:pPr>
            <w:r w:rsidRPr="00082E9C">
              <w:rPr>
                <w:rFonts w:ascii="Arial" w:hAnsi="Arial" w:cs="Arial"/>
                <w:b/>
                <w:i/>
                <w:color w:val="000000"/>
              </w:rPr>
              <w:t>24 hr</w:t>
            </w:r>
          </w:p>
        </w:tc>
        <w:tc>
          <w:tcPr>
            <w:tcW w:w="2483" w:type="dxa"/>
            <w:tcBorders>
              <w:top w:val="single" w:sz="4" w:space="0" w:color="auto"/>
              <w:left w:val="single" w:sz="4" w:space="0" w:color="auto"/>
              <w:bottom w:val="single" w:sz="4" w:space="0" w:color="auto"/>
              <w:right w:val="single" w:sz="4" w:space="0" w:color="auto"/>
            </w:tcBorders>
          </w:tcPr>
          <w:p w:rsidR="003276DA" w:rsidRPr="00082E9C" w:rsidRDefault="003276DA" w:rsidP="003276DA">
            <w:pPr>
              <w:jc w:val="center"/>
              <w:rPr>
                <w:rFonts w:ascii="Arial" w:hAnsi="Arial" w:cs="Arial"/>
                <w:b/>
                <w:i/>
                <w:color w:val="000000"/>
              </w:rPr>
            </w:pPr>
            <w:r w:rsidRPr="00082E9C">
              <w:rPr>
                <w:rFonts w:ascii="Arial" w:hAnsi="Arial" w:cs="Arial"/>
                <w:b/>
                <w:i/>
                <w:color w:val="000000"/>
              </w:rPr>
              <w:t>Hydrochloric acid</w:t>
            </w:r>
          </w:p>
        </w:tc>
        <w:tc>
          <w:tcPr>
            <w:tcW w:w="3260" w:type="dxa"/>
            <w:tcBorders>
              <w:top w:val="single" w:sz="4" w:space="0" w:color="auto"/>
              <w:left w:val="single" w:sz="4" w:space="0" w:color="auto"/>
              <w:bottom w:val="single" w:sz="4" w:space="0" w:color="auto"/>
              <w:right w:val="single" w:sz="4" w:space="0" w:color="auto"/>
            </w:tcBorders>
          </w:tcPr>
          <w:p w:rsidR="003276DA" w:rsidRPr="00082E9C" w:rsidRDefault="003276DA" w:rsidP="003276DA">
            <w:pPr>
              <w:jc w:val="center"/>
              <w:rPr>
                <w:rFonts w:ascii="Arial" w:hAnsi="Arial" w:cs="Arial"/>
                <w:b/>
                <w:i/>
                <w:color w:val="000000"/>
              </w:rPr>
            </w:pPr>
            <w:r w:rsidRPr="00082E9C">
              <w:rPr>
                <w:rFonts w:ascii="Arial" w:hAnsi="Arial" w:cs="Arial"/>
                <w:b/>
                <w:i/>
                <w:color w:val="000000"/>
              </w:rPr>
              <w:t>Unsuitable for preservation on receipt</w:t>
            </w:r>
          </w:p>
        </w:tc>
      </w:tr>
      <w:tr w:rsidR="003276DA" w:rsidRPr="00082E9C" w:rsidTr="003276DA">
        <w:tc>
          <w:tcPr>
            <w:tcW w:w="2728" w:type="dxa"/>
            <w:tcBorders>
              <w:top w:val="single" w:sz="4" w:space="0" w:color="auto"/>
              <w:left w:val="single" w:sz="4" w:space="0" w:color="auto"/>
              <w:bottom w:val="single" w:sz="4" w:space="0" w:color="auto"/>
              <w:right w:val="single" w:sz="4" w:space="0" w:color="auto"/>
            </w:tcBorders>
          </w:tcPr>
          <w:p w:rsidR="003276DA" w:rsidRPr="005F7692" w:rsidRDefault="003276DA" w:rsidP="003276DA">
            <w:pPr>
              <w:rPr>
                <w:rFonts w:ascii="Arial" w:hAnsi="Arial" w:cs="Arial"/>
              </w:rPr>
            </w:pPr>
            <w:r w:rsidRPr="005F7692">
              <w:rPr>
                <w:rFonts w:ascii="Arial" w:hAnsi="Arial" w:cs="Arial"/>
              </w:rPr>
              <w:t>Phosphate (PO4U/PO4D)</w:t>
            </w:r>
          </w:p>
        </w:tc>
        <w:tc>
          <w:tcPr>
            <w:tcW w:w="2127" w:type="dxa"/>
            <w:tcBorders>
              <w:top w:val="single" w:sz="4" w:space="0" w:color="auto"/>
              <w:left w:val="single" w:sz="4" w:space="0" w:color="auto"/>
              <w:bottom w:val="single" w:sz="4" w:space="0" w:color="auto"/>
              <w:right w:val="single" w:sz="4" w:space="0" w:color="auto"/>
            </w:tcBorders>
          </w:tcPr>
          <w:p w:rsidR="003276DA" w:rsidRPr="005F7692" w:rsidRDefault="003276DA" w:rsidP="003276DA">
            <w:pPr>
              <w:jc w:val="center"/>
              <w:rPr>
                <w:rFonts w:ascii="Arial" w:hAnsi="Arial" w:cs="Arial"/>
              </w:rPr>
            </w:pPr>
            <w:r w:rsidRPr="005F7692">
              <w:rPr>
                <w:rFonts w:ascii="Arial" w:hAnsi="Arial" w:cs="Arial"/>
              </w:rPr>
              <w:t>Random or 24 hr</w:t>
            </w:r>
          </w:p>
        </w:tc>
        <w:tc>
          <w:tcPr>
            <w:tcW w:w="2483" w:type="dxa"/>
            <w:tcBorders>
              <w:top w:val="single" w:sz="4" w:space="0" w:color="auto"/>
              <w:left w:val="single" w:sz="4" w:space="0" w:color="auto"/>
              <w:bottom w:val="single" w:sz="4" w:space="0" w:color="auto"/>
              <w:right w:val="single" w:sz="4" w:space="0" w:color="auto"/>
            </w:tcBorders>
          </w:tcPr>
          <w:p w:rsidR="003276DA" w:rsidRPr="005F7692" w:rsidRDefault="003276DA" w:rsidP="003276DA">
            <w:pPr>
              <w:jc w:val="center"/>
              <w:rPr>
                <w:rFonts w:ascii="Arial" w:hAnsi="Arial" w:cs="Arial"/>
              </w:rPr>
            </w:pPr>
            <w:r w:rsidRPr="005F7692">
              <w:rPr>
                <w:rFonts w:ascii="Arial" w:hAnsi="Arial" w:cs="Arial"/>
              </w:rPr>
              <w:t>Hydrochloric acid</w:t>
            </w:r>
          </w:p>
        </w:tc>
        <w:tc>
          <w:tcPr>
            <w:tcW w:w="3260" w:type="dxa"/>
            <w:tcBorders>
              <w:top w:val="single" w:sz="4" w:space="0" w:color="auto"/>
              <w:left w:val="single" w:sz="4" w:space="0" w:color="auto"/>
              <w:bottom w:val="single" w:sz="4" w:space="0" w:color="auto"/>
              <w:right w:val="single" w:sz="4" w:space="0" w:color="auto"/>
            </w:tcBorders>
          </w:tcPr>
          <w:p w:rsidR="003276DA" w:rsidRPr="005F7692" w:rsidRDefault="003276DA" w:rsidP="003276DA">
            <w:pPr>
              <w:jc w:val="center"/>
              <w:rPr>
                <w:rFonts w:ascii="Arial" w:hAnsi="Arial" w:cs="Arial"/>
              </w:rPr>
            </w:pPr>
            <w:r w:rsidRPr="005F7692">
              <w:rPr>
                <w:rFonts w:ascii="Arial" w:hAnsi="Arial" w:cs="Arial"/>
              </w:rPr>
              <w:t>Suitable for preservation on receipt (pH must be &lt;3)</w:t>
            </w:r>
          </w:p>
        </w:tc>
      </w:tr>
      <w:tr w:rsidR="003276DA" w:rsidRPr="00082E9C" w:rsidTr="003276DA">
        <w:tc>
          <w:tcPr>
            <w:tcW w:w="2728" w:type="dxa"/>
            <w:tcBorders>
              <w:top w:val="single" w:sz="4" w:space="0" w:color="auto"/>
              <w:left w:val="single" w:sz="4" w:space="0" w:color="auto"/>
              <w:bottom w:val="single" w:sz="4" w:space="0" w:color="auto"/>
              <w:right w:val="single" w:sz="4" w:space="0" w:color="auto"/>
            </w:tcBorders>
          </w:tcPr>
          <w:p w:rsidR="003276DA" w:rsidRPr="00595C7C" w:rsidRDefault="003276DA" w:rsidP="003276DA">
            <w:pPr>
              <w:rPr>
                <w:rFonts w:ascii="Arial" w:hAnsi="Arial" w:cs="Arial"/>
                <w:b/>
                <w:i/>
              </w:rPr>
            </w:pPr>
            <w:r w:rsidRPr="00595C7C">
              <w:rPr>
                <w:rFonts w:ascii="Arial" w:hAnsi="Arial" w:cs="Arial"/>
                <w:b/>
                <w:i/>
              </w:rPr>
              <w:t>Porphyrin – screen (POR)</w:t>
            </w:r>
          </w:p>
        </w:tc>
        <w:tc>
          <w:tcPr>
            <w:tcW w:w="2127" w:type="dxa"/>
            <w:tcBorders>
              <w:top w:val="single" w:sz="4" w:space="0" w:color="auto"/>
              <w:left w:val="single" w:sz="4" w:space="0" w:color="auto"/>
              <w:bottom w:val="single" w:sz="4" w:space="0" w:color="auto"/>
              <w:right w:val="single" w:sz="4" w:space="0" w:color="auto"/>
            </w:tcBorders>
          </w:tcPr>
          <w:p w:rsidR="003276DA" w:rsidRPr="00595C7C" w:rsidRDefault="003276DA" w:rsidP="003276DA">
            <w:pPr>
              <w:jc w:val="center"/>
              <w:rPr>
                <w:rFonts w:ascii="Arial" w:hAnsi="Arial" w:cs="Arial"/>
                <w:b/>
                <w:i/>
              </w:rPr>
            </w:pPr>
            <w:r w:rsidRPr="00595C7C">
              <w:rPr>
                <w:rFonts w:ascii="Arial" w:hAnsi="Arial" w:cs="Arial"/>
                <w:b/>
                <w:i/>
              </w:rPr>
              <w:t>Random</w:t>
            </w:r>
          </w:p>
        </w:tc>
        <w:tc>
          <w:tcPr>
            <w:tcW w:w="2483" w:type="dxa"/>
            <w:tcBorders>
              <w:top w:val="single" w:sz="4" w:space="0" w:color="auto"/>
              <w:left w:val="single" w:sz="4" w:space="0" w:color="auto"/>
              <w:bottom w:val="single" w:sz="4" w:space="0" w:color="auto"/>
              <w:right w:val="single" w:sz="4" w:space="0" w:color="auto"/>
            </w:tcBorders>
          </w:tcPr>
          <w:p w:rsidR="003276DA" w:rsidRPr="00595C7C" w:rsidRDefault="003276DA" w:rsidP="003276DA">
            <w:pPr>
              <w:jc w:val="center"/>
              <w:rPr>
                <w:rFonts w:ascii="Arial" w:hAnsi="Arial" w:cs="Arial"/>
                <w:b/>
                <w:i/>
              </w:rPr>
            </w:pPr>
            <w:r w:rsidRPr="00595C7C">
              <w:rPr>
                <w:rFonts w:ascii="Arial" w:hAnsi="Arial" w:cs="Arial"/>
                <w:b/>
                <w:i/>
              </w:rPr>
              <w:t>Nil</w:t>
            </w:r>
          </w:p>
        </w:tc>
        <w:tc>
          <w:tcPr>
            <w:tcW w:w="3260" w:type="dxa"/>
            <w:tcBorders>
              <w:top w:val="single" w:sz="4" w:space="0" w:color="auto"/>
              <w:left w:val="single" w:sz="4" w:space="0" w:color="auto"/>
              <w:bottom w:val="single" w:sz="4" w:space="0" w:color="auto"/>
              <w:right w:val="single" w:sz="4" w:space="0" w:color="auto"/>
            </w:tcBorders>
          </w:tcPr>
          <w:p w:rsidR="003276DA" w:rsidRPr="00595C7C" w:rsidRDefault="003276DA" w:rsidP="003276DA">
            <w:pPr>
              <w:jc w:val="center"/>
              <w:rPr>
                <w:rFonts w:ascii="Arial" w:hAnsi="Arial" w:cs="Arial"/>
                <w:b/>
                <w:i/>
              </w:rPr>
            </w:pPr>
            <w:r>
              <w:rPr>
                <w:rFonts w:ascii="Arial" w:hAnsi="Arial" w:cs="Arial"/>
                <w:b/>
                <w:i/>
              </w:rPr>
              <w:t>Should be</w:t>
            </w:r>
            <w:r w:rsidRPr="00595C7C">
              <w:rPr>
                <w:rFonts w:ascii="Arial" w:hAnsi="Arial" w:cs="Arial"/>
                <w:b/>
                <w:i/>
              </w:rPr>
              <w:t xml:space="preserve"> accompanied by an EDTA sample and a faeces sample and protect all samples from light</w:t>
            </w:r>
          </w:p>
        </w:tc>
      </w:tr>
      <w:tr w:rsidR="003276DA" w:rsidRPr="00082E9C" w:rsidTr="003276DA">
        <w:tc>
          <w:tcPr>
            <w:tcW w:w="2728" w:type="dxa"/>
            <w:tcBorders>
              <w:top w:val="single" w:sz="4" w:space="0" w:color="auto"/>
              <w:left w:val="single" w:sz="4" w:space="0" w:color="auto"/>
              <w:bottom w:val="single" w:sz="4" w:space="0" w:color="auto"/>
              <w:right w:val="single" w:sz="4" w:space="0" w:color="auto"/>
            </w:tcBorders>
          </w:tcPr>
          <w:p w:rsidR="003276DA" w:rsidRPr="005F7692" w:rsidRDefault="003276DA" w:rsidP="003276DA">
            <w:pPr>
              <w:jc w:val="center"/>
              <w:rPr>
                <w:rFonts w:ascii="Arial" w:hAnsi="Arial" w:cs="Arial"/>
              </w:rPr>
            </w:pPr>
            <w:r w:rsidRPr="005F7692">
              <w:rPr>
                <w:rFonts w:ascii="Arial" w:hAnsi="Arial" w:cs="Arial"/>
              </w:rPr>
              <w:t>Protein (TPU/TPD)</w:t>
            </w:r>
          </w:p>
        </w:tc>
        <w:tc>
          <w:tcPr>
            <w:tcW w:w="2127" w:type="dxa"/>
            <w:tcBorders>
              <w:top w:val="single" w:sz="4" w:space="0" w:color="auto"/>
              <w:left w:val="single" w:sz="4" w:space="0" w:color="auto"/>
              <w:bottom w:val="single" w:sz="4" w:space="0" w:color="auto"/>
              <w:right w:val="single" w:sz="4" w:space="0" w:color="auto"/>
            </w:tcBorders>
          </w:tcPr>
          <w:p w:rsidR="003276DA" w:rsidRPr="005F7692" w:rsidRDefault="003276DA" w:rsidP="003276DA">
            <w:pPr>
              <w:jc w:val="center"/>
              <w:rPr>
                <w:rFonts w:ascii="Arial" w:hAnsi="Arial" w:cs="Arial"/>
              </w:rPr>
            </w:pPr>
            <w:r w:rsidRPr="005F7692">
              <w:rPr>
                <w:rFonts w:ascii="Arial" w:hAnsi="Arial" w:cs="Arial"/>
              </w:rPr>
              <w:t>Random or 24 hr</w:t>
            </w:r>
          </w:p>
        </w:tc>
        <w:tc>
          <w:tcPr>
            <w:tcW w:w="2483" w:type="dxa"/>
            <w:tcBorders>
              <w:top w:val="single" w:sz="4" w:space="0" w:color="auto"/>
              <w:left w:val="single" w:sz="4" w:space="0" w:color="auto"/>
              <w:bottom w:val="single" w:sz="4" w:space="0" w:color="auto"/>
              <w:right w:val="single" w:sz="4" w:space="0" w:color="auto"/>
            </w:tcBorders>
          </w:tcPr>
          <w:p w:rsidR="003276DA" w:rsidRPr="005F7692" w:rsidRDefault="003276DA" w:rsidP="003276DA">
            <w:pPr>
              <w:jc w:val="center"/>
              <w:rPr>
                <w:rFonts w:ascii="Arial" w:hAnsi="Arial" w:cs="Arial"/>
              </w:rPr>
            </w:pPr>
            <w:r w:rsidRPr="005F7692">
              <w:rPr>
                <w:rFonts w:ascii="Arial" w:hAnsi="Arial" w:cs="Arial"/>
              </w:rPr>
              <w:t>Nil</w:t>
            </w:r>
          </w:p>
        </w:tc>
        <w:tc>
          <w:tcPr>
            <w:tcW w:w="3260" w:type="dxa"/>
            <w:tcBorders>
              <w:top w:val="single" w:sz="4" w:space="0" w:color="auto"/>
              <w:left w:val="single" w:sz="4" w:space="0" w:color="auto"/>
              <w:bottom w:val="single" w:sz="4" w:space="0" w:color="auto"/>
              <w:right w:val="single" w:sz="4" w:space="0" w:color="auto"/>
            </w:tcBorders>
          </w:tcPr>
          <w:p w:rsidR="003276DA" w:rsidRPr="005F7692" w:rsidRDefault="003276DA" w:rsidP="003276DA">
            <w:pPr>
              <w:jc w:val="center"/>
              <w:rPr>
                <w:rFonts w:ascii="Arial" w:hAnsi="Arial" w:cs="Arial"/>
              </w:rPr>
            </w:pPr>
            <w:r w:rsidRPr="005F7692">
              <w:rPr>
                <w:rFonts w:ascii="Arial" w:hAnsi="Arial" w:cs="Arial"/>
              </w:rPr>
              <w:t>Acidified collection NOT acceptable</w:t>
            </w:r>
          </w:p>
        </w:tc>
      </w:tr>
      <w:tr w:rsidR="003276DA" w:rsidRPr="00082E9C" w:rsidTr="003276DA">
        <w:tc>
          <w:tcPr>
            <w:tcW w:w="2728" w:type="dxa"/>
            <w:tcBorders>
              <w:top w:val="single" w:sz="4" w:space="0" w:color="auto"/>
              <w:left w:val="single" w:sz="4" w:space="0" w:color="auto"/>
              <w:bottom w:val="single" w:sz="4" w:space="0" w:color="auto"/>
              <w:right w:val="single" w:sz="4" w:space="0" w:color="auto"/>
            </w:tcBorders>
          </w:tcPr>
          <w:p w:rsidR="003276DA" w:rsidRPr="005F7692" w:rsidRDefault="003276DA" w:rsidP="003276DA">
            <w:pPr>
              <w:jc w:val="center"/>
              <w:rPr>
                <w:rFonts w:ascii="Arial" w:hAnsi="Arial" w:cs="Arial"/>
              </w:rPr>
            </w:pPr>
            <w:r w:rsidRPr="005F7692">
              <w:rPr>
                <w:rFonts w:ascii="Arial" w:hAnsi="Arial" w:cs="Arial"/>
              </w:rPr>
              <w:t>Protein Electrophoresis/ Paraprotein (PEU/PPU)</w:t>
            </w:r>
          </w:p>
        </w:tc>
        <w:tc>
          <w:tcPr>
            <w:tcW w:w="2127" w:type="dxa"/>
            <w:tcBorders>
              <w:top w:val="single" w:sz="4" w:space="0" w:color="auto"/>
              <w:left w:val="single" w:sz="4" w:space="0" w:color="auto"/>
              <w:bottom w:val="single" w:sz="4" w:space="0" w:color="auto"/>
              <w:right w:val="single" w:sz="4" w:space="0" w:color="auto"/>
            </w:tcBorders>
          </w:tcPr>
          <w:p w:rsidR="003276DA" w:rsidRPr="005F7692" w:rsidRDefault="003276DA" w:rsidP="003276DA">
            <w:pPr>
              <w:jc w:val="center"/>
              <w:rPr>
                <w:rFonts w:ascii="Arial" w:hAnsi="Arial" w:cs="Arial"/>
              </w:rPr>
            </w:pPr>
            <w:r w:rsidRPr="005F7692">
              <w:rPr>
                <w:rFonts w:ascii="Arial" w:hAnsi="Arial" w:cs="Arial"/>
              </w:rPr>
              <w:t>Random or 24 hr</w:t>
            </w:r>
          </w:p>
        </w:tc>
        <w:tc>
          <w:tcPr>
            <w:tcW w:w="2483" w:type="dxa"/>
            <w:tcBorders>
              <w:top w:val="single" w:sz="4" w:space="0" w:color="auto"/>
              <w:left w:val="single" w:sz="4" w:space="0" w:color="auto"/>
              <w:bottom w:val="single" w:sz="4" w:space="0" w:color="auto"/>
              <w:right w:val="single" w:sz="4" w:space="0" w:color="auto"/>
            </w:tcBorders>
          </w:tcPr>
          <w:p w:rsidR="003276DA" w:rsidRPr="005F7692" w:rsidRDefault="003276DA" w:rsidP="003276DA">
            <w:pPr>
              <w:jc w:val="center"/>
              <w:rPr>
                <w:rFonts w:ascii="Arial" w:hAnsi="Arial" w:cs="Arial"/>
              </w:rPr>
            </w:pPr>
            <w:r w:rsidRPr="005F7692">
              <w:rPr>
                <w:rFonts w:ascii="Arial" w:hAnsi="Arial" w:cs="Arial"/>
              </w:rPr>
              <w:t>Nil</w:t>
            </w:r>
          </w:p>
        </w:tc>
        <w:tc>
          <w:tcPr>
            <w:tcW w:w="3260" w:type="dxa"/>
            <w:tcBorders>
              <w:top w:val="single" w:sz="4" w:space="0" w:color="auto"/>
              <w:left w:val="single" w:sz="4" w:space="0" w:color="auto"/>
              <w:bottom w:val="single" w:sz="4" w:space="0" w:color="auto"/>
              <w:right w:val="single" w:sz="4" w:space="0" w:color="auto"/>
            </w:tcBorders>
          </w:tcPr>
          <w:p w:rsidR="003276DA" w:rsidRPr="005F7692" w:rsidRDefault="003276DA" w:rsidP="003276DA">
            <w:pPr>
              <w:jc w:val="center"/>
              <w:rPr>
                <w:rFonts w:ascii="Arial" w:hAnsi="Arial" w:cs="Arial"/>
              </w:rPr>
            </w:pPr>
            <w:r w:rsidRPr="005F7692">
              <w:rPr>
                <w:rFonts w:ascii="Arial" w:hAnsi="Arial" w:cs="Arial"/>
              </w:rPr>
              <w:t>Acidified collection NOT acceptable</w:t>
            </w:r>
          </w:p>
        </w:tc>
      </w:tr>
      <w:tr w:rsidR="003276DA" w:rsidRPr="00082E9C" w:rsidTr="003276DA">
        <w:tc>
          <w:tcPr>
            <w:tcW w:w="2728" w:type="dxa"/>
            <w:tcBorders>
              <w:top w:val="single" w:sz="4" w:space="0" w:color="auto"/>
              <w:left w:val="single" w:sz="4" w:space="0" w:color="auto"/>
              <w:bottom w:val="single" w:sz="4" w:space="0" w:color="auto"/>
              <w:right w:val="single" w:sz="4" w:space="0" w:color="auto"/>
            </w:tcBorders>
          </w:tcPr>
          <w:p w:rsidR="003276DA" w:rsidRPr="000A4753" w:rsidRDefault="003276DA" w:rsidP="003276DA">
            <w:pPr>
              <w:pStyle w:val="Heading3"/>
              <w:jc w:val="center"/>
              <w:rPr>
                <w:color w:val="000000"/>
                <w:szCs w:val="24"/>
              </w:rPr>
            </w:pPr>
            <w:r w:rsidRPr="000A4753">
              <w:rPr>
                <w:color w:val="000000"/>
                <w:szCs w:val="24"/>
              </w:rPr>
              <w:t>TEST</w:t>
            </w:r>
          </w:p>
        </w:tc>
        <w:tc>
          <w:tcPr>
            <w:tcW w:w="2127" w:type="dxa"/>
            <w:tcBorders>
              <w:top w:val="single" w:sz="4" w:space="0" w:color="auto"/>
              <w:left w:val="single" w:sz="4" w:space="0" w:color="auto"/>
              <w:bottom w:val="single" w:sz="4" w:space="0" w:color="auto"/>
              <w:right w:val="single" w:sz="4" w:space="0" w:color="auto"/>
            </w:tcBorders>
          </w:tcPr>
          <w:p w:rsidR="003276DA" w:rsidRPr="000A4753" w:rsidRDefault="003276DA" w:rsidP="003276DA">
            <w:pPr>
              <w:pStyle w:val="Heading3"/>
              <w:jc w:val="center"/>
              <w:rPr>
                <w:color w:val="000000"/>
                <w:szCs w:val="24"/>
              </w:rPr>
            </w:pPr>
            <w:r w:rsidRPr="000A4753">
              <w:rPr>
                <w:color w:val="000000"/>
                <w:szCs w:val="24"/>
              </w:rPr>
              <w:t>COLLECTION</w:t>
            </w:r>
          </w:p>
        </w:tc>
        <w:tc>
          <w:tcPr>
            <w:tcW w:w="2483" w:type="dxa"/>
            <w:tcBorders>
              <w:top w:val="single" w:sz="4" w:space="0" w:color="auto"/>
              <w:left w:val="single" w:sz="4" w:space="0" w:color="auto"/>
              <w:bottom w:val="single" w:sz="4" w:space="0" w:color="auto"/>
              <w:right w:val="single" w:sz="4" w:space="0" w:color="auto"/>
            </w:tcBorders>
          </w:tcPr>
          <w:p w:rsidR="003276DA" w:rsidRPr="000A4753" w:rsidRDefault="003276DA" w:rsidP="003276DA">
            <w:pPr>
              <w:pStyle w:val="Heading3"/>
              <w:jc w:val="center"/>
              <w:rPr>
                <w:color w:val="000000"/>
                <w:szCs w:val="24"/>
              </w:rPr>
            </w:pPr>
            <w:r w:rsidRPr="000A4753">
              <w:rPr>
                <w:color w:val="000000"/>
                <w:szCs w:val="24"/>
              </w:rPr>
              <w:t>PRESERVATIVE</w:t>
            </w:r>
          </w:p>
        </w:tc>
        <w:tc>
          <w:tcPr>
            <w:tcW w:w="3260" w:type="dxa"/>
            <w:tcBorders>
              <w:top w:val="single" w:sz="4" w:space="0" w:color="auto"/>
              <w:left w:val="single" w:sz="4" w:space="0" w:color="auto"/>
              <w:bottom w:val="single" w:sz="4" w:space="0" w:color="auto"/>
              <w:right w:val="single" w:sz="4" w:space="0" w:color="auto"/>
            </w:tcBorders>
          </w:tcPr>
          <w:p w:rsidR="003276DA" w:rsidRPr="000A4753" w:rsidRDefault="003276DA" w:rsidP="003276DA">
            <w:pPr>
              <w:pStyle w:val="Heading3"/>
              <w:jc w:val="center"/>
              <w:rPr>
                <w:color w:val="000000"/>
                <w:szCs w:val="24"/>
              </w:rPr>
            </w:pPr>
            <w:r w:rsidRPr="000A4753">
              <w:rPr>
                <w:color w:val="000000"/>
                <w:szCs w:val="24"/>
              </w:rPr>
              <w:t>NOTES</w:t>
            </w:r>
          </w:p>
        </w:tc>
      </w:tr>
      <w:tr w:rsidR="003276DA" w:rsidRPr="00082E9C" w:rsidTr="003276DA">
        <w:tc>
          <w:tcPr>
            <w:tcW w:w="2728" w:type="dxa"/>
            <w:tcBorders>
              <w:top w:val="single" w:sz="4" w:space="0" w:color="auto"/>
              <w:left w:val="single" w:sz="4" w:space="0" w:color="auto"/>
              <w:bottom w:val="single" w:sz="4" w:space="0" w:color="auto"/>
              <w:right w:val="single" w:sz="4" w:space="0" w:color="auto"/>
            </w:tcBorders>
          </w:tcPr>
          <w:p w:rsidR="003276DA" w:rsidRPr="00595C7C" w:rsidRDefault="003276DA" w:rsidP="003276DA">
            <w:pPr>
              <w:jc w:val="center"/>
              <w:rPr>
                <w:rFonts w:ascii="Arial" w:hAnsi="Arial" w:cs="Arial"/>
                <w:b/>
                <w:i/>
              </w:rPr>
            </w:pPr>
            <w:r w:rsidRPr="00595C7C">
              <w:rPr>
                <w:rFonts w:ascii="Arial" w:hAnsi="Arial" w:cs="Arial"/>
                <w:b/>
                <w:i/>
              </w:rPr>
              <w:t>Steroid profile (STEU/STED)</w:t>
            </w:r>
          </w:p>
        </w:tc>
        <w:tc>
          <w:tcPr>
            <w:tcW w:w="2127" w:type="dxa"/>
            <w:tcBorders>
              <w:top w:val="single" w:sz="4" w:space="0" w:color="auto"/>
              <w:left w:val="single" w:sz="4" w:space="0" w:color="auto"/>
              <w:bottom w:val="single" w:sz="4" w:space="0" w:color="auto"/>
              <w:right w:val="single" w:sz="4" w:space="0" w:color="auto"/>
            </w:tcBorders>
          </w:tcPr>
          <w:p w:rsidR="003276DA" w:rsidRPr="00595C7C" w:rsidRDefault="003276DA" w:rsidP="003276DA">
            <w:pPr>
              <w:jc w:val="center"/>
              <w:rPr>
                <w:rFonts w:ascii="Arial" w:hAnsi="Arial" w:cs="Arial"/>
                <w:b/>
                <w:i/>
              </w:rPr>
            </w:pPr>
            <w:r w:rsidRPr="00595C7C">
              <w:rPr>
                <w:rFonts w:ascii="Arial" w:hAnsi="Arial" w:cs="Arial"/>
                <w:b/>
                <w:i/>
              </w:rPr>
              <w:t>Random or 24 hr</w:t>
            </w:r>
          </w:p>
        </w:tc>
        <w:tc>
          <w:tcPr>
            <w:tcW w:w="2483" w:type="dxa"/>
            <w:tcBorders>
              <w:top w:val="single" w:sz="4" w:space="0" w:color="auto"/>
              <w:left w:val="single" w:sz="4" w:space="0" w:color="auto"/>
              <w:bottom w:val="single" w:sz="4" w:space="0" w:color="auto"/>
              <w:right w:val="single" w:sz="4" w:space="0" w:color="auto"/>
            </w:tcBorders>
          </w:tcPr>
          <w:p w:rsidR="003276DA" w:rsidRPr="00595C7C" w:rsidRDefault="003276DA" w:rsidP="003276DA">
            <w:pPr>
              <w:jc w:val="center"/>
              <w:rPr>
                <w:rFonts w:ascii="Arial" w:hAnsi="Arial" w:cs="Arial"/>
                <w:b/>
                <w:i/>
              </w:rPr>
            </w:pPr>
            <w:r w:rsidRPr="00595C7C">
              <w:rPr>
                <w:rFonts w:ascii="Arial" w:hAnsi="Arial" w:cs="Arial"/>
                <w:b/>
                <w:i/>
              </w:rPr>
              <w:t>Nil</w:t>
            </w:r>
          </w:p>
        </w:tc>
        <w:tc>
          <w:tcPr>
            <w:tcW w:w="3260" w:type="dxa"/>
            <w:tcBorders>
              <w:top w:val="single" w:sz="4" w:space="0" w:color="auto"/>
              <w:left w:val="single" w:sz="4" w:space="0" w:color="auto"/>
              <w:bottom w:val="single" w:sz="4" w:space="0" w:color="auto"/>
              <w:right w:val="single" w:sz="4" w:space="0" w:color="auto"/>
            </w:tcBorders>
          </w:tcPr>
          <w:p w:rsidR="003276DA" w:rsidRPr="00946D6F" w:rsidRDefault="003276DA" w:rsidP="003276DA">
            <w:pPr>
              <w:jc w:val="center"/>
              <w:rPr>
                <w:rFonts w:ascii="Arial" w:hAnsi="Arial" w:cs="Arial"/>
                <w:b/>
                <w:i/>
              </w:rPr>
            </w:pPr>
            <w:r w:rsidRPr="00946D6F">
              <w:rPr>
                <w:rFonts w:ascii="Arial" w:hAnsi="Arial" w:cs="Arial"/>
                <w:b/>
                <w:i/>
              </w:rPr>
              <w:t>Acidified collection NOT acceptable</w:t>
            </w:r>
          </w:p>
        </w:tc>
      </w:tr>
      <w:tr w:rsidR="003276DA" w:rsidRPr="00082E9C" w:rsidTr="003276DA">
        <w:tc>
          <w:tcPr>
            <w:tcW w:w="2728" w:type="dxa"/>
            <w:tcBorders>
              <w:top w:val="single" w:sz="4" w:space="0" w:color="auto"/>
              <w:left w:val="single" w:sz="4" w:space="0" w:color="auto"/>
              <w:bottom w:val="single" w:sz="4" w:space="0" w:color="auto"/>
              <w:right w:val="single" w:sz="4" w:space="0" w:color="auto"/>
            </w:tcBorders>
          </w:tcPr>
          <w:p w:rsidR="003276DA" w:rsidRPr="00595C7C" w:rsidRDefault="003276DA" w:rsidP="003276DA">
            <w:pPr>
              <w:jc w:val="center"/>
              <w:rPr>
                <w:rFonts w:ascii="Arial" w:hAnsi="Arial" w:cs="Arial"/>
                <w:b/>
                <w:i/>
              </w:rPr>
            </w:pPr>
            <w:r w:rsidRPr="00595C7C">
              <w:rPr>
                <w:rFonts w:ascii="Arial" w:hAnsi="Arial" w:cs="Arial"/>
                <w:b/>
                <w:i/>
              </w:rPr>
              <w:t>Sulphonylurea (SPU)</w:t>
            </w:r>
          </w:p>
        </w:tc>
        <w:tc>
          <w:tcPr>
            <w:tcW w:w="2127" w:type="dxa"/>
            <w:tcBorders>
              <w:top w:val="single" w:sz="4" w:space="0" w:color="auto"/>
              <w:left w:val="single" w:sz="4" w:space="0" w:color="auto"/>
              <w:bottom w:val="single" w:sz="4" w:space="0" w:color="auto"/>
              <w:right w:val="single" w:sz="4" w:space="0" w:color="auto"/>
            </w:tcBorders>
          </w:tcPr>
          <w:p w:rsidR="003276DA" w:rsidRPr="00595C7C" w:rsidRDefault="003276DA" w:rsidP="003276DA">
            <w:pPr>
              <w:jc w:val="center"/>
              <w:rPr>
                <w:rFonts w:ascii="Arial" w:hAnsi="Arial" w:cs="Arial"/>
                <w:b/>
                <w:i/>
              </w:rPr>
            </w:pPr>
            <w:r w:rsidRPr="00595C7C">
              <w:rPr>
                <w:rFonts w:ascii="Arial" w:hAnsi="Arial" w:cs="Arial"/>
                <w:b/>
                <w:i/>
              </w:rPr>
              <w:t>Random</w:t>
            </w:r>
          </w:p>
        </w:tc>
        <w:tc>
          <w:tcPr>
            <w:tcW w:w="2483" w:type="dxa"/>
            <w:tcBorders>
              <w:top w:val="single" w:sz="4" w:space="0" w:color="auto"/>
              <w:left w:val="single" w:sz="4" w:space="0" w:color="auto"/>
              <w:bottom w:val="single" w:sz="4" w:space="0" w:color="auto"/>
              <w:right w:val="single" w:sz="4" w:space="0" w:color="auto"/>
            </w:tcBorders>
          </w:tcPr>
          <w:p w:rsidR="003276DA" w:rsidRPr="00595C7C" w:rsidRDefault="003276DA" w:rsidP="003276DA">
            <w:pPr>
              <w:jc w:val="center"/>
              <w:rPr>
                <w:rFonts w:ascii="Arial" w:hAnsi="Arial" w:cs="Arial"/>
                <w:b/>
                <w:i/>
              </w:rPr>
            </w:pPr>
            <w:r w:rsidRPr="00595C7C">
              <w:rPr>
                <w:rFonts w:ascii="Arial" w:hAnsi="Arial" w:cs="Arial"/>
                <w:b/>
                <w:i/>
              </w:rPr>
              <w:t>Nil</w:t>
            </w:r>
          </w:p>
        </w:tc>
        <w:tc>
          <w:tcPr>
            <w:tcW w:w="3260" w:type="dxa"/>
            <w:tcBorders>
              <w:top w:val="single" w:sz="4" w:space="0" w:color="auto"/>
              <w:left w:val="single" w:sz="4" w:space="0" w:color="auto"/>
              <w:bottom w:val="single" w:sz="4" w:space="0" w:color="auto"/>
              <w:right w:val="single" w:sz="4" w:space="0" w:color="auto"/>
            </w:tcBorders>
          </w:tcPr>
          <w:p w:rsidR="003276DA" w:rsidRPr="00946D6F" w:rsidRDefault="003276DA" w:rsidP="003276DA">
            <w:pPr>
              <w:jc w:val="center"/>
              <w:rPr>
                <w:rFonts w:ascii="Arial" w:hAnsi="Arial" w:cs="Arial"/>
                <w:b/>
                <w:i/>
              </w:rPr>
            </w:pPr>
            <w:r w:rsidRPr="00946D6F">
              <w:rPr>
                <w:rFonts w:ascii="Arial" w:hAnsi="Arial" w:cs="Arial"/>
                <w:b/>
                <w:i/>
              </w:rPr>
              <w:t>Acidified collection NOT acceptable</w:t>
            </w:r>
          </w:p>
        </w:tc>
      </w:tr>
      <w:tr w:rsidR="003276DA" w:rsidRPr="00082E9C" w:rsidTr="003276DA">
        <w:tc>
          <w:tcPr>
            <w:tcW w:w="2728" w:type="dxa"/>
            <w:tcBorders>
              <w:top w:val="single" w:sz="4" w:space="0" w:color="auto"/>
              <w:left w:val="single" w:sz="4" w:space="0" w:color="auto"/>
              <w:bottom w:val="single" w:sz="4" w:space="0" w:color="auto"/>
              <w:right w:val="single" w:sz="4" w:space="0" w:color="auto"/>
            </w:tcBorders>
          </w:tcPr>
          <w:p w:rsidR="003276DA" w:rsidRPr="005F7692" w:rsidRDefault="003276DA" w:rsidP="003276DA">
            <w:pPr>
              <w:jc w:val="center"/>
              <w:rPr>
                <w:rFonts w:ascii="Arial" w:hAnsi="Arial" w:cs="Arial"/>
              </w:rPr>
            </w:pPr>
            <w:r w:rsidRPr="005F7692">
              <w:rPr>
                <w:rFonts w:ascii="Arial" w:hAnsi="Arial" w:cs="Arial"/>
              </w:rPr>
              <w:t>Total protein/Creatinine ratio (TPC)</w:t>
            </w:r>
          </w:p>
        </w:tc>
        <w:tc>
          <w:tcPr>
            <w:tcW w:w="2127" w:type="dxa"/>
            <w:tcBorders>
              <w:top w:val="single" w:sz="4" w:space="0" w:color="auto"/>
              <w:left w:val="single" w:sz="4" w:space="0" w:color="auto"/>
              <w:bottom w:val="single" w:sz="4" w:space="0" w:color="auto"/>
              <w:right w:val="single" w:sz="4" w:space="0" w:color="auto"/>
            </w:tcBorders>
          </w:tcPr>
          <w:p w:rsidR="003276DA" w:rsidRPr="005F7692" w:rsidRDefault="003276DA" w:rsidP="003276DA">
            <w:pPr>
              <w:jc w:val="center"/>
              <w:rPr>
                <w:rFonts w:ascii="Arial" w:hAnsi="Arial" w:cs="Arial"/>
              </w:rPr>
            </w:pPr>
            <w:r w:rsidRPr="005F7692">
              <w:rPr>
                <w:rFonts w:ascii="Arial" w:hAnsi="Arial" w:cs="Arial"/>
              </w:rPr>
              <w:t>Random</w:t>
            </w:r>
          </w:p>
        </w:tc>
        <w:tc>
          <w:tcPr>
            <w:tcW w:w="2483" w:type="dxa"/>
            <w:tcBorders>
              <w:top w:val="single" w:sz="4" w:space="0" w:color="auto"/>
              <w:left w:val="single" w:sz="4" w:space="0" w:color="auto"/>
              <w:bottom w:val="single" w:sz="4" w:space="0" w:color="auto"/>
              <w:right w:val="single" w:sz="4" w:space="0" w:color="auto"/>
            </w:tcBorders>
          </w:tcPr>
          <w:p w:rsidR="003276DA" w:rsidRPr="005F7692" w:rsidRDefault="003276DA" w:rsidP="003276DA">
            <w:pPr>
              <w:jc w:val="center"/>
              <w:rPr>
                <w:rFonts w:ascii="Arial" w:hAnsi="Arial" w:cs="Arial"/>
              </w:rPr>
            </w:pPr>
            <w:r w:rsidRPr="005F7692">
              <w:rPr>
                <w:rFonts w:ascii="Arial" w:hAnsi="Arial" w:cs="Arial"/>
              </w:rPr>
              <w:t>Nil</w:t>
            </w:r>
          </w:p>
        </w:tc>
        <w:tc>
          <w:tcPr>
            <w:tcW w:w="3260" w:type="dxa"/>
            <w:tcBorders>
              <w:top w:val="single" w:sz="4" w:space="0" w:color="auto"/>
              <w:left w:val="single" w:sz="4" w:space="0" w:color="auto"/>
              <w:bottom w:val="single" w:sz="4" w:space="0" w:color="auto"/>
              <w:right w:val="single" w:sz="4" w:space="0" w:color="auto"/>
            </w:tcBorders>
          </w:tcPr>
          <w:p w:rsidR="003276DA" w:rsidRPr="005F7692" w:rsidRDefault="003276DA" w:rsidP="003276DA">
            <w:pPr>
              <w:jc w:val="center"/>
              <w:rPr>
                <w:rFonts w:ascii="Arial" w:hAnsi="Arial" w:cs="Arial"/>
              </w:rPr>
            </w:pPr>
            <w:r w:rsidRPr="005F7692">
              <w:rPr>
                <w:rFonts w:ascii="Arial" w:hAnsi="Arial" w:cs="Arial"/>
              </w:rPr>
              <w:t>Acidified collection NOT acceptable</w:t>
            </w:r>
          </w:p>
        </w:tc>
      </w:tr>
      <w:tr w:rsidR="003276DA" w:rsidRPr="00082E9C" w:rsidTr="003276DA">
        <w:tc>
          <w:tcPr>
            <w:tcW w:w="2728" w:type="dxa"/>
            <w:tcBorders>
              <w:top w:val="single" w:sz="4" w:space="0" w:color="auto"/>
              <w:left w:val="single" w:sz="4" w:space="0" w:color="auto"/>
              <w:bottom w:val="single" w:sz="4" w:space="0" w:color="auto"/>
              <w:right w:val="single" w:sz="4" w:space="0" w:color="auto"/>
            </w:tcBorders>
          </w:tcPr>
          <w:p w:rsidR="003276DA" w:rsidRPr="005F7692" w:rsidRDefault="003276DA" w:rsidP="003276DA">
            <w:pPr>
              <w:jc w:val="center"/>
              <w:rPr>
                <w:rFonts w:ascii="Arial" w:hAnsi="Arial" w:cs="Arial"/>
              </w:rPr>
            </w:pPr>
            <w:r w:rsidRPr="005F7692">
              <w:rPr>
                <w:rFonts w:ascii="Arial" w:hAnsi="Arial" w:cs="Arial"/>
              </w:rPr>
              <w:t>Urate/Uric acid (UAU/UAD)</w:t>
            </w:r>
          </w:p>
        </w:tc>
        <w:tc>
          <w:tcPr>
            <w:tcW w:w="2127" w:type="dxa"/>
            <w:tcBorders>
              <w:top w:val="single" w:sz="4" w:space="0" w:color="auto"/>
              <w:left w:val="single" w:sz="4" w:space="0" w:color="auto"/>
              <w:bottom w:val="single" w:sz="4" w:space="0" w:color="auto"/>
              <w:right w:val="single" w:sz="4" w:space="0" w:color="auto"/>
            </w:tcBorders>
          </w:tcPr>
          <w:p w:rsidR="003276DA" w:rsidRPr="005F7692" w:rsidRDefault="003276DA" w:rsidP="003276DA">
            <w:pPr>
              <w:jc w:val="center"/>
              <w:rPr>
                <w:rFonts w:ascii="Arial" w:hAnsi="Arial" w:cs="Arial"/>
              </w:rPr>
            </w:pPr>
            <w:r w:rsidRPr="005F7692">
              <w:rPr>
                <w:rFonts w:ascii="Arial" w:hAnsi="Arial" w:cs="Arial"/>
              </w:rPr>
              <w:t>Random or 24 hr</w:t>
            </w:r>
          </w:p>
        </w:tc>
        <w:tc>
          <w:tcPr>
            <w:tcW w:w="2483" w:type="dxa"/>
            <w:tcBorders>
              <w:top w:val="single" w:sz="4" w:space="0" w:color="auto"/>
              <w:left w:val="single" w:sz="4" w:space="0" w:color="auto"/>
              <w:bottom w:val="single" w:sz="4" w:space="0" w:color="auto"/>
              <w:right w:val="single" w:sz="4" w:space="0" w:color="auto"/>
            </w:tcBorders>
          </w:tcPr>
          <w:p w:rsidR="003276DA" w:rsidRPr="005F7692" w:rsidRDefault="003276DA" w:rsidP="003276DA">
            <w:pPr>
              <w:jc w:val="center"/>
              <w:rPr>
                <w:rFonts w:ascii="Arial" w:hAnsi="Arial" w:cs="Arial"/>
              </w:rPr>
            </w:pPr>
            <w:r w:rsidRPr="005F7692">
              <w:rPr>
                <w:rFonts w:ascii="Arial" w:hAnsi="Arial" w:cs="Arial"/>
              </w:rPr>
              <w:t>Nil</w:t>
            </w:r>
          </w:p>
        </w:tc>
        <w:tc>
          <w:tcPr>
            <w:tcW w:w="3260" w:type="dxa"/>
            <w:tcBorders>
              <w:top w:val="single" w:sz="4" w:space="0" w:color="auto"/>
              <w:left w:val="single" w:sz="4" w:space="0" w:color="auto"/>
              <w:bottom w:val="single" w:sz="4" w:space="0" w:color="auto"/>
              <w:right w:val="single" w:sz="4" w:space="0" w:color="auto"/>
            </w:tcBorders>
          </w:tcPr>
          <w:p w:rsidR="003276DA" w:rsidRPr="005F7692" w:rsidRDefault="003276DA" w:rsidP="003276DA">
            <w:pPr>
              <w:jc w:val="center"/>
              <w:rPr>
                <w:rFonts w:ascii="Arial" w:hAnsi="Arial" w:cs="Arial"/>
              </w:rPr>
            </w:pPr>
            <w:r w:rsidRPr="005F7692">
              <w:rPr>
                <w:rFonts w:ascii="Arial" w:hAnsi="Arial" w:cs="Arial"/>
              </w:rPr>
              <w:t>Acidified collection NOT acceptable</w:t>
            </w:r>
          </w:p>
        </w:tc>
      </w:tr>
      <w:tr w:rsidR="003276DA" w:rsidRPr="00082E9C" w:rsidTr="003276DA">
        <w:tc>
          <w:tcPr>
            <w:tcW w:w="2728" w:type="dxa"/>
            <w:tcBorders>
              <w:top w:val="single" w:sz="4" w:space="0" w:color="auto"/>
              <w:left w:val="single" w:sz="4" w:space="0" w:color="auto"/>
              <w:bottom w:val="single" w:sz="4" w:space="0" w:color="auto"/>
              <w:right w:val="single" w:sz="4" w:space="0" w:color="auto"/>
            </w:tcBorders>
          </w:tcPr>
          <w:p w:rsidR="003276DA" w:rsidRPr="005F7692" w:rsidRDefault="003276DA" w:rsidP="003276DA">
            <w:pPr>
              <w:jc w:val="center"/>
              <w:rPr>
                <w:rFonts w:ascii="Arial" w:hAnsi="Arial" w:cs="Arial"/>
              </w:rPr>
            </w:pPr>
            <w:r w:rsidRPr="005F7692">
              <w:rPr>
                <w:rFonts w:ascii="Arial" w:hAnsi="Arial" w:cs="Arial"/>
              </w:rPr>
              <w:t>Urea (URU/URD)</w:t>
            </w:r>
          </w:p>
        </w:tc>
        <w:tc>
          <w:tcPr>
            <w:tcW w:w="2127" w:type="dxa"/>
            <w:tcBorders>
              <w:top w:val="single" w:sz="4" w:space="0" w:color="auto"/>
              <w:left w:val="single" w:sz="4" w:space="0" w:color="auto"/>
              <w:bottom w:val="single" w:sz="4" w:space="0" w:color="auto"/>
              <w:right w:val="single" w:sz="4" w:space="0" w:color="auto"/>
            </w:tcBorders>
          </w:tcPr>
          <w:p w:rsidR="003276DA" w:rsidRPr="005F7692" w:rsidRDefault="003276DA" w:rsidP="003276DA">
            <w:pPr>
              <w:jc w:val="center"/>
              <w:rPr>
                <w:rFonts w:ascii="Arial" w:hAnsi="Arial" w:cs="Arial"/>
              </w:rPr>
            </w:pPr>
            <w:r w:rsidRPr="005F7692">
              <w:rPr>
                <w:rFonts w:ascii="Arial" w:hAnsi="Arial" w:cs="Arial"/>
              </w:rPr>
              <w:t>Random or 24 hr</w:t>
            </w:r>
          </w:p>
        </w:tc>
        <w:tc>
          <w:tcPr>
            <w:tcW w:w="2483" w:type="dxa"/>
            <w:tcBorders>
              <w:top w:val="single" w:sz="4" w:space="0" w:color="auto"/>
              <w:left w:val="single" w:sz="4" w:space="0" w:color="auto"/>
              <w:bottom w:val="single" w:sz="4" w:space="0" w:color="auto"/>
              <w:right w:val="single" w:sz="4" w:space="0" w:color="auto"/>
            </w:tcBorders>
          </w:tcPr>
          <w:p w:rsidR="003276DA" w:rsidRPr="005F7692" w:rsidRDefault="003276DA" w:rsidP="003276DA">
            <w:pPr>
              <w:jc w:val="center"/>
              <w:rPr>
                <w:rFonts w:ascii="Arial" w:hAnsi="Arial" w:cs="Arial"/>
              </w:rPr>
            </w:pPr>
            <w:r w:rsidRPr="005F7692">
              <w:rPr>
                <w:rFonts w:ascii="Arial" w:hAnsi="Arial" w:cs="Arial"/>
              </w:rPr>
              <w:t>Nil</w:t>
            </w:r>
          </w:p>
        </w:tc>
        <w:tc>
          <w:tcPr>
            <w:tcW w:w="3260" w:type="dxa"/>
            <w:tcBorders>
              <w:top w:val="single" w:sz="4" w:space="0" w:color="auto"/>
              <w:left w:val="single" w:sz="4" w:space="0" w:color="auto"/>
              <w:bottom w:val="single" w:sz="4" w:space="0" w:color="auto"/>
              <w:right w:val="single" w:sz="4" w:space="0" w:color="auto"/>
            </w:tcBorders>
          </w:tcPr>
          <w:p w:rsidR="003276DA" w:rsidRPr="005F7692" w:rsidRDefault="003276DA" w:rsidP="003276DA">
            <w:pPr>
              <w:jc w:val="center"/>
              <w:rPr>
                <w:rFonts w:ascii="Arial" w:hAnsi="Arial" w:cs="Arial"/>
              </w:rPr>
            </w:pPr>
            <w:r w:rsidRPr="005F7692">
              <w:rPr>
                <w:rFonts w:ascii="Arial" w:hAnsi="Arial" w:cs="Arial"/>
              </w:rPr>
              <w:t>Acidified collection NOT acceptable</w:t>
            </w:r>
          </w:p>
        </w:tc>
      </w:tr>
    </w:tbl>
    <w:p w:rsidR="00613B68" w:rsidRPr="00613B68" w:rsidRDefault="00613B68" w:rsidP="00613B68">
      <w:pPr>
        <w:spacing w:line="240" w:lineRule="auto"/>
        <w:rPr>
          <w:rFonts w:ascii="Verdana" w:eastAsia="Times New Roman" w:hAnsi="Verdana" w:cs="Times New Roman"/>
          <w:color w:val="000080"/>
          <w:lang w:eastAsia="en-GB"/>
        </w:rPr>
      </w:pPr>
    </w:p>
    <w:sectPr w:rsidR="00613B68" w:rsidRPr="00613B68" w:rsidSect="002C3A2F">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AB6" w:rsidRDefault="00AC5AB6" w:rsidP="00D813C3">
      <w:pPr>
        <w:spacing w:after="0" w:line="240" w:lineRule="auto"/>
      </w:pPr>
      <w:r>
        <w:separator/>
      </w:r>
    </w:p>
  </w:endnote>
  <w:endnote w:type="continuationSeparator" w:id="0">
    <w:p w:rsidR="00AC5AB6" w:rsidRDefault="00AC5AB6" w:rsidP="00D8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991232"/>
      <w:docPartObj>
        <w:docPartGallery w:val="Page Numbers (Bottom of Page)"/>
        <w:docPartUnique/>
      </w:docPartObj>
    </w:sdtPr>
    <w:sdtEndPr>
      <w:rPr>
        <w:noProof/>
      </w:rPr>
    </w:sdtEndPr>
    <w:sdtContent>
      <w:p w:rsidR="00E26A5D" w:rsidRDefault="00E26A5D">
        <w:pPr>
          <w:pStyle w:val="Footer"/>
          <w:jc w:val="center"/>
        </w:pPr>
        <w:r>
          <w:fldChar w:fldCharType="begin"/>
        </w:r>
        <w:r>
          <w:instrText xml:space="preserve"> PAGE   \* MERGEFORMAT </w:instrText>
        </w:r>
        <w:r>
          <w:fldChar w:fldCharType="separate"/>
        </w:r>
        <w:r w:rsidR="00AB4554">
          <w:rPr>
            <w:noProof/>
          </w:rPr>
          <w:t>1</w:t>
        </w:r>
        <w:r>
          <w:rPr>
            <w:noProof/>
          </w:rPr>
          <w:fldChar w:fldCharType="end"/>
        </w:r>
      </w:p>
    </w:sdtContent>
  </w:sdt>
  <w:p w:rsidR="00E26A5D" w:rsidRDefault="00E26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AB6" w:rsidRDefault="00AC5AB6" w:rsidP="00D813C3">
      <w:pPr>
        <w:spacing w:after="0" w:line="240" w:lineRule="auto"/>
      </w:pPr>
      <w:r>
        <w:separator/>
      </w:r>
    </w:p>
  </w:footnote>
  <w:footnote w:type="continuationSeparator" w:id="0">
    <w:p w:rsidR="00AC5AB6" w:rsidRDefault="00AC5AB6" w:rsidP="00D81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2B34"/>
    <w:multiLevelType w:val="multilevel"/>
    <w:tmpl w:val="48A4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56E47"/>
    <w:multiLevelType w:val="multilevel"/>
    <w:tmpl w:val="DA36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96A14"/>
    <w:multiLevelType w:val="hybridMultilevel"/>
    <w:tmpl w:val="BA8AD0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7FB2FA3"/>
    <w:multiLevelType w:val="multilevel"/>
    <w:tmpl w:val="6A92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B7409"/>
    <w:multiLevelType w:val="multilevel"/>
    <w:tmpl w:val="7950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A6148"/>
    <w:multiLevelType w:val="hybridMultilevel"/>
    <w:tmpl w:val="D87227E8"/>
    <w:lvl w:ilvl="0" w:tplc="0FE2C1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30507D"/>
    <w:multiLevelType w:val="multilevel"/>
    <w:tmpl w:val="47AC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FA126F"/>
    <w:multiLevelType w:val="multilevel"/>
    <w:tmpl w:val="9F30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C266DF"/>
    <w:multiLevelType w:val="hybridMultilevel"/>
    <w:tmpl w:val="80CE034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3BE3365A"/>
    <w:multiLevelType w:val="multilevel"/>
    <w:tmpl w:val="D4AE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F06F31"/>
    <w:multiLevelType w:val="multilevel"/>
    <w:tmpl w:val="E700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9B0817"/>
    <w:multiLevelType w:val="multilevel"/>
    <w:tmpl w:val="0E10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C717B"/>
    <w:multiLevelType w:val="multilevel"/>
    <w:tmpl w:val="B4DC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664805"/>
    <w:multiLevelType w:val="multilevel"/>
    <w:tmpl w:val="314A3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7F46F1"/>
    <w:multiLevelType w:val="multilevel"/>
    <w:tmpl w:val="A3D81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5C0002"/>
    <w:multiLevelType w:val="multilevel"/>
    <w:tmpl w:val="D5247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FC04D6"/>
    <w:multiLevelType w:val="multilevel"/>
    <w:tmpl w:val="6ECE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C832A3"/>
    <w:multiLevelType w:val="multilevel"/>
    <w:tmpl w:val="8FCC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A73E22"/>
    <w:multiLevelType w:val="multilevel"/>
    <w:tmpl w:val="D0B8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14"/>
  </w:num>
  <w:num w:numId="4">
    <w:abstractNumId w:val="18"/>
  </w:num>
  <w:num w:numId="5">
    <w:abstractNumId w:val="12"/>
  </w:num>
  <w:num w:numId="6">
    <w:abstractNumId w:val="0"/>
  </w:num>
  <w:num w:numId="7">
    <w:abstractNumId w:val="1"/>
  </w:num>
  <w:num w:numId="8">
    <w:abstractNumId w:val="13"/>
  </w:num>
  <w:num w:numId="9">
    <w:abstractNumId w:val="7"/>
  </w:num>
  <w:num w:numId="10">
    <w:abstractNumId w:val="3"/>
  </w:num>
  <w:num w:numId="11">
    <w:abstractNumId w:val="9"/>
  </w:num>
  <w:num w:numId="12">
    <w:abstractNumId w:val="6"/>
  </w:num>
  <w:num w:numId="13">
    <w:abstractNumId w:val="10"/>
  </w:num>
  <w:num w:numId="14">
    <w:abstractNumId w:val="17"/>
  </w:num>
  <w:num w:numId="15">
    <w:abstractNumId w:val="4"/>
  </w:num>
  <w:num w:numId="16">
    <w:abstractNumId w:val="11"/>
  </w:num>
  <w:num w:numId="17">
    <w:abstractNumId w:val="2"/>
  </w:num>
  <w:num w:numId="18">
    <w:abstractNumId w:val="5"/>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D7E"/>
    <w:rsid w:val="000000EC"/>
    <w:rsid w:val="000139C8"/>
    <w:rsid w:val="00016B8B"/>
    <w:rsid w:val="00021E34"/>
    <w:rsid w:val="000244BC"/>
    <w:rsid w:val="00027E96"/>
    <w:rsid w:val="00036026"/>
    <w:rsid w:val="00036F56"/>
    <w:rsid w:val="00047475"/>
    <w:rsid w:val="000A008A"/>
    <w:rsid w:val="000C0FE6"/>
    <w:rsid w:val="000C42A6"/>
    <w:rsid w:val="000E4D2A"/>
    <w:rsid w:val="001213D2"/>
    <w:rsid w:val="00130643"/>
    <w:rsid w:val="00130707"/>
    <w:rsid w:val="0013691F"/>
    <w:rsid w:val="001419CF"/>
    <w:rsid w:val="00164F3A"/>
    <w:rsid w:val="00192E4A"/>
    <w:rsid w:val="00196A09"/>
    <w:rsid w:val="001D0A91"/>
    <w:rsid w:val="001F470D"/>
    <w:rsid w:val="00220A79"/>
    <w:rsid w:val="00233478"/>
    <w:rsid w:val="00240E18"/>
    <w:rsid w:val="00253263"/>
    <w:rsid w:val="00276AC5"/>
    <w:rsid w:val="0028338B"/>
    <w:rsid w:val="002A1CD6"/>
    <w:rsid w:val="002A540B"/>
    <w:rsid w:val="002B6A2B"/>
    <w:rsid w:val="002C018E"/>
    <w:rsid w:val="002C07D6"/>
    <w:rsid w:val="002C3A2F"/>
    <w:rsid w:val="002E629E"/>
    <w:rsid w:val="002F05A5"/>
    <w:rsid w:val="0030451B"/>
    <w:rsid w:val="00304A4B"/>
    <w:rsid w:val="00306F5D"/>
    <w:rsid w:val="003276DA"/>
    <w:rsid w:val="00333D14"/>
    <w:rsid w:val="00336104"/>
    <w:rsid w:val="00350EB9"/>
    <w:rsid w:val="003678F3"/>
    <w:rsid w:val="00375432"/>
    <w:rsid w:val="0038294C"/>
    <w:rsid w:val="003C48DB"/>
    <w:rsid w:val="003C6CA7"/>
    <w:rsid w:val="003F4D7E"/>
    <w:rsid w:val="00400ED5"/>
    <w:rsid w:val="00413F85"/>
    <w:rsid w:val="00423927"/>
    <w:rsid w:val="00447A15"/>
    <w:rsid w:val="00476646"/>
    <w:rsid w:val="00477FEA"/>
    <w:rsid w:val="00484593"/>
    <w:rsid w:val="00486B2C"/>
    <w:rsid w:val="00487E94"/>
    <w:rsid w:val="004949C8"/>
    <w:rsid w:val="004A4F9D"/>
    <w:rsid w:val="004C0C8B"/>
    <w:rsid w:val="0050097D"/>
    <w:rsid w:val="00501790"/>
    <w:rsid w:val="005139A3"/>
    <w:rsid w:val="00524535"/>
    <w:rsid w:val="00544A07"/>
    <w:rsid w:val="005537AC"/>
    <w:rsid w:val="00571245"/>
    <w:rsid w:val="0057683B"/>
    <w:rsid w:val="00585D88"/>
    <w:rsid w:val="005871A7"/>
    <w:rsid w:val="005942E1"/>
    <w:rsid w:val="00595EAD"/>
    <w:rsid w:val="005B0ABD"/>
    <w:rsid w:val="005B4894"/>
    <w:rsid w:val="005C047B"/>
    <w:rsid w:val="005C49B4"/>
    <w:rsid w:val="005D14E9"/>
    <w:rsid w:val="005E26E6"/>
    <w:rsid w:val="005E4E66"/>
    <w:rsid w:val="005E5DED"/>
    <w:rsid w:val="005E609C"/>
    <w:rsid w:val="005F1BFB"/>
    <w:rsid w:val="00613B68"/>
    <w:rsid w:val="00652C0D"/>
    <w:rsid w:val="006827F3"/>
    <w:rsid w:val="006B0D29"/>
    <w:rsid w:val="006D292C"/>
    <w:rsid w:val="006E3306"/>
    <w:rsid w:val="00706CAE"/>
    <w:rsid w:val="0073742F"/>
    <w:rsid w:val="007379A6"/>
    <w:rsid w:val="007634FB"/>
    <w:rsid w:val="00772AB2"/>
    <w:rsid w:val="007769CA"/>
    <w:rsid w:val="00791120"/>
    <w:rsid w:val="007B3C53"/>
    <w:rsid w:val="007C1F74"/>
    <w:rsid w:val="007C242F"/>
    <w:rsid w:val="007C6E73"/>
    <w:rsid w:val="007C7964"/>
    <w:rsid w:val="007D2CAE"/>
    <w:rsid w:val="007E1CB6"/>
    <w:rsid w:val="007E5E3F"/>
    <w:rsid w:val="007F356B"/>
    <w:rsid w:val="0080385D"/>
    <w:rsid w:val="00803EB8"/>
    <w:rsid w:val="00814935"/>
    <w:rsid w:val="00865F35"/>
    <w:rsid w:val="00867CA5"/>
    <w:rsid w:val="00871E3E"/>
    <w:rsid w:val="00880015"/>
    <w:rsid w:val="0088499E"/>
    <w:rsid w:val="00896BAE"/>
    <w:rsid w:val="008A0A49"/>
    <w:rsid w:val="008A7069"/>
    <w:rsid w:val="008C2B2F"/>
    <w:rsid w:val="008C6D64"/>
    <w:rsid w:val="008C772A"/>
    <w:rsid w:val="008D3E8C"/>
    <w:rsid w:val="008E4BEE"/>
    <w:rsid w:val="008F40B7"/>
    <w:rsid w:val="00902382"/>
    <w:rsid w:val="00924CBA"/>
    <w:rsid w:val="009307B6"/>
    <w:rsid w:val="00954927"/>
    <w:rsid w:val="009579FF"/>
    <w:rsid w:val="00961170"/>
    <w:rsid w:val="00961C9D"/>
    <w:rsid w:val="00962FBF"/>
    <w:rsid w:val="00981CDC"/>
    <w:rsid w:val="00985231"/>
    <w:rsid w:val="009A2AD9"/>
    <w:rsid w:val="009B50EE"/>
    <w:rsid w:val="00A330E6"/>
    <w:rsid w:val="00A335E5"/>
    <w:rsid w:val="00A52F15"/>
    <w:rsid w:val="00A619E6"/>
    <w:rsid w:val="00A625C2"/>
    <w:rsid w:val="00A634DE"/>
    <w:rsid w:val="00A77A2C"/>
    <w:rsid w:val="00A824F3"/>
    <w:rsid w:val="00AB4554"/>
    <w:rsid w:val="00AC5AB6"/>
    <w:rsid w:val="00AE4609"/>
    <w:rsid w:val="00AE4E7F"/>
    <w:rsid w:val="00AE73FA"/>
    <w:rsid w:val="00B02797"/>
    <w:rsid w:val="00B16EF0"/>
    <w:rsid w:val="00B51704"/>
    <w:rsid w:val="00B65B7A"/>
    <w:rsid w:val="00B72452"/>
    <w:rsid w:val="00B7441F"/>
    <w:rsid w:val="00B8767A"/>
    <w:rsid w:val="00B939F6"/>
    <w:rsid w:val="00BA2083"/>
    <w:rsid w:val="00BD0213"/>
    <w:rsid w:val="00BD5B43"/>
    <w:rsid w:val="00BE4BB4"/>
    <w:rsid w:val="00BE5B95"/>
    <w:rsid w:val="00BF2791"/>
    <w:rsid w:val="00C05B57"/>
    <w:rsid w:val="00C22233"/>
    <w:rsid w:val="00C25215"/>
    <w:rsid w:val="00C32C23"/>
    <w:rsid w:val="00C47891"/>
    <w:rsid w:val="00C54049"/>
    <w:rsid w:val="00C550F2"/>
    <w:rsid w:val="00C755B3"/>
    <w:rsid w:val="00CB44E2"/>
    <w:rsid w:val="00CC7353"/>
    <w:rsid w:val="00CD5C2F"/>
    <w:rsid w:val="00CE5E39"/>
    <w:rsid w:val="00D16F06"/>
    <w:rsid w:val="00D63069"/>
    <w:rsid w:val="00D813C3"/>
    <w:rsid w:val="00DB638C"/>
    <w:rsid w:val="00DE7F48"/>
    <w:rsid w:val="00E00A31"/>
    <w:rsid w:val="00E12DF4"/>
    <w:rsid w:val="00E2312B"/>
    <w:rsid w:val="00E23915"/>
    <w:rsid w:val="00E24373"/>
    <w:rsid w:val="00E25B92"/>
    <w:rsid w:val="00E26A5D"/>
    <w:rsid w:val="00E6051B"/>
    <w:rsid w:val="00E70CC0"/>
    <w:rsid w:val="00E803E0"/>
    <w:rsid w:val="00E86BD4"/>
    <w:rsid w:val="00EA1E5F"/>
    <w:rsid w:val="00EA519B"/>
    <w:rsid w:val="00EB1337"/>
    <w:rsid w:val="00EE522F"/>
    <w:rsid w:val="00EE62CD"/>
    <w:rsid w:val="00F00B71"/>
    <w:rsid w:val="00F10771"/>
    <w:rsid w:val="00F44F55"/>
    <w:rsid w:val="00F50191"/>
    <w:rsid w:val="00FA43AD"/>
    <w:rsid w:val="00FB7CF1"/>
    <w:rsid w:val="00FC2618"/>
    <w:rsid w:val="00FC5116"/>
    <w:rsid w:val="00FE32BA"/>
    <w:rsid w:val="00FE587C"/>
    <w:rsid w:val="00FE7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9F15C19-78A3-414C-A7AF-69A6599C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35E5"/>
    <w:pPr>
      <w:spacing w:before="100" w:beforeAutospacing="1" w:after="100" w:afterAutospacing="1" w:line="240" w:lineRule="auto"/>
      <w:ind w:left="150"/>
      <w:outlineLvl w:val="0"/>
    </w:pPr>
    <w:rPr>
      <w:rFonts w:ascii="Arial" w:eastAsia="Times New Roman" w:hAnsi="Arial" w:cs="Arial"/>
      <w:b/>
      <w:bCs/>
      <w:kern w:val="36"/>
      <w:sz w:val="48"/>
      <w:szCs w:val="48"/>
      <w:lang w:eastAsia="en-GB"/>
    </w:rPr>
  </w:style>
  <w:style w:type="paragraph" w:styleId="Heading2">
    <w:name w:val="heading 2"/>
    <w:basedOn w:val="Normal"/>
    <w:link w:val="Heading2Char"/>
    <w:uiPriority w:val="9"/>
    <w:qFormat/>
    <w:rsid w:val="00A335E5"/>
    <w:pPr>
      <w:spacing w:before="100" w:beforeAutospacing="1" w:after="100" w:afterAutospacing="1" w:line="240" w:lineRule="auto"/>
      <w:ind w:left="150"/>
      <w:outlineLvl w:val="1"/>
    </w:pPr>
    <w:rPr>
      <w:rFonts w:ascii="Arial" w:eastAsia="Times New Roman" w:hAnsi="Arial" w:cs="Arial"/>
      <w:b/>
      <w:bCs/>
      <w:sz w:val="36"/>
      <w:szCs w:val="36"/>
      <w:lang w:eastAsia="en-GB"/>
    </w:rPr>
  </w:style>
  <w:style w:type="paragraph" w:styleId="Heading3">
    <w:name w:val="heading 3"/>
    <w:basedOn w:val="Normal"/>
    <w:link w:val="Heading3Char"/>
    <w:qFormat/>
    <w:rsid w:val="00A335E5"/>
    <w:pPr>
      <w:spacing w:before="100" w:beforeAutospacing="1" w:after="100" w:afterAutospacing="1" w:line="240" w:lineRule="auto"/>
      <w:ind w:left="150"/>
      <w:outlineLvl w:val="2"/>
    </w:pPr>
    <w:rPr>
      <w:rFonts w:ascii="Arial" w:eastAsia="Times New Roman" w:hAnsi="Arial" w:cs="Arial"/>
      <w:b/>
      <w:bCs/>
      <w:sz w:val="27"/>
      <w:szCs w:val="27"/>
      <w:lang w:eastAsia="en-GB"/>
    </w:rPr>
  </w:style>
  <w:style w:type="paragraph" w:styleId="Heading4">
    <w:name w:val="heading 4"/>
    <w:basedOn w:val="Normal"/>
    <w:link w:val="Heading4Char"/>
    <w:uiPriority w:val="9"/>
    <w:qFormat/>
    <w:rsid w:val="00A335E5"/>
    <w:pPr>
      <w:spacing w:before="100" w:beforeAutospacing="1" w:after="100" w:afterAutospacing="1" w:line="240" w:lineRule="auto"/>
      <w:ind w:left="150"/>
      <w:outlineLvl w:val="3"/>
    </w:pPr>
    <w:rPr>
      <w:rFonts w:ascii="Arial" w:eastAsia="Times New Roman" w:hAnsi="Arial" w:cs="Arial"/>
      <w:b/>
      <w:bCs/>
      <w:sz w:val="24"/>
      <w:szCs w:val="24"/>
      <w:lang w:eastAsia="en-GB"/>
    </w:rPr>
  </w:style>
  <w:style w:type="paragraph" w:styleId="Heading5">
    <w:name w:val="heading 5"/>
    <w:basedOn w:val="Normal"/>
    <w:link w:val="Heading5Char"/>
    <w:uiPriority w:val="9"/>
    <w:qFormat/>
    <w:rsid w:val="00A335E5"/>
    <w:pPr>
      <w:spacing w:before="100" w:beforeAutospacing="1" w:after="100" w:afterAutospacing="1" w:line="240" w:lineRule="auto"/>
      <w:ind w:left="150"/>
      <w:outlineLvl w:val="4"/>
    </w:pPr>
    <w:rPr>
      <w:rFonts w:ascii="Arial" w:eastAsia="Times New Roman" w:hAnsi="Arial" w:cs="Arial"/>
      <w:b/>
      <w:bCs/>
      <w:sz w:val="21"/>
      <w:szCs w:val="21"/>
      <w:lang w:eastAsia="en-GB"/>
    </w:rPr>
  </w:style>
  <w:style w:type="paragraph" w:styleId="Heading7">
    <w:name w:val="heading 7"/>
    <w:basedOn w:val="Normal"/>
    <w:next w:val="Normal"/>
    <w:link w:val="Heading7Char"/>
    <w:uiPriority w:val="9"/>
    <w:semiHidden/>
    <w:unhideWhenUsed/>
    <w:qFormat/>
    <w:rsid w:val="00A824F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D7E"/>
    <w:rPr>
      <w:rFonts w:ascii="Tahoma" w:hAnsi="Tahoma" w:cs="Tahoma"/>
      <w:sz w:val="16"/>
      <w:szCs w:val="16"/>
    </w:rPr>
  </w:style>
  <w:style w:type="character" w:styleId="Hyperlink">
    <w:name w:val="Hyperlink"/>
    <w:basedOn w:val="DefaultParagraphFont"/>
    <w:uiPriority w:val="99"/>
    <w:unhideWhenUsed/>
    <w:rsid w:val="003F4D7E"/>
    <w:rPr>
      <w:strike w:val="0"/>
      <w:dstrike w:val="0"/>
      <w:color w:val="000080"/>
      <w:u w:val="none"/>
      <w:effect w:val="none"/>
    </w:rPr>
  </w:style>
  <w:style w:type="character" w:customStyle="1" w:styleId="branch1">
    <w:name w:val="branch1"/>
    <w:basedOn w:val="DefaultParagraphFont"/>
    <w:rsid w:val="003F4D7E"/>
    <w:rPr>
      <w:vanish/>
      <w:webHidden w:val="0"/>
      <w:specVanish w:val="0"/>
    </w:rPr>
  </w:style>
  <w:style w:type="character" w:customStyle="1" w:styleId="trigger">
    <w:name w:val="trigger"/>
    <w:basedOn w:val="DefaultParagraphFont"/>
    <w:rsid w:val="003F4D7E"/>
  </w:style>
  <w:style w:type="paragraph" w:styleId="Header">
    <w:name w:val="header"/>
    <w:basedOn w:val="Normal"/>
    <w:link w:val="HeaderChar"/>
    <w:uiPriority w:val="99"/>
    <w:unhideWhenUsed/>
    <w:rsid w:val="00D813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3C3"/>
  </w:style>
  <w:style w:type="paragraph" w:styleId="Footer">
    <w:name w:val="footer"/>
    <w:basedOn w:val="Normal"/>
    <w:link w:val="FooterChar"/>
    <w:uiPriority w:val="99"/>
    <w:unhideWhenUsed/>
    <w:rsid w:val="00D813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3C3"/>
  </w:style>
  <w:style w:type="character" w:customStyle="1" w:styleId="Heading1Char">
    <w:name w:val="Heading 1 Char"/>
    <w:basedOn w:val="DefaultParagraphFont"/>
    <w:link w:val="Heading1"/>
    <w:uiPriority w:val="9"/>
    <w:rsid w:val="00A335E5"/>
    <w:rPr>
      <w:rFonts w:ascii="Arial" w:eastAsia="Times New Roman" w:hAnsi="Arial" w:cs="Arial"/>
      <w:b/>
      <w:bCs/>
      <w:kern w:val="36"/>
      <w:sz w:val="48"/>
      <w:szCs w:val="48"/>
      <w:lang w:eastAsia="en-GB"/>
    </w:rPr>
  </w:style>
  <w:style w:type="character" w:customStyle="1" w:styleId="Heading2Char">
    <w:name w:val="Heading 2 Char"/>
    <w:basedOn w:val="DefaultParagraphFont"/>
    <w:link w:val="Heading2"/>
    <w:uiPriority w:val="9"/>
    <w:rsid w:val="00A335E5"/>
    <w:rPr>
      <w:rFonts w:ascii="Arial" w:eastAsia="Times New Roman" w:hAnsi="Arial" w:cs="Arial"/>
      <w:b/>
      <w:bCs/>
      <w:sz w:val="36"/>
      <w:szCs w:val="36"/>
      <w:lang w:eastAsia="en-GB"/>
    </w:rPr>
  </w:style>
  <w:style w:type="character" w:customStyle="1" w:styleId="Heading3Char">
    <w:name w:val="Heading 3 Char"/>
    <w:basedOn w:val="DefaultParagraphFont"/>
    <w:link w:val="Heading3"/>
    <w:rsid w:val="00A335E5"/>
    <w:rPr>
      <w:rFonts w:ascii="Arial" w:eastAsia="Times New Roman" w:hAnsi="Arial" w:cs="Arial"/>
      <w:b/>
      <w:bCs/>
      <w:sz w:val="27"/>
      <w:szCs w:val="27"/>
      <w:lang w:eastAsia="en-GB"/>
    </w:rPr>
  </w:style>
  <w:style w:type="character" w:customStyle="1" w:styleId="Heading4Char">
    <w:name w:val="Heading 4 Char"/>
    <w:basedOn w:val="DefaultParagraphFont"/>
    <w:link w:val="Heading4"/>
    <w:uiPriority w:val="9"/>
    <w:rsid w:val="00A335E5"/>
    <w:rPr>
      <w:rFonts w:ascii="Arial" w:eastAsia="Times New Roman" w:hAnsi="Arial" w:cs="Arial"/>
      <w:b/>
      <w:bCs/>
      <w:sz w:val="24"/>
      <w:szCs w:val="24"/>
      <w:lang w:eastAsia="en-GB"/>
    </w:rPr>
  </w:style>
  <w:style w:type="character" w:customStyle="1" w:styleId="Heading5Char">
    <w:name w:val="Heading 5 Char"/>
    <w:basedOn w:val="DefaultParagraphFont"/>
    <w:link w:val="Heading5"/>
    <w:uiPriority w:val="9"/>
    <w:rsid w:val="00A335E5"/>
    <w:rPr>
      <w:rFonts w:ascii="Arial" w:eastAsia="Times New Roman" w:hAnsi="Arial" w:cs="Arial"/>
      <w:b/>
      <w:bCs/>
      <w:sz w:val="21"/>
      <w:szCs w:val="21"/>
      <w:lang w:eastAsia="en-GB"/>
    </w:rPr>
  </w:style>
  <w:style w:type="numbering" w:customStyle="1" w:styleId="NoList1">
    <w:name w:val="No List1"/>
    <w:next w:val="NoList"/>
    <w:uiPriority w:val="99"/>
    <w:semiHidden/>
    <w:unhideWhenUsed/>
    <w:rsid w:val="00A335E5"/>
  </w:style>
  <w:style w:type="character" w:styleId="FollowedHyperlink">
    <w:name w:val="FollowedHyperlink"/>
    <w:basedOn w:val="DefaultParagraphFont"/>
    <w:uiPriority w:val="99"/>
    <w:semiHidden/>
    <w:unhideWhenUsed/>
    <w:rsid w:val="00A335E5"/>
    <w:rPr>
      <w:strike w:val="0"/>
      <w:dstrike w:val="0"/>
      <w:color w:val="0000FF"/>
      <w:u w:val="none"/>
      <w:effect w:val="none"/>
    </w:rPr>
  </w:style>
  <w:style w:type="paragraph" w:styleId="NormalWeb">
    <w:name w:val="Normal (Web)"/>
    <w:basedOn w:val="Normal"/>
    <w:uiPriority w:val="99"/>
    <w:unhideWhenUsed/>
    <w:rsid w:val="00A335E5"/>
    <w:pPr>
      <w:spacing w:before="100" w:beforeAutospacing="1" w:after="100" w:afterAutospacing="1" w:line="240" w:lineRule="auto"/>
      <w:ind w:left="150" w:right="150"/>
    </w:pPr>
    <w:rPr>
      <w:rFonts w:ascii="Arial" w:eastAsia="Times New Roman" w:hAnsi="Arial" w:cs="Arial"/>
      <w:color w:val="000000"/>
      <w:sz w:val="21"/>
      <w:szCs w:val="21"/>
      <w:lang w:eastAsia="en-GB"/>
    </w:rPr>
  </w:style>
  <w:style w:type="paragraph" w:customStyle="1" w:styleId="indented">
    <w:name w:val="indented"/>
    <w:basedOn w:val="Normal"/>
    <w:rsid w:val="00A335E5"/>
    <w:pPr>
      <w:spacing w:before="100" w:beforeAutospacing="1" w:after="100" w:afterAutospacing="1" w:line="240" w:lineRule="auto"/>
      <w:ind w:left="900" w:right="150"/>
    </w:pPr>
    <w:rPr>
      <w:rFonts w:ascii="Arial" w:eastAsia="Times New Roman" w:hAnsi="Arial" w:cs="Arial"/>
      <w:color w:val="000000"/>
      <w:sz w:val="21"/>
      <w:szCs w:val="21"/>
      <w:lang w:eastAsia="en-GB"/>
    </w:rPr>
  </w:style>
  <w:style w:type="paragraph" w:customStyle="1" w:styleId="footnote">
    <w:name w:val="footnote"/>
    <w:basedOn w:val="Normal"/>
    <w:rsid w:val="00A335E5"/>
    <w:pPr>
      <w:spacing w:before="100" w:beforeAutospacing="1" w:after="100" w:afterAutospacing="1" w:line="240" w:lineRule="auto"/>
      <w:ind w:left="150" w:right="150"/>
    </w:pPr>
    <w:rPr>
      <w:rFonts w:ascii="Arial" w:eastAsia="Times New Roman" w:hAnsi="Arial" w:cs="Arial"/>
      <w:color w:val="000000"/>
      <w:sz w:val="18"/>
      <w:szCs w:val="18"/>
      <w:lang w:eastAsia="en-GB"/>
    </w:rPr>
  </w:style>
  <w:style w:type="paragraph" w:customStyle="1" w:styleId="tbl">
    <w:name w:val="tbl"/>
    <w:basedOn w:val="Normal"/>
    <w:rsid w:val="00A335E5"/>
    <w:pPr>
      <w:pBdr>
        <w:top w:val="single" w:sz="6" w:space="0" w:color="000080"/>
        <w:left w:val="single" w:sz="6" w:space="0" w:color="000080"/>
        <w:bottom w:val="single" w:sz="6" w:space="0" w:color="000080"/>
        <w:right w:val="single" w:sz="6" w:space="0" w:color="000080"/>
      </w:pBdr>
      <w:spacing w:before="100" w:beforeAutospacing="1" w:after="100" w:afterAutospacing="1" w:line="240" w:lineRule="auto"/>
      <w:ind w:left="150" w:right="150"/>
    </w:pPr>
    <w:rPr>
      <w:rFonts w:ascii="Arial" w:eastAsia="Times New Roman" w:hAnsi="Arial" w:cs="Arial"/>
      <w:color w:val="000000"/>
      <w:sz w:val="21"/>
      <w:szCs w:val="21"/>
      <w:lang w:eastAsia="en-GB"/>
    </w:rPr>
  </w:style>
  <w:style w:type="paragraph" w:customStyle="1" w:styleId="tblnoborder">
    <w:name w:val="tblnoborder"/>
    <w:basedOn w:val="Normal"/>
    <w:rsid w:val="00A335E5"/>
    <w:pPr>
      <w:spacing w:before="100" w:beforeAutospacing="1" w:after="100" w:afterAutospacing="1" w:line="240" w:lineRule="auto"/>
      <w:ind w:left="150" w:right="150"/>
    </w:pPr>
    <w:rPr>
      <w:rFonts w:ascii="Arial" w:eastAsia="Times New Roman" w:hAnsi="Arial" w:cs="Arial"/>
      <w:color w:val="000000"/>
      <w:sz w:val="21"/>
      <w:szCs w:val="21"/>
      <w:lang w:eastAsia="en-GB"/>
    </w:rPr>
  </w:style>
  <w:style w:type="paragraph" w:customStyle="1" w:styleId="whtcell">
    <w:name w:val="whtcell"/>
    <w:basedOn w:val="Normal"/>
    <w:rsid w:val="00A335E5"/>
    <w:pPr>
      <w:pBdr>
        <w:top w:val="single" w:sz="6" w:space="2" w:color="88ACE0"/>
        <w:left w:val="single" w:sz="6" w:space="3" w:color="88ACE0"/>
        <w:bottom w:val="single" w:sz="6" w:space="0" w:color="88ACE0"/>
        <w:right w:val="single" w:sz="6" w:space="0" w:color="88ACE0"/>
      </w:pBdr>
      <w:spacing w:before="100" w:beforeAutospacing="1" w:after="100" w:afterAutospacing="1" w:line="240" w:lineRule="auto"/>
      <w:ind w:left="150" w:right="150"/>
      <w:textAlignment w:val="top"/>
    </w:pPr>
    <w:rPr>
      <w:rFonts w:ascii="Arial" w:eastAsia="Times New Roman" w:hAnsi="Arial" w:cs="Arial"/>
      <w:color w:val="000000"/>
      <w:sz w:val="21"/>
      <w:szCs w:val="21"/>
      <w:lang w:eastAsia="en-GB"/>
    </w:rPr>
  </w:style>
  <w:style w:type="paragraph" w:customStyle="1" w:styleId="wht0cell">
    <w:name w:val="wht0cell"/>
    <w:basedOn w:val="Normal"/>
    <w:rsid w:val="00A335E5"/>
    <w:pPr>
      <w:spacing w:before="100" w:beforeAutospacing="1" w:after="100" w:afterAutospacing="1" w:line="240" w:lineRule="auto"/>
      <w:ind w:left="150" w:right="150"/>
      <w:textAlignment w:val="top"/>
    </w:pPr>
    <w:rPr>
      <w:rFonts w:ascii="Arial" w:eastAsia="Times New Roman" w:hAnsi="Arial" w:cs="Arial"/>
      <w:color w:val="000000"/>
      <w:sz w:val="21"/>
      <w:szCs w:val="21"/>
      <w:lang w:eastAsia="en-GB"/>
    </w:rPr>
  </w:style>
  <w:style w:type="paragraph" w:customStyle="1" w:styleId="hdcell">
    <w:name w:val="hdcell"/>
    <w:basedOn w:val="Normal"/>
    <w:rsid w:val="00A335E5"/>
    <w:pPr>
      <w:pBdr>
        <w:top w:val="single" w:sz="6" w:space="0" w:color="88ACE0"/>
        <w:left w:val="single" w:sz="6" w:space="0" w:color="88ACE0"/>
        <w:bottom w:val="single" w:sz="6" w:space="0" w:color="88ACE0"/>
        <w:right w:val="single" w:sz="6" w:space="0" w:color="88ACE0"/>
      </w:pBdr>
      <w:shd w:val="clear" w:color="auto" w:fill="88ACE0"/>
      <w:spacing w:before="100" w:beforeAutospacing="1" w:after="100" w:afterAutospacing="1" w:line="240" w:lineRule="auto"/>
      <w:ind w:left="150" w:right="150"/>
      <w:jc w:val="center"/>
    </w:pPr>
    <w:rPr>
      <w:rFonts w:ascii="Arial" w:eastAsia="Times New Roman" w:hAnsi="Arial" w:cs="Arial"/>
      <w:b/>
      <w:bCs/>
      <w:color w:val="FFFFFF"/>
      <w:sz w:val="21"/>
      <w:szCs w:val="21"/>
      <w:lang w:eastAsia="en-GB"/>
    </w:rPr>
  </w:style>
  <w:style w:type="paragraph" w:customStyle="1" w:styleId="mdttlcell">
    <w:name w:val="mdttlcell"/>
    <w:basedOn w:val="Normal"/>
    <w:rsid w:val="00A335E5"/>
    <w:pPr>
      <w:shd w:val="clear" w:color="auto" w:fill="FFFFFF"/>
      <w:spacing w:before="100" w:beforeAutospacing="1" w:after="100" w:afterAutospacing="1" w:line="240" w:lineRule="auto"/>
      <w:ind w:left="150" w:right="150"/>
      <w:jc w:val="center"/>
    </w:pPr>
    <w:rPr>
      <w:rFonts w:ascii="Arial" w:eastAsia="Times New Roman" w:hAnsi="Arial" w:cs="Arial"/>
      <w:b/>
      <w:bCs/>
      <w:color w:val="000000"/>
      <w:sz w:val="21"/>
      <w:szCs w:val="21"/>
      <w:lang w:eastAsia="en-GB"/>
    </w:rPr>
  </w:style>
  <w:style w:type="paragraph" w:customStyle="1" w:styleId="Pa11">
    <w:name w:val="Pa11"/>
    <w:basedOn w:val="Normal"/>
    <w:next w:val="Normal"/>
    <w:uiPriority w:val="99"/>
    <w:rsid w:val="002E629E"/>
    <w:pPr>
      <w:autoSpaceDE w:val="0"/>
      <w:autoSpaceDN w:val="0"/>
      <w:adjustRightInd w:val="0"/>
      <w:spacing w:after="0" w:line="201" w:lineRule="atLeast"/>
    </w:pPr>
    <w:rPr>
      <w:rFonts w:ascii="Frutiger LT Std 55 Roman" w:hAnsi="Frutiger LT Std 55 Roman"/>
      <w:sz w:val="24"/>
      <w:szCs w:val="24"/>
    </w:rPr>
  </w:style>
  <w:style w:type="paragraph" w:customStyle="1" w:styleId="Pa20">
    <w:name w:val="Pa20"/>
    <w:basedOn w:val="Normal"/>
    <w:next w:val="Normal"/>
    <w:uiPriority w:val="99"/>
    <w:rsid w:val="002E629E"/>
    <w:pPr>
      <w:autoSpaceDE w:val="0"/>
      <w:autoSpaceDN w:val="0"/>
      <w:adjustRightInd w:val="0"/>
      <w:spacing w:after="0" w:line="221" w:lineRule="atLeast"/>
    </w:pPr>
    <w:rPr>
      <w:rFonts w:ascii="Frutiger LT Std 55 Roman" w:hAnsi="Frutiger LT Std 55 Roman"/>
      <w:sz w:val="24"/>
      <w:szCs w:val="24"/>
    </w:rPr>
  </w:style>
  <w:style w:type="paragraph" w:customStyle="1" w:styleId="Pa21">
    <w:name w:val="Pa21"/>
    <w:basedOn w:val="Normal"/>
    <w:next w:val="Normal"/>
    <w:uiPriority w:val="99"/>
    <w:rsid w:val="002E629E"/>
    <w:pPr>
      <w:autoSpaceDE w:val="0"/>
      <w:autoSpaceDN w:val="0"/>
      <w:adjustRightInd w:val="0"/>
      <w:spacing w:after="0" w:line="201" w:lineRule="atLeast"/>
    </w:pPr>
    <w:rPr>
      <w:rFonts w:ascii="Frutiger LT Std 55 Roman" w:hAnsi="Frutiger LT Std 55 Roman"/>
      <w:sz w:val="24"/>
      <w:szCs w:val="24"/>
    </w:rPr>
  </w:style>
  <w:style w:type="character" w:customStyle="1" w:styleId="A5">
    <w:name w:val="A5"/>
    <w:uiPriority w:val="99"/>
    <w:rsid w:val="00C54049"/>
    <w:rPr>
      <w:rFonts w:cs="Frutiger LT Std 55 Roman"/>
      <w:color w:val="000000"/>
      <w:sz w:val="20"/>
      <w:szCs w:val="20"/>
    </w:rPr>
  </w:style>
  <w:style w:type="paragraph" w:styleId="Subtitle">
    <w:name w:val="Subtitle"/>
    <w:basedOn w:val="Normal"/>
    <w:link w:val="SubtitleChar"/>
    <w:qFormat/>
    <w:rsid w:val="007634FB"/>
    <w:pPr>
      <w:spacing w:after="0" w:line="240" w:lineRule="auto"/>
    </w:pPr>
    <w:rPr>
      <w:rFonts w:ascii="Arial" w:eastAsia="Times New Roman" w:hAnsi="Arial" w:cs="Times New Roman"/>
      <w:b/>
      <w:sz w:val="28"/>
      <w:szCs w:val="20"/>
    </w:rPr>
  </w:style>
  <w:style w:type="character" w:customStyle="1" w:styleId="SubtitleChar">
    <w:name w:val="Subtitle Char"/>
    <w:basedOn w:val="DefaultParagraphFont"/>
    <w:link w:val="Subtitle"/>
    <w:rsid w:val="007634FB"/>
    <w:rPr>
      <w:rFonts w:ascii="Arial" w:eastAsia="Times New Roman" w:hAnsi="Arial" w:cs="Times New Roman"/>
      <w:b/>
      <w:sz w:val="28"/>
      <w:szCs w:val="20"/>
    </w:rPr>
  </w:style>
  <w:style w:type="paragraph" w:styleId="BodyText">
    <w:name w:val="Body Text"/>
    <w:basedOn w:val="Normal"/>
    <w:link w:val="BodyTextChar"/>
    <w:rsid w:val="007634FB"/>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7634FB"/>
    <w:rPr>
      <w:rFonts w:ascii="Arial" w:eastAsia="Times New Roman" w:hAnsi="Arial" w:cs="Times New Roman"/>
      <w:sz w:val="24"/>
      <w:szCs w:val="20"/>
    </w:rPr>
  </w:style>
  <w:style w:type="table" w:styleId="TableGrid">
    <w:name w:val="Table Grid"/>
    <w:basedOn w:val="TableNormal"/>
    <w:uiPriority w:val="59"/>
    <w:rsid w:val="007634FB"/>
    <w:pPr>
      <w:spacing w:after="0" w:line="240" w:lineRule="auto"/>
    </w:pPr>
    <w:rPr>
      <w:rFonts w:ascii="Arial" w:hAnsi="Arial" w:cs="Arial"/>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1CB6"/>
    <w:pPr>
      <w:spacing w:after="0" w:line="240" w:lineRule="auto"/>
    </w:pPr>
  </w:style>
  <w:style w:type="paragraph" w:customStyle="1" w:styleId="Default">
    <w:name w:val="Default"/>
    <w:rsid w:val="007C242F"/>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
    <w:semiHidden/>
    <w:rsid w:val="00A824F3"/>
    <w:rPr>
      <w:rFonts w:asciiTheme="majorHAnsi" w:eastAsiaTheme="majorEastAsia" w:hAnsiTheme="majorHAnsi" w:cstheme="majorBidi"/>
      <w:i/>
      <w:iCs/>
      <w:color w:val="404040" w:themeColor="text1" w:themeTint="BF"/>
    </w:rPr>
  </w:style>
  <w:style w:type="paragraph" w:styleId="ListParagraph">
    <w:name w:val="List Paragraph"/>
    <w:basedOn w:val="Normal"/>
    <w:link w:val="ListParagraphChar"/>
    <w:uiPriority w:val="34"/>
    <w:qFormat/>
    <w:rsid w:val="00B51704"/>
    <w:pPr>
      <w:tabs>
        <w:tab w:val="center" w:pos="4513"/>
        <w:tab w:val="right" w:pos="9026"/>
      </w:tabs>
      <w:spacing w:after="0" w:line="240" w:lineRule="auto"/>
      <w:ind w:left="720"/>
      <w:contextualSpacing/>
    </w:pPr>
    <w:rPr>
      <w:noProof/>
    </w:rPr>
  </w:style>
  <w:style w:type="character" w:customStyle="1" w:styleId="ListParagraphChar">
    <w:name w:val="List Paragraph Char"/>
    <w:link w:val="ListParagraph"/>
    <w:uiPriority w:val="34"/>
    <w:locked/>
    <w:rsid w:val="00B51704"/>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3593">
      <w:bodyDiv w:val="1"/>
      <w:marLeft w:val="0"/>
      <w:marRight w:val="0"/>
      <w:marTop w:val="0"/>
      <w:marBottom w:val="0"/>
      <w:divBdr>
        <w:top w:val="none" w:sz="0" w:space="0" w:color="auto"/>
        <w:left w:val="none" w:sz="0" w:space="0" w:color="auto"/>
        <w:bottom w:val="none" w:sz="0" w:space="0" w:color="auto"/>
        <w:right w:val="none" w:sz="0" w:space="0" w:color="auto"/>
      </w:divBdr>
    </w:div>
    <w:div w:id="87238862">
      <w:bodyDiv w:val="1"/>
      <w:marLeft w:val="0"/>
      <w:marRight w:val="0"/>
      <w:marTop w:val="0"/>
      <w:marBottom w:val="0"/>
      <w:divBdr>
        <w:top w:val="none" w:sz="0" w:space="0" w:color="auto"/>
        <w:left w:val="none" w:sz="0" w:space="0" w:color="auto"/>
        <w:bottom w:val="none" w:sz="0" w:space="0" w:color="auto"/>
        <w:right w:val="none" w:sz="0" w:space="0" w:color="auto"/>
      </w:divBdr>
    </w:div>
    <w:div w:id="103618399">
      <w:bodyDiv w:val="1"/>
      <w:marLeft w:val="0"/>
      <w:marRight w:val="0"/>
      <w:marTop w:val="0"/>
      <w:marBottom w:val="0"/>
      <w:divBdr>
        <w:top w:val="none" w:sz="0" w:space="0" w:color="auto"/>
        <w:left w:val="none" w:sz="0" w:space="0" w:color="auto"/>
        <w:bottom w:val="none" w:sz="0" w:space="0" w:color="auto"/>
        <w:right w:val="none" w:sz="0" w:space="0" w:color="auto"/>
      </w:divBdr>
    </w:div>
    <w:div w:id="126554762">
      <w:bodyDiv w:val="1"/>
      <w:marLeft w:val="0"/>
      <w:marRight w:val="0"/>
      <w:marTop w:val="0"/>
      <w:marBottom w:val="0"/>
      <w:divBdr>
        <w:top w:val="none" w:sz="0" w:space="0" w:color="auto"/>
        <w:left w:val="none" w:sz="0" w:space="0" w:color="auto"/>
        <w:bottom w:val="none" w:sz="0" w:space="0" w:color="auto"/>
        <w:right w:val="none" w:sz="0" w:space="0" w:color="auto"/>
      </w:divBdr>
    </w:div>
    <w:div w:id="128059383">
      <w:bodyDiv w:val="1"/>
      <w:marLeft w:val="0"/>
      <w:marRight w:val="0"/>
      <w:marTop w:val="0"/>
      <w:marBottom w:val="0"/>
      <w:divBdr>
        <w:top w:val="none" w:sz="0" w:space="0" w:color="auto"/>
        <w:left w:val="none" w:sz="0" w:space="0" w:color="auto"/>
        <w:bottom w:val="none" w:sz="0" w:space="0" w:color="auto"/>
        <w:right w:val="none" w:sz="0" w:space="0" w:color="auto"/>
      </w:divBdr>
    </w:div>
    <w:div w:id="130565675">
      <w:bodyDiv w:val="1"/>
      <w:marLeft w:val="0"/>
      <w:marRight w:val="0"/>
      <w:marTop w:val="0"/>
      <w:marBottom w:val="0"/>
      <w:divBdr>
        <w:top w:val="none" w:sz="0" w:space="0" w:color="auto"/>
        <w:left w:val="none" w:sz="0" w:space="0" w:color="auto"/>
        <w:bottom w:val="none" w:sz="0" w:space="0" w:color="auto"/>
        <w:right w:val="none" w:sz="0" w:space="0" w:color="auto"/>
      </w:divBdr>
    </w:div>
    <w:div w:id="170489674">
      <w:bodyDiv w:val="1"/>
      <w:marLeft w:val="0"/>
      <w:marRight w:val="0"/>
      <w:marTop w:val="0"/>
      <w:marBottom w:val="0"/>
      <w:divBdr>
        <w:top w:val="none" w:sz="0" w:space="0" w:color="auto"/>
        <w:left w:val="none" w:sz="0" w:space="0" w:color="auto"/>
        <w:bottom w:val="none" w:sz="0" w:space="0" w:color="auto"/>
        <w:right w:val="none" w:sz="0" w:space="0" w:color="auto"/>
      </w:divBdr>
    </w:div>
    <w:div w:id="179248742">
      <w:bodyDiv w:val="1"/>
      <w:marLeft w:val="0"/>
      <w:marRight w:val="0"/>
      <w:marTop w:val="0"/>
      <w:marBottom w:val="0"/>
      <w:divBdr>
        <w:top w:val="none" w:sz="0" w:space="0" w:color="auto"/>
        <w:left w:val="none" w:sz="0" w:space="0" w:color="auto"/>
        <w:bottom w:val="none" w:sz="0" w:space="0" w:color="auto"/>
        <w:right w:val="none" w:sz="0" w:space="0" w:color="auto"/>
      </w:divBdr>
    </w:div>
    <w:div w:id="207500585">
      <w:bodyDiv w:val="1"/>
      <w:marLeft w:val="0"/>
      <w:marRight w:val="0"/>
      <w:marTop w:val="0"/>
      <w:marBottom w:val="0"/>
      <w:divBdr>
        <w:top w:val="none" w:sz="0" w:space="0" w:color="auto"/>
        <w:left w:val="none" w:sz="0" w:space="0" w:color="auto"/>
        <w:bottom w:val="none" w:sz="0" w:space="0" w:color="auto"/>
        <w:right w:val="none" w:sz="0" w:space="0" w:color="auto"/>
      </w:divBdr>
    </w:div>
    <w:div w:id="250165502">
      <w:bodyDiv w:val="1"/>
      <w:marLeft w:val="0"/>
      <w:marRight w:val="0"/>
      <w:marTop w:val="0"/>
      <w:marBottom w:val="0"/>
      <w:divBdr>
        <w:top w:val="none" w:sz="0" w:space="0" w:color="auto"/>
        <w:left w:val="none" w:sz="0" w:space="0" w:color="auto"/>
        <w:bottom w:val="none" w:sz="0" w:space="0" w:color="auto"/>
        <w:right w:val="none" w:sz="0" w:space="0" w:color="auto"/>
      </w:divBdr>
    </w:div>
    <w:div w:id="287472869">
      <w:bodyDiv w:val="1"/>
      <w:marLeft w:val="0"/>
      <w:marRight w:val="0"/>
      <w:marTop w:val="0"/>
      <w:marBottom w:val="0"/>
      <w:divBdr>
        <w:top w:val="none" w:sz="0" w:space="0" w:color="auto"/>
        <w:left w:val="none" w:sz="0" w:space="0" w:color="auto"/>
        <w:bottom w:val="none" w:sz="0" w:space="0" w:color="auto"/>
        <w:right w:val="none" w:sz="0" w:space="0" w:color="auto"/>
      </w:divBdr>
    </w:div>
    <w:div w:id="317419378">
      <w:bodyDiv w:val="1"/>
      <w:marLeft w:val="0"/>
      <w:marRight w:val="0"/>
      <w:marTop w:val="0"/>
      <w:marBottom w:val="0"/>
      <w:divBdr>
        <w:top w:val="none" w:sz="0" w:space="0" w:color="auto"/>
        <w:left w:val="none" w:sz="0" w:space="0" w:color="auto"/>
        <w:bottom w:val="none" w:sz="0" w:space="0" w:color="auto"/>
        <w:right w:val="none" w:sz="0" w:space="0" w:color="auto"/>
      </w:divBdr>
    </w:div>
    <w:div w:id="326595302">
      <w:bodyDiv w:val="1"/>
      <w:marLeft w:val="0"/>
      <w:marRight w:val="0"/>
      <w:marTop w:val="0"/>
      <w:marBottom w:val="0"/>
      <w:divBdr>
        <w:top w:val="none" w:sz="0" w:space="0" w:color="auto"/>
        <w:left w:val="none" w:sz="0" w:space="0" w:color="auto"/>
        <w:bottom w:val="none" w:sz="0" w:space="0" w:color="auto"/>
        <w:right w:val="none" w:sz="0" w:space="0" w:color="auto"/>
      </w:divBdr>
    </w:div>
    <w:div w:id="367338599">
      <w:bodyDiv w:val="1"/>
      <w:marLeft w:val="0"/>
      <w:marRight w:val="0"/>
      <w:marTop w:val="0"/>
      <w:marBottom w:val="0"/>
      <w:divBdr>
        <w:top w:val="none" w:sz="0" w:space="0" w:color="auto"/>
        <w:left w:val="none" w:sz="0" w:space="0" w:color="auto"/>
        <w:bottom w:val="none" w:sz="0" w:space="0" w:color="auto"/>
        <w:right w:val="none" w:sz="0" w:space="0" w:color="auto"/>
      </w:divBdr>
    </w:div>
    <w:div w:id="476073375">
      <w:bodyDiv w:val="1"/>
      <w:marLeft w:val="0"/>
      <w:marRight w:val="0"/>
      <w:marTop w:val="0"/>
      <w:marBottom w:val="0"/>
      <w:divBdr>
        <w:top w:val="none" w:sz="0" w:space="0" w:color="auto"/>
        <w:left w:val="none" w:sz="0" w:space="0" w:color="auto"/>
        <w:bottom w:val="none" w:sz="0" w:space="0" w:color="auto"/>
        <w:right w:val="none" w:sz="0" w:space="0" w:color="auto"/>
      </w:divBdr>
    </w:div>
    <w:div w:id="482937176">
      <w:bodyDiv w:val="1"/>
      <w:marLeft w:val="0"/>
      <w:marRight w:val="0"/>
      <w:marTop w:val="0"/>
      <w:marBottom w:val="0"/>
      <w:divBdr>
        <w:top w:val="none" w:sz="0" w:space="0" w:color="auto"/>
        <w:left w:val="none" w:sz="0" w:space="0" w:color="auto"/>
        <w:bottom w:val="none" w:sz="0" w:space="0" w:color="auto"/>
        <w:right w:val="none" w:sz="0" w:space="0" w:color="auto"/>
      </w:divBdr>
    </w:div>
    <w:div w:id="509609975">
      <w:bodyDiv w:val="1"/>
      <w:marLeft w:val="0"/>
      <w:marRight w:val="0"/>
      <w:marTop w:val="0"/>
      <w:marBottom w:val="0"/>
      <w:divBdr>
        <w:top w:val="none" w:sz="0" w:space="0" w:color="auto"/>
        <w:left w:val="none" w:sz="0" w:space="0" w:color="auto"/>
        <w:bottom w:val="none" w:sz="0" w:space="0" w:color="auto"/>
        <w:right w:val="none" w:sz="0" w:space="0" w:color="auto"/>
      </w:divBdr>
    </w:div>
    <w:div w:id="521935668">
      <w:bodyDiv w:val="1"/>
      <w:marLeft w:val="0"/>
      <w:marRight w:val="0"/>
      <w:marTop w:val="0"/>
      <w:marBottom w:val="0"/>
      <w:divBdr>
        <w:top w:val="none" w:sz="0" w:space="0" w:color="auto"/>
        <w:left w:val="none" w:sz="0" w:space="0" w:color="auto"/>
        <w:bottom w:val="none" w:sz="0" w:space="0" w:color="auto"/>
        <w:right w:val="none" w:sz="0" w:space="0" w:color="auto"/>
      </w:divBdr>
    </w:div>
    <w:div w:id="528029068">
      <w:bodyDiv w:val="1"/>
      <w:marLeft w:val="0"/>
      <w:marRight w:val="0"/>
      <w:marTop w:val="0"/>
      <w:marBottom w:val="0"/>
      <w:divBdr>
        <w:top w:val="none" w:sz="0" w:space="0" w:color="auto"/>
        <w:left w:val="none" w:sz="0" w:space="0" w:color="auto"/>
        <w:bottom w:val="none" w:sz="0" w:space="0" w:color="auto"/>
        <w:right w:val="none" w:sz="0" w:space="0" w:color="auto"/>
      </w:divBdr>
    </w:div>
    <w:div w:id="566763705">
      <w:bodyDiv w:val="1"/>
      <w:marLeft w:val="0"/>
      <w:marRight w:val="0"/>
      <w:marTop w:val="0"/>
      <w:marBottom w:val="0"/>
      <w:divBdr>
        <w:top w:val="none" w:sz="0" w:space="0" w:color="auto"/>
        <w:left w:val="none" w:sz="0" w:space="0" w:color="auto"/>
        <w:bottom w:val="none" w:sz="0" w:space="0" w:color="auto"/>
        <w:right w:val="none" w:sz="0" w:space="0" w:color="auto"/>
      </w:divBdr>
    </w:div>
    <w:div w:id="632248851">
      <w:bodyDiv w:val="1"/>
      <w:marLeft w:val="0"/>
      <w:marRight w:val="0"/>
      <w:marTop w:val="0"/>
      <w:marBottom w:val="0"/>
      <w:divBdr>
        <w:top w:val="none" w:sz="0" w:space="0" w:color="auto"/>
        <w:left w:val="none" w:sz="0" w:space="0" w:color="auto"/>
        <w:bottom w:val="none" w:sz="0" w:space="0" w:color="auto"/>
        <w:right w:val="none" w:sz="0" w:space="0" w:color="auto"/>
      </w:divBdr>
    </w:div>
    <w:div w:id="755516274">
      <w:bodyDiv w:val="1"/>
      <w:marLeft w:val="0"/>
      <w:marRight w:val="0"/>
      <w:marTop w:val="0"/>
      <w:marBottom w:val="0"/>
      <w:divBdr>
        <w:top w:val="none" w:sz="0" w:space="0" w:color="auto"/>
        <w:left w:val="none" w:sz="0" w:space="0" w:color="auto"/>
        <w:bottom w:val="none" w:sz="0" w:space="0" w:color="auto"/>
        <w:right w:val="none" w:sz="0" w:space="0" w:color="auto"/>
      </w:divBdr>
    </w:div>
    <w:div w:id="756177266">
      <w:bodyDiv w:val="1"/>
      <w:marLeft w:val="0"/>
      <w:marRight w:val="0"/>
      <w:marTop w:val="0"/>
      <w:marBottom w:val="0"/>
      <w:divBdr>
        <w:top w:val="none" w:sz="0" w:space="0" w:color="auto"/>
        <w:left w:val="none" w:sz="0" w:space="0" w:color="auto"/>
        <w:bottom w:val="none" w:sz="0" w:space="0" w:color="auto"/>
        <w:right w:val="none" w:sz="0" w:space="0" w:color="auto"/>
      </w:divBdr>
    </w:div>
    <w:div w:id="767969270">
      <w:bodyDiv w:val="1"/>
      <w:marLeft w:val="0"/>
      <w:marRight w:val="0"/>
      <w:marTop w:val="0"/>
      <w:marBottom w:val="0"/>
      <w:divBdr>
        <w:top w:val="none" w:sz="0" w:space="0" w:color="auto"/>
        <w:left w:val="none" w:sz="0" w:space="0" w:color="auto"/>
        <w:bottom w:val="none" w:sz="0" w:space="0" w:color="auto"/>
        <w:right w:val="none" w:sz="0" w:space="0" w:color="auto"/>
      </w:divBdr>
    </w:div>
    <w:div w:id="778525428">
      <w:bodyDiv w:val="1"/>
      <w:marLeft w:val="0"/>
      <w:marRight w:val="0"/>
      <w:marTop w:val="0"/>
      <w:marBottom w:val="0"/>
      <w:divBdr>
        <w:top w:val="none" w:sz="0" w:space="0" w:color="auto"/>
        <w:left w:val="none" w:sz="0" w:space="0" w:color="auto"/>
        <w:bottom w:val="none" w:sz="0" w:space="0" w:color="auto"/>
        <w:right w:val="none" w:sz="0" w:space="0" w:color="auto"/>
      </w:divBdr>
    </w:div>
    <w:div w:id="832339072">
      <w:bodyDiv w:val="1"/>
      <w:marLeft w:val="0"/>
      <w:marRight w:val="0"/>
      <w:marTop w:val="0"/>
      <w:marBottom w:val="0"/>
      <w:divBdr>
        <w:top w:val="none" w:sz="0" w:space="0" w:color="auto"/>
        <w:left w:val="none" w:sz="0" w:space="0" w:color="auto"/>
        <w:bottom w:val="none" w:sz="0" w:space="0" w:color="auto"/>
        <w:right w:val="none" w:sz="0" w:space="0" w:color="auto"/>
      </w:divBdr>
    </w:div>
    <w:div w:id="865144554">
      <w:bodyDiv w:val="1"/>
      <w:marLeft w:val="0"/>
      <w:marRight w:val="0"/>
      <w:marTop w:val="0"/>
      <w:marBottom w:val="0"/>
      <w:divBdr>
        <w:top w:val="none" w:sz="0" w:space="0" w:color="auto"/>
        <w:left w:val="none" w:sz="0" w:space="0" w:color="auto"/>
        <w:bottom w:val="none" w:sz="0" w:space="0" w:color="auto"/>
        <w:right w:val="none" w:sz="0" w:space="0" w:color="auto"/>
      </w:divBdr>
    </w:div>
    <w:div w:id="891814536">
      <w:bodyDiv w:val="1"/>
      <w:marLeft w:val="0"/>
      <w:marRight w:val="0"/>
      <w:marTop w:val="0"/>
      <w:marBottom w:val="0"/>
      <w:divBdr>
        <w:top w:val="none" w:sz="0" w:space="0" w:color="auto"/>
        <w:left w:val="none" w:sz="0" w:space="0" w:color="auto"/>
        <w:bottom w:val="none" w:sz="0" w:space="0" w:color="auto"/>
        <w:right w:val="none" w:sz="0" w:space="0" w:color="auto"/>
      </w:divBdr>
    </w:div>
    <w:div w:id="893615531">
      <w:bodyDiv w:val="1"/>
      <w:marLeft w:val="0"/>
      <w:marRight w:val="0"/>
      <w:marTop w:val="0"/>
      <w:marBottom w:val="0"/>
      <w:divBdr>
        <w:top w:val="none" w:sz="0" w:space="0" w:color="auto"/>
        <w:left w:val="none" w:sz="0" w:space="0" w:color="auto"/>
        <w:bottom w:val="none" w:sz="0" w:space="0" w:color="auto"/>
        <w:right w:val="none" w:sz="0" w:space="0" w:color="auto"/>
      </w:divBdr>
    </w:div>
    <w:div w:id="895429262">
      <w:bodyDiv w:val="1"/>
      <w:marLeft w:val="0"/>
      <w:marRight w:val="0"/>
      <w:marTop w:val="0"/>
      <w:marBottom w:val="0"/>
      <w:divBdr>
        <w:top w:val="none" w:sz="0" w:space="0" w:color="auto"/>
        <w:left w:val="none" w:sz="0" w:space="0" w:color="auto"/>
        <w:bottom w:val="none" w:sz="0" w:space="0" w:color="auto"/>
        <w:right w:val="none" w:sz="0" w:space="0" w:color="auto"/>
      </w:divBdr>
    </w:div>
    <w:div w:id="945037148">
      <w:bodyDiv w:val="1"/>
      <w:marLeft w:val="0"/>
      <w:marRight w:val="0"/>
      <w:marTop w:val="0"/>
      <w:marBottom w:val="0"/>
      <w:divBdr>
        <w:top w:val="none" w:sz="0" w:space="0" w:color="auto"/>
        <w:left w:val="none" w:sz="0" w:space="0" w:color="auto"/>
        <w:bottom w:val="none" w:sz="0" w:space="0" w:color="auto"/>
        <w:right w:val="none" w:sz="0" w:space="0" w:color="auto"/>
      </w:divBdr>
    </w:div>
    <w:div w:id="1007437198">
      <w:bodyDiv w:val="1"/>
      <w:marLeft w:val="0"/>
      <w:marRight w:val="0"/>
      <w:marTop w:val="0"/>
      <w:marBottom w:val="0"/>
      <w:divBdr>
        <w:top w:val="none" w:sz="0" w:space="0" w:color="auto"/>
        <w:left w:val="none" w:sz="0" w:space="0" w:color="auto"/>
        <w:bottom w:val="none" w:sz="0" w:space="0" w:color="auto"/>
        <w:right w:val="none" w:sz="0" w:space="0" w:color="auto"/>
      </w:divBdr>
    </w:div>
    <w:div w:id="1042752520">
      <w:bodyDiv w:val="1"/>
      <w:marLeft w:val="0"/>
      <w:marRight w:val="0"/>
      <w:marTop w:val="0"/>
      <w:marBottom w:val="0"/>
      <w:divBdr>
        <w:top w:val="none" w:sz="0" w:space="0" w:color="auto"/>
        <w:left w:val="none" w:sz="0" w:space="0" w:color="auto"/>
        <w:bottom w:val="none" w:sz="0" w:space="0" w:color="auto"/>
        <w:right w:val="none" w:sz="0" w:space="0" w:color="auto"/>
      </w:divBdr>
    </w:div>
    <w:div w:id="1105613036">
      <w:bodyDiv w:val="1"/>
      <w:marLeft w:val="0"/>
      <w:marRight w:val="0"/>
      <w:marTop w:val="0"/>
      <w:marBottom w:val="0"/>
      <w:divBdr>
        <w:top w:val="none" w:sz="0" w:space="0" w:color="auto"/>
        <w:left w:val="none" w:sz="0" w:space="0" w:color="auto"/>
        <w:bottom w:val="none" w:sz="0" w:space="0" w:color="auto"/>
        <w:right w:val="none" w:sz="0" w:space="0" w:color="auto"/>
      </w:divBdr>
    </w:div>
    <w:div w:id="1110201725">
      <w:bodyDiv w:val="1"/>
      <w:marLeft w:val="0"/>
      <w:marRight w:val="0"/>
      <w:marTop w:val="0"/>
      <w:marBottom w:val="0"/>
      <w:divBdr>
        <w:top w:val="none" w:sz="0" w:space="0" w:color="auto"/>
        <w:left w:val="none" w:sz="0" w:space="0" w:color="auto"/>
        <w:bottom w:val="none" w:sz="0" w:space="0" w:color="auto"/>
        <w:right w:val="none" w:sz="0" w:space="0" w:color="auto"/>
      </w:divBdr>
    </w:div>
    <w:div w:id="1136795112">
      <w:bodyDiv w:val="1"/>
      <w:marLeft w:val="0"/>
      <w:marRight w:val="0"/>
      <w:marTop w:val="0"/>
      <w:marBottom w:val="0"/>
      <w:divBdr>
        <w:top w:val="none" w:sz="0" w:space="0" w:color="auto"/>
        <w:left w:val="none" w:sz="0" w:space="0" w:color="auto"/>
        <w:bottom w:val="none" w:sz="0" w:space="0" w:color="auto"/>
        <w:right w:val="none" w:sz="0" w:space="0" w:color="auto"/>
      </w:divBdr>
      <w:divsChild>
        <w:div w:id="2101297255">
          <w:marLeft w:val="0"/>
          <w:marRight w:val="0"/>
          <w:marTop w:val="0"/>
          <w:marBottom w:val="0"/>
          <w:divBdr>
            <w:top w:val="none" w:sz="0" w:space="0" w:color="auto"/>
            <w:left w:val="none" w:sz="0" w:space="0" w:color="auto"/>
            <w:bottom w:val="none" w:sz="0" w:space="0" w:color="auto"/>
            <w:right w:val="none" w:sz="0" w:space="0" w:color="auto"/>
          </w:divBdr>
        </w:div>
      </w:divsChild>
    </w:div>
    <w:div w:id="1153522197">
      <w:bodyDiv w:val="1"/>
      <w:marLeft w:val="0"/>
      <w:marRight w:val="0"/>
      <w:marTop w:val="0"/>
      <w:marBottom w:val="0"/>
      <w:divBdr>
        <w:top w:val="none" w:sz="0" w:space="0" w:color="auto"/>
        <w:left w:val="none" w:sz="0" w:space="0" w:color="auto"/>
        <w:bottom w:val="none" w:sz="0" w:space="0" w:color="auto"/>
        <w:right w:val="none" w:sz="0" w:space="0" w:color="auto"/>
      </w:divBdr>
    </w:div>
    <w:div w:id="1163738297">
      <w:bodyDiv w:val="1"/>
      <w:marLeft w:val="0"/>
      <w:marRight w:val="0"/>
      <w:marTop w:val="0"/>
      <w:marBottom w:val="0"/>
      <w:divBdr>
        <w:top w:val="none" w:sz="0" w:space="0" w:color="auto"/>
        <w:left w:val="none" w:sz="0" w:space="0" w:color="auto"/>
        <w:bottom w:val="none" w:sz="0" w:space="0" w:color="auto"/>
        <w:right w:val="none" w:sz="0" w:space="0" w:color="auto"/>
      </w:divBdr>
    </w:div>
    <w:div w:id="1220242215">
      <w:bodyDiv w:val="1"/>
      <w:marLeft w:val="0"/>
      <w:marRight w:val="0"/>
      <w:marTop w:val="0"/>
      <w:marBottom w:val="0"/>
      <w:divBdr>
        <w:top w:val="none" w:sz="0" w:space="0" w:color="auto"/>
        <w:left w:val="none" w:sz="0" w:space="0" w:color="auto"/>
        <w:bottom w:val="none" w:sz="0" w:space="0" w:color="auto"/>
        <w:right w:val="none" w:sz="0" w:space="0" w:color="auto"/>
      </w:divBdr>
    </w:div>
    <w:div w:id="1305962547">
      <w:bodyDiv w:val="1"/>
      <w:marLeft w:val="0"/>
      <w:marRight w:val="0"/>
      <w:marTop w:val="0"/>
      <w:marBottom w:val="0"/>
      <w:divBdr>
        <w:top w:val="none" w:sz="0" w:space="0" w:color="auto"/>
        <w:left w:val="none" w:sz="0" w:space="0" w:color="auto"/>
        <w:bottom w:val="none" w:sz="0" w:space="0" w:color="auto"/>
        <w:right w:val="none" w:sz="0" w:space="0" w:color="auto"/>
      </w:divBdr>
    </w:div>
    <w:div w:id="1308510703">
      <w:bodyDiv w:val="1"/>
      <w:marLeft w:val="0"/>
      <w:marRight w:val="0"/>
      <w:marTop w:val="0"/>
      <w:marBottom w:val="0"/>
      <w:divBdr>
        <w:top w:val="none" w:sz="0" w:space="0" w:color="auto"/>
        <w:left w:val="none" w:sz="0" w:space="0" w:color="auto"/>
        <w:bottom w:val="none" w:sz="0" w:space="0" w:color="auto"/>
        <w:right w:val="none" w:sz="0" w:space="0" w:color="auto"/>
      </w:divBdr>
    </w:div>
    <w:div w:id="1345283845">
      <w:bodyDiv w:val="1"/>
      <w:marLeft w:val="0"/>
      <w:marRight w:val="0"/>
      <w:marTop w:val="0"/>
      <w:marBottom w:val="0"/>
      <w:divBdr>
        <w:top w:val="none" w:sz="0" w:space="0" w:color="auto"/>
        <w:left w:val="none" w:sz="0" w:space="0" w:color="auto"/>
        <w:bottom w:val="none" w:sz="0" w:space="0" w:color="auto"/>
        <w:right w:val="none" w:sz="0" w:space="0" w:color="auto"/>
      </w:divBdr>
    </w:div>
    <w:div w:id="1527789311">
      <w:bodyDiv w:val="1"/>
      <w:marLeft w:val="0"/>
      <w:marRight w:val="0"/>
      <w:marTop w:val="0"/>
      <w:marBottom w:val="0"/>
      <w:divBdr>
        <w:top w:val="none" w:sz="0" w:space="0" w:color="auto"/>
        <w:left w:val="none" w:sz="0" w:space="0" w:color="auto"/>
        <w:bottom w:val="none" w:sz="0" w:space="0" w:color="auto"/>
        <w:right w:val="none" w:sz="0" w:space="0" w:color="auto"/>
      </w:divBdr>
      <w:divsChild>
        <w:div w:id="1252003693">
          <w:marLeft w:val="0"/>
          <w:marRight w:val="0"/>
          <w:marTop w:val="0"/>
          <w:marBottom w:val="0"/>
          <w:divBdr>
            <w:top w:val="none" w:sz="0" w:space="0" w:color="auto"/>
            <w:left w:val="none" w:sz="0" w:space="0" w:color="auto"/>
            <w:bottom w:val="none" w:sz="0" w:space="0" w:color="auto"/>
            <w:right w:val="none" w:sz="0" w:space="0" w:color="auto"/>
          </w:divBdr>
        </w:div>
      </w:divsChild>
    </w:div>
    <w:div w:id="1545824748">
      <w:bodyDiv w:val="1"/>
      <w:marLeft w:val="0"/>
      <w:marRight w:val="0"/>
      <w:marTop w:val="0"/>
      <w:marBottom w:val="0"/>
      <w:divBdr>
        <w:top w:val="none" w:sz="0" w:space="0" w:color="auto"/>
        <w:left w:val="none" w:sz="0" w:space="0" w:color="auto"/>
        <w:bottom w:val="none" w:sz="0" w:space="0" w:color="auto"/>
        <w:right w:val="none" w:sz="0" w:space="0" w:color="auto"/>
      </w:divBdr>
    </w:div>
    <w:div w:id="1565723448">
      <w:bodyDiv w:val="1"/>
      <w:marLeft w:val="0"/>
      <w:marRight w:val="0"/>
      <w:marTop w:val="0"/>
      <w:marBottom w:val="0"/>
      <w:divBdr>
        <w:top w:val="none" w:sz="0" w:space="0" w:color="auto"/>
        <w:left w:val="none" w:sz="0" w:space="0" w:color="auto"/>
        <w:bottom w:val="none" w:sz="0" w:space="0" w:color="auto"/>
        <w:right w:val="none" w:sz="0" w:space="0" w:color="auto"/>
      </w:divBdr>
    </w:div>
    <w:div w:id="1580481970">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41225830">
      <w:bodyDiv w:val="1"/>
      <w:marLeft w:val="0"/>
      <w:marRight w:val="0"/>
      <w:marTop w:val="0"/>
      <w:marBottom w:val="0"/>
      <w:divBdr>
        <w:top w:val="none" w:sz="0" w:space="0" w:color="auto"/>
        <w:left w:val="none" w:sz="0" w:space="0" w:color="auto"/>
        <w:bottom w:val="none" w:sz="0" w:space="0" w:color="auto"/>
        <w:right w:val="none" w:sz="0" w:space="0" w:color="auto"/>
      </w:divBdr>
    </w:div>
    <w:div w:id="1654944234">
      <w:bodyDiv w:val="1"/>
      <w:marLeft w:val="0"/>
      <w:marRight w:val="0"/>
      <w:marTop w:val="0"/>
      <w:marBottom w:val="0"/>
      <w:divBdr>
        <w:top w:val="none" w:sz="0" w:space="0" w:color="auto"/>
        <w:left w:val="none" w:sz="0" w:space="0" w:color="auto"/>
        <w:bottom w:val="none" w:sz="0" w:space="0" w:color="auto"/>
        <w:right w:val="none" w:sz="0" w:space="0" w:color="auto"/>
      </w:divBdr>
    </w:div>
    <w:div w:id="1713842558">
      <w:bodyDiv w:val="1"/>
      <w:marLeft w:val="0"/>
      <w:marRight w:val="0"/>
      <w:marTop w:val="0"/>
      <w:marBottom w:val="0"/>
      <w:divBdr>
        <w:top w:val="none" w:sz="0" w:space="0" w:color="auto"/>
        <w:left w:val="none" w:sz="0" w:space="0" w:color="auto"/>
        <w:bottom w:val="none" w:sz="0" w:space="0" w:color="auto"/>
        <w:right w:val="none" w:sz="0" w:space="0" w:color="auto"/>
      </w:divBdr>
    </w:div>
    <w:div w:id="1716733496">
      <w:bodyDiv w:val="1"/>
      <w:marLeft w:val="0"/>
      <w:marRight w:val="0"/>
      <w:marTop w:val="0"/>
      <w:marBottom w:val="0"/>
      <w:divBdr>
        <w:top w:val="none" w:sz="0" w:space="0" w:color="auto"/>
        <w:left w:val="none" w:sz="0" w:space="0" w:color="auto"/>
        <w:bottom w:val="none" w:sz="0" w:space="0" w:color="auto"/>
        <w:right w:val="none" w:sz="0" w:space="0" w:color="auto"/>
      </w:divBdr>
    </w:div>
    <w:div w:id="1823153024">
      <w:bodyDiv w:val="1"/>
      <w:marLeft w:val="0"/>
      <w:marRight w:val="0"/>
      <w:marTop w:val="0"/>
      <w:marBottom w:val="0"/>
      <w:divBdr>
        <w:top w:val="none" w:sz="0" w:space="0" w:color="auto"/>
        <w:left w:val="none" w:sz="0" w:space="0" w:color="auto"/>
        <w:bottom w:val="none" w:sz="0" w:space="0" w:color="auto"/>
        <w:right w:val="none" w:sz="0" w:space="0" w:color="auto"/>
      </w:divBdr>
    </w:div>
    <w:div w:id="1826624213">
      <w:bodyDiv w:val="1"/>
      <w:marLeft w:val="0"/>
      <w:marRight w:val="0"/>
      <w:marTop w:val="0"/>
      <w:marBottom w:val="0"/>
      <w:divBdr>
        <w:top w:val="none" w:sz="0" w:space="0" w:color="auto"/>
        <w:left w:val="none" w:sz="0" w:space="0" w:color="auto"/>
        <w:bottom w:val="none" w:sz="0" w:space="0" w:color="auto"/>
        <w:right w:val="none" w:sz="0" w:space="0" w:color="auto"/>
      </w:divBdr>
    </w:div>
    <w:div w:id="1858691112">
      <w:bodyDiv w:val="1"/>
      <w:marLeft w:val="0"/>
      <w:marRight w:val="0"/>
      <w:marTop w:val="0"/>
      <w:marBottom w:val="0"/>
      <w:divBdr>
        <w:top w:val="none" w:sz="0" w:space="0" w:color="auto"/>
        <w:left w:val="none" w:sz="0" w:space="0" w:color="auto"/>
        <w:bottom w:val="none" w:sz="0" w:space="0" w:color="auto"/>
        <w:right w:val="none" w:sz="0" w:space="0" w:color="auto"/>
      </w:divBdr>
    </w:div>
    <w:div w:id="1889293208">
      <w:bodyDiv w:val="1"/>
      <w:marLeft w:val="0"/>
      <w:marRight w:val="0"/>
      <w:marTop w:val="0"/>
      <w:marBottom w:val="0"/>
      <w:divBdr>
        <w:top w:val="none" w:sz="0" w:space="0" w:color="auto"/>
        <w:left w:val="none" w:sz="0" w:space="0" w:color="auto"/>
        <w:bottom w:val="none" w:sz="0" w:space="0" w:color="auto"/>
        <w:right w:val="none" w:sz="0" w:space="0" w:color="auto"/>
      </w:divBdr>
    </w:div>
    <w:div w:id="1893885721">
      <w:bodyDiv w:val="1"/>
      <w:marLeft w:val="0"/>
      <w:marRight w:val="0"/>
      <w:marTop w:val="0"/>
      <w:marBottom w:val="0"/>
      <w:divBdr>
        <w:top w:val="none" w:sz="0" w:space="0" w:color="auto"/>
        <w:left w:val="none" w:sz="0" w:space="0" w:color="auto"/>
        <w:bottom w:val="none" w:sz="0" w:space="0" w:color="auto"/>
        <w:right w:val="none" w:sz="0" w:space="0" w:color="auto"/>
      </w:divBdr>
    </w:div>
    <w:div w:id="1909799520">
      <w:bodyDiv w:val="1"/>
      <w:marLeft w:val="0"/>
      <w:marRight w:val="0"/>
      <w:marTop w:val="0"/>
      <w:marBottom w:val="0"/>
      <w:divBdr>
        <w:top w:val="none" w:sz="0" w:space="0" w:color="auto"/>
        <w:left w:val="none" w:sz="0" w:space="0" w:color="auto"/>
        <w:bottom w:val="none" w:sz="0" w:space="0" w:color="auto"/>
        <w:right w:val="none" w:sz="0" w:space="0" w:color="auto"/>
      </w:divBdr>
    </w:div>
    <w:div w:id="1959068663">
      <w:bodyDiv w:val="1"/>
      <w:marLeft w:val="0"/>
      <w:marRight w:val="0"/>
      <w:marTop w:val="0"/>
      <w:marBottom w:val="0"/>
      <w:divBdr>
        <w:top w:val="none" w:sz="0" w:space="0" w:color="auto"/>
        <w:left w:val="none" w:sz="0" w:space="0" w:color="auto"/>
        <w:bottom w:val="none" w:sz="0" w:space="0" w:color="auto"/>
        <w:right w:val="none" w:sz="0" w:space="0" w:color="auto"/>
      </w:divBdr>
    </w:div>
    <w:div w:id="1988976941">
      <w:bodyDiv w:val="1"/>
      <w:marLeft w:val="0"/>
      <w:marRight w:val="0"/>
      <w:marTop w:val="0"/>
      <w:marBottom w:val="0"/>
      <w:divBdr>
        <w:top w:val="none" w:sz="0" w:space="0" w:color="auto"/>
        <w:left w:val="none" w:sz="0" w:space="0" w:color="auto"/>
        <w:bottom w:val="none" w:sz="0" w:space="0" w:color="auto"/>
        <w:right w:val="none" w:sz="0" w:space="0" w:color="auto"/>
      </w:divBdr>
    </w:div>
    <w:div w:id="2075009007">
      <w:bodyDiv w:val="1"/>
      <w:marLeft w:val="0"/>
      <w:marRight w:val="0"/>
      <w:marTop w:val="0"/>
      <w:marBottom w:val="0"/>
      <w:divBdr>
        <w:top w:val="none" w:sz="0" w:space="0" w:color="auto"/>
        <w:left w:val="none" w:sz="0" w:space="0" w:color="auto"/>
        <w:bottom w:val="none" w:sz="0" w:space="0" w:color="auto"/>
        <w:right w:val="none" w:sz="0" w:space="0" w:color="auto"/>
      </w:divBdr>
    </w:div>
    <w:div w:id="2133745863">
      <w:bodyDiv w:val="1"/>
      <w:marLeft w:val="0"/>
      <w:marRight w:val="0"/>
      <w:marTop w:val="0"/>
      <w:marBottom w:val="0"/>
      <w:divBdr>
        <w:top w:val="none" w:sz="0" w:space="0" w:color="auto"/>
        <w:left w:val="none" w:sz="0" w:space="0" w:color="auto"/>
        <w:bottom w:val="none" w:sz="0" w:space="0" w:color="auto"/>
        <w:right w:val="none" w:sz="0" w:space="0" w:color="auto"/>
      </w:divBdr>
    </w:div>
    <w:div w:id="214014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aruna.likhari@ipswichhospital.nhs.uk" TargetMode="External"/><Relationship Id="rId18" Type="http://schemas.openxmlformats.org/officeDocument/2006/relationships/hyperlink" Target="mailto:Path.admin@ipswichhospital.nhs.uk." TargetMode="External"/><Relationship Id="rId26" Type="http://schemas.openxmlformats.org/officeDocument/2006/relationships/hyperlink" Target="http://intranetapps/pathwebfiles/testinfo_ggt.html" TargetMode="External"/><Relationship Id="rId3" Type="http://schemas.openxmlformats.org/officeDocument/2006/relationships/styles" Target="styles.xml"/><Relationship Id="rId21" Type="http://schemas.openxmlformats.org/officeDocument/2006/relationships/hyperlink" Target="http://www.ibm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atherinestreet@nhs.net" TargetMode="External"/><Relationship Id="rId17" Type="http://schemas.openxmlformats.org/officeDocument/2006/relationships/hyperlink" Target="mailto:PALS@esneft.nhs.uk" TargetMode="External"/><Relationship Id="rId25" Type="http://schemas.openxmlformats.org/officeDocument/2006/relationships/hyperlink" Target="http://intranetapps/pathwebfiles/Sample.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pindra.Pandya@ipswichhospital.nhs.uk" TargetMode="External"/><Relationship Id="rId20" Type="http://schemas.openxmlformats.org/officeDocument/2006/relationships/hyperlink" Target="https://www.ukas.com/wp-content/uploads/schedule_uploads/00007/9318-Medical-Single.pdf" TargetMode="External"/><Relationship Id="rId29" Type="http://schemas.openxmlformats.org/officeDocument/2006/relationships/hyperlink" Target="http://intranetapps/pathwebfiles/testinfo_potassiumurin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apps/pathwebfiles/CLINBIO_HEAD.html" TargetMode="External"/><Relationship Id="rId24" Type="http://schemas.openxmlformats.org/officeDocument/2006/relationships/hyperlink" Target="http://intranetapps/pathwebfiles/Sample.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helma.Masukwedza@esneft.nhs.uk" TargetMode="External"/><Relationship Id="rId23" Type="http://schemas.openxmlformats.org/officeDocument/2006/relationships/hyperlink" Target="https://www.gov.uk/government/publications/antibody-testing-for-sars-cov-2-key-information/antibody-testing-for-sars-cov-2-information-for-general-practitioners%23result-interpretation-and-sars-cov-2-antibody-mechanics" TargetMode="External"/><Relationship Id="rId28" Type="http://schemas.openxmlformats.org/officeDocument/2006/relationships/hyperlink" Target="http://intranetapps/pathwebfiles/testinfo_porphyrin.html" TargetMode="External"/><Relationship Id="rId10" Type="http://schemas.openxmlformats.org/officeDocument/2006/relationships/image" Target="media/image3.gif"/><Relationship Id="rId19" Type="http://schemas.openxmlformats.org/officeDocument/2006/relationships/hyperlink" Target="https://www.ukas.com/" TargetMode="External"/><Relationship Id="rId31" Type="http://schemas.openxmlformats.org/officeDocument/2006/relationships/hyperlink" Target="http://intranetapps/pathwebfiles/BIO_DYNAMICFUNC_HEAD.html"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sarah.stalley@ipswichhospital.nhs.uk" TargetMode="External"/><Relationship Id="rId22" Type="http://schemas.openxmlformats.org/officeDocument/2006/relationships/image" Target="media/image4.gif"/><Relationship Id="rId27" Type="http://schemas.openxmlformats.org/officeDocument/2006/relationships/hyperlink" Target="http://intranetapps/pathwebfiles/Sample.html" TargetMode="External"/><Relationship Id="rId30" Type="http://schemas.openxmlformats.org/officeDocument/2006/relationships/hyperlink" Target="http://labtestsonline.org.uk/"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A6337-10E9-4989-9FE5-DC5B1AE02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12896</Words>
  <Characters>73508</Characters>
  <Application>Microsoft Office Word</Application>
  <DocSecurity>4</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The Ipswich Hospital NHS Trust</Company>
  <LinksUpToDate>false</LinksUpToDate>
  <CharactersWithSpaces>86232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 Richard</dc:creator>
  <cp:keywords/>
  <dc:description/>
  <cp:lastModifiedBy>Aristodimou, Tammy</cp:lastModifiedBy>
  <cp:revision>2</cp:revision>
  <cp:lastPrinted>2022-08-16T14:53:00Z</cp:lastPrinted>
  <dcterms:created xsi:type="dcterms:W3CDTF">2022-09-15T10:32:00Z</dcterms:created>
  <dcterms:modified xsi:type="dcterms:W3CDTF">2022-09-15T10:32:00Z</dcterms:modified>
</cp:coreProperties>
</file>