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A8D" w:rsidRDefault="003B3A8D">
      <w:bookmarkStart w:id="0" w:name="_GoBack"/>
      <w:bookmarkEnd w:id="0"/>
    </w:p>
    <w:p w:rsidR="004A2ED8" w:rsidRDefault="004A2ED8"/>
    <w:p w:rsidR="004A2ED8" w:rsidRDefault="003B6E68" w:rsidP="003B6E68">
      <w:pPr>
        <w:tabs>
          <w:tab w:val="left" w:pos="6240"/>
        </w:tabs>
      </w:pPr>
      <w:r>
        <w:tab/>
      </w:r>
    </w:p>
    <w:p w:rsidR="004A2ED8" w:rsidRDefault="004A2ED8" w:rsidP="00961E92">
      <w:pPr>
        <w:jc w:val="center"/>
        <w:rPr>
          <w:b/>
          <w:sz w:val="44"/>
        </w:rPr>
      </w:pPr>
    </w:p>
    <w:p w:rsidR="00F257F4" w:rsidRPr="004715CC" w:rsidRDefault="00A56469" w:rsidP="003B3A8D">
      <w:pPr>
        <w:ind w:left="-57"/>
        <w:jc w:val="center"/>
        <w:rPr>
          <w:b/>
          <w:sz w:val="44"/>
        </w:rPr>
      </w:pPr>
      <w:r>
        <w:rPr>
          <w:b/>
          <w:sz w:val="44"/>
        </w:rPr>
        <w:t>Histopathology</w:t>
      </w:r>
      <w:r w:rsidR="003B3A8D">
        <w:rPr>
          <w:b/>
          <w:sz w:val="44"/>
        </w:rPr>
        <w:t xml:space="preserve"> Handbook – Colchester Hospital</w:t>
      </w:r>
    </w:p>
    <w:p w:rsidR="00257BA2" w:rsidRDefault="00257BA2" w:rsidP="00F257F4">
      <w:pPr>
        <w:ind w:left="3600" w:firstLine="720"/>
        <w:rPr>
          <w:b/>
          <w:sz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402"/>
      </w:tblGrid>
      <w:tr w:rsidR="005E2894" w:rsidRPr="001B1CA6" w:rsidTr="00CA5B7F">
        <w:trPr>
          <w:trHeight w:val="233"/>
          <w:jc w:val="center"/>
        </w:trPr>
        <w:tc>
          <w:tcPr>
            <w:tcW w:w="6799" w:type="dxa"/>
            <w:gridSpan w:val="2"/>
            <w:shd w:val="clear" w:color="auto" w:fill="D9D9D9" w:themeFill="background1" w:themeFillShade="D9"/>
            <w:vAlign w:val="bottom"/>
            <w:hideMark/>
          </w:tcPr>
          <w:p w:rsidR="005E2894" w:rsidRPr="00E859E6" w:rsidRDefault="005E2894" w:rsidP="001965FB">
            <w:pPr>
              <w:spacing w:after="0" w:line="240" w:lineRule="auto"/>
              <w:jc w:val="center"/>
              <w:rPr>
                <w:rFonts w:eastAsia="Times New Roman" w:cs="Arial"/>
                <w:b/>
                <w:bCs/>
                <w:color w:val="000000"/>
                <w:lang w:eastAsia="en-GB"/>
              </w:rPr>
            </w:pPr>
            <w:r w:rsidRPr="00E859E6">
              <w:rPr>
                <w:rFonts w:eastAsia="Times New Roman" w:cs="Arial"/>
                <w:b/>
                <w:bCs/>
                <w:color w:val="000000"/>
                <w:lang w:eastAsia="en-GB"/>
              </w:rPr>
              <w:t xml:space="preserve">CONTROLLED HARDCOPIES MUST BE SIGNED. </w:t>
            </w:r>
          </w:p>
        </w:tc>
      </w:tr>
      <w:tr w:rsidR="005E2894" w:rsidRPr="001B1CA6" w:rsidTr="00CA5B7F">
        <w:trPr>
          <w:trHeight w:val="221"/>
          <w:jc w:val="center"/>
        </w:trPr>
        <w:tc>
          <w:tcPr>
            <w:tcW w:w="3397" w:type="dxa"/>
            <w:shd w:val="clear" w:color="auto" w:fill="D9D9D9" w:themeFill="background1" w:themeFillShade="D9"/>
            <w:noWrap/>
            <w:vAlign w:val="bottom"/>
            <w:hideMark/>
          </w:tcPr>
          <w:p w:rsidR="005E2894" w:rsidRPr="00E859E6" w:rsidRDefault="00CA5B7F" w:rsidP="001965FB">
            <w:pPr>
              <w:spacing w:after="0" w:line="240" w:lineRule="auto"/>
              <w:rPr>
                <w:rFonts w:eastAsia="Times New Roman" w:cs="Arial"/>
                <w:b/>
                <w:color w:val="000000"/>
                <w:lang w:eastAsia="en-GB"/>
              </w:rPr>
            </w:pPr>
            <w:r>
              <w:rPr>
                <w:rFonts w:eastAsia="Times New Roman" w:cs="Arial"/>
                <w:b/>
                <w:color w:val="000000"/>
                <w:lang w:eastAsia="en-GB"/>
              </w:rPr>
              <w:t>Document owner</w:t>
            </w:r>
            <w:r w:rsidR="005E2894" w:rsidRPr="00E859E6">
              <w:rPr>
                <w:rFonts w:eastAsia="Times New Roman" w:cs="Arial"/>
                <w:b/>
                <w:color w:val="000000"/>
                <w:lang w:eastAsia="en-GB"/>
              </w:rPr>
              <w:t xml:space="preserve"> (signature):</w:t>
            </w:r>
          </w:p>
        </w:tc>
        <w:tc>
          <w:tcPr>
            <w:tcW w:w="3402" w:type="dxa"/>
            <w:shd w:val="clear" w:color="auto" w:fill="auto"/>
            <w:vAlign w:val="bottom"/>
            <w:hideMark/>
          </w:tcPr>
          <w:p w:rsidR="005E2894" w:rsidRPr="00E859E6" w:rsidRDefault="005E2894" w:rsidP="001965FB">
            <w:pPr>
              <w:spacing w:after="0" w:line="240" w:lineRule="auto"/>
              <w:rPr>
                <w:rFonts w:eastAsia="Times New Roman" w:cs="Arial"/>
                <w:b/>
                <w:bCs/>
                <w:color w:val="000000"/>
                <w:lang w:eastAsia="en-GB"/>
              </w:rPr>
            </w:pPr>
            <w:r w:rsidRPr="00E859E6">
              <w:rPr>
                <w:rFonts w:eastAsia="Times New Roman" w:cs="Arial"/>
                <w:b/>
                <w:bCs/>
                <w:color w:val="000000"/>
                <w:lang w:eastAsia="en-GB"/>
              </w:rPr>
              <w:t> </w:t>
            </w:r>
          </w:p>
          <w:p w:rsidR="005E2894" w:rsidRPr="00E859E6" w:rsidRDefault="005E2894" w:rsidP="001965FB">
            <w:pPr>
              <w:spacing w:after="0" w:line="240" w:lineRule="auto"/>
              <w:rPr>
                <w:rFonts w:eastAsia="Times New Roman" w:cs="Arial"/>
                <w:b/>
                <w:bCs/>
                <w:color w:val="000000"/>
                <w:lang w:eastAsia="en-GB"/>
              </w:rPr>
            </w:pPr>
          </w:p>
        </w:tc>
      </w:tr>
      <w:tr w:rsidR="005E2894" w:rsidRPr="001B1CA6" w:rsidTr="00B745AA">
        <w:trPr>
          <w:trHeight w:val="393"/>
          <w:jc w:val="center"/>
        </w:trPr>
        <w:tc>
          <w:tcPr>
            <w:tcW w:w="3397" w:type="dxa"/>
            <w:shd w:val="clear" w:color="auto" w:fill="D9D9D9" w:themeFill="background1" w:themeFillShade="D9"/>
            <w:noWrap/>
            <w:vAlign w:val="bottom"/>
            <w:hideMark/>
          </w:tcPr>
          <w:p w:rsidR="005E2894" w:rsidRPr="00E859E6" w:rsidRDefault="00CA5B7F" w:rsidP="001965FB">
            <w:pPr>
              <w:spacing w:after="0" w:line="240" w:lineRule="auto"/>
              <w:rPr>
                <w:rFonts w:eastAsia="Times New Roman" w:cs="Arial"/>
                <w:b/>
                <w:color w:val="000000"/>
                <w:lang w:eastAsia="en-GB"/>
              </w:rPr>
            </w:pPr>
            <w:r>
              <w:rPr>
                <w:rFonts w:eastAsia="Times New Roman" w:cs="Arial"/>
                <w:b/>
                <w:color w:val="000000"/>
                <w:lang w:eastAsia="en-GB"/>
              </w:rPr>
              <w:t>Document owner</w:t>
            </w:r>
            <w:r w:rsidR="005E2894" w:rsidRPr="00E859E6">
              <w:rPr>
                <w:rFonts w:eastAsia="Times New Roman" w:cs="Arial"/>
                <w:b/>
                <w:color w:val="000000"/>
                <w:lang w:eastAsia="en-GB"/>
              </w:rPr>
              <w:t xml:space="preserve"> (Print):</w:t>
            </w:r>
          </w:p>
        </w:tc>
        <w:tc>
          <w:tcPr>
            <w:tcW w:w="3402" w:type="dxa"/>
            <w:shd w:val="clear" w:color="auto" w:fill="auto"/>
            <w:vAlign w:val="bottom"/>
          </w:tcPr>
          <w:p w:rsidR="005E2894" w:rsidRPr="00E859E6" w:rsidRDefault="005E2894" w:rsidP="001965FB">
            <w:pPr>
              <w:spacing w:after="0" w:line="240" w:lineRule="auto"/>
              <w:rPr>
                <w:rFonts w:eastAsia="Times New Roman" w:cs="Arial"/>
                <w:color w:val="000000"/>
                <w:lang w:eastAsia="en-GB"/>
              </w:rPr>
            </w:pPr>
          </w:p>
        </w:tc>
      </w:tr>
      <w:tr w:rsidR="005E2894" w:rsidRPr="001B1CA6" w:rsidTr="00B745AA">
        <w:trPr>
          <w:trHeight w:val="251"/>
          <w:jc w:val="center"/>
        </w:trPr>
        <w:tc>
          <w:tcPr>
            <w:tcW w:w="3397" w:type="dxa"/>
            <w:shd w:val="clear" w:color="auto" w:fill="D9D9D9" w:themeFill="background1" w:themeFillShade="D9"/>
            <w:noWrap/>
            <w:vAlign w:val="bottom"/>
            <w:hideMark/>
          </w:tcPr>
          <w:p w:rsidR="005E2894" w:rsidRPr="00E859E6" w:rsidRDefault="005E2894" w:rsidP="001965FB">
            <w:pPr>
              <w:spacing w:after="0" w:line="240" w:lineRule="auto"/>
              <w:rPr>
                <w:rFonts w:eastAsia="Times New Roman" w:cs="Arial"/>
                <w:b/>
                <w:color w:val="000000"/>
                <w:lang w:eastAsia="en-GB"/>
              </w:rPr>
            </w:pPr>
            <w:r>
              <w:rPr>
                <w:rFonts w:eastAsia="Times New Roman" w:cs="Arial"/>
                <w:b/>
                <w:color w:val="000000"/>
                <w:lang w:eastAsia="en-GB"/>
              </w:rPr>
              <w:t>Date:</w:t>
            </w:r>
          </w:p>
        </w:tc>
        <w:tc>
          <w:tcPr>
            <w:tcW w:w="3402" w:type="dxa"/>
            <w:shd w:val="clear" w:color="auto" w:fill="auto"/>
            <w:noWrap/>
            <w:vAlign w:val="bottom"/>
          </w:tcPr>
          <w:p w:rsidR="005E2894" w:rsidRPr="00E859E6" w:rsidRDefault="005E2894" w:rsidP="001965FB">
            <w:pPr>
              <w:spacing w:after="0" w:line="240" w:lineRule="auto"/>
              <w:rPr>
                <w:rFonts w:eastAsia="Times New Roman" w:cs="Arial"/>
                <w:color w:val="000000"/>
                <w:lang w:eastAsia="en-GB"/>
              </w:rPr>
            </w:pPr>
          </w:p>
        </w:tc>
      </w:tr>
      <w:tr w:rsidR="005E2894" w:rsidRPr="001B1CA6" w:rsidTr="00B745AA">
        <w:trPr>
          <w:trHeight w:val="251"/>
          <w:jc w:val="center"/>
        </w:trPr>
        <w:tc>
          <w:tcPr>
            <w:tcW w:w="3397" w:type="dxa"/>
            <w:shd w:val="clear" w:color="auto" w:fill="D9D9D9" w:themeFill="background1" w:themeFillShade="D9"/>
            <w:noWrap/>
            <w:vAlign w:val="bottom"/>
            <w:hideMark/>
          </w:tcPr>
          <w:p w:rsidR="005E2894" w:rsidRPr="00E859E6" w:rsidRDefault="005E2894" w:rsidP="001965FB">
            <w:pPr>
              <w:spacing w:after="0" w:line="240" w:lineRule="auto"/>
              <w:rPr>
                <w:rFonts w:eastAsia="Times New Roman" w:cs="Arial"/>
                <w:b/>
                <w:color w:val="000000"/>
                <w:lang w:eastAsia="en-GB"/>
              </w:rPr>
            </w:pPr>
            <w:r>
              <w:rPr>
                <w:rFonts w:eastAsia="Times New Roman" w:cs="Arial"/>
                <w:b/>
                <w:color w:val="000000"/>
                <w:lang w:eastAsia="en-GB"/>
              </w:rPr>
              <w:t>Location of hardcopy</w:t>
            </w:r>
          </w:p>
        </w:tc>
        <w:tc>
          <w:tcPr>
            <w:tcW w:w="3402" w:type="dxa"/>
            <w:shd w:val="clear" w:color="auto" w:fill="auto"/>
            <w:noWrap/>
            <w:vAlign w:val="bottom"/>
          </w:tcPr>
          <w:p w:rsidR="005E2894" w:rsidRPr="00E859E6" w:rsidRDefault="005E2894" w:rsidP="001965FB">
            <w:pPr>
              <w:spacing w:after="0" w:line="240" w:lineRule="auto"/>
              <w:rPr>
                <w:rFonts w:eastAsia="Times New Roman" w:cs="Arial"/>
                <w:color w:val="000000"/>
                <w:lang w:eastAsia="en-GB"/>
              </w:rPr>
            </w:pPr>
          </w:p>
        </w:tc>
      </w:tr>
    </w:tbl>
    <w:p w:rsidR="00257BA2" w:rsidRDefault="00257BA2" w:rsidP="00F257F4">
      <w:pPr>
        <w:ind w:left="3600" w:firstLine="720"/>
        <w:rPr>
          <w:b/>
          <w:sz w:val="4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tblGrid>
      <w:tr w:rsidR="00F257F4" w:rsidRPr="0001182D" w:rsidTr="004F08EC">
        <w:trPr>
          <w:trHeight w:val="507"/>
        </w:trPr>
        <w:tc>
          <w:tcPr>
            <w:tcW w:w="5000" w:type="pct"/>
            <w:shd w:val="clear" w:color="auto" w:fill="D9D9D9" w:themeFill="background1" w:themeFillShade="D9"/>
            <w:vAlign w:val="bottom"/>
          </w:tcPr>
          <w:p w:rsidR="00F257F4" w:rsidRPr="0001182D" w:rsidRDefault="00F257F4" w:rsidP="00E859E6">
            <w:pPr>
              <w:pStyle w:val="BodyText"/>
              <w:spacing w:before="240"/>
              <w:ind w:left="0"/>
              <w:jc w:val="left"/>
              <w:rPr>
                <w:b/>
                <w:sz w:val="22"/>
                <w:szCs w:val="22"/>
              </w:rPr>
            </w:pPr>
            <w:r w:rsidRPr="0001182D">
              <w:rPr>
                <w:b/>
                <w:sz w:val="22"/>
                <w:szCs w:val="22"/>
              </w:rPr>
              <w:t>Summary of Changes:</w:t>
            </w:r>
          </w:p>
        </w:tc>
      </w:tr>
      <w:tr w:rsidR="00F257F4" w:rsidRPr="00DE5CD5" w:rsidTr="004F08EC">
        <w:trPr>
          <w:trHeight w:val="612"/>
        </w:trPr>
        <w:tc>
          <w:tcPr>
            <w:tcW w:w="5000" w:type="pct"/>
            <w:shd w:val="clear" w:color="auto" w:fill="auto"/>
          </w:tcPr>
          <w:p w:rsidR="00CA610B" w:rsidRDefault="00CA610B" w:rsidP="00B604F0">
            <w:pPr>
              <w:pStyle w:val="BodyText"/>
              <w:numPr>
                <w:ilvl w:val="0"/>
                <w:numId w:val="1"/>
              </w:numPr>
              <w:spacing w:before="240" w:after="0" w:line="276" w:lineRule="auto"/>
              <w:jc w:val="left"/>
              <w:rPr>
                <w:sz w:val="22"/>
                <w:szCs w:val="22"/>
              </w:rPr>
            </w:pPr>
            <w:r w:rsidRPr="00CA610B">
              <w:rPr>
                <w:sz w:val="22"/>
                <w:szCs w:val="22"/>
              </w:rPr>
              <w:t xml:space="preserve">Changed </w:t>
            </w:r>
            <w:r>
              <w:rPr>
                <w:sz w:val="22"/>
                <w:szCs w:val="22"/>
              </w:rPr>
              <w:t xml:space="preserve">references to </w:t>
            </w:r>
            <w:r w:rsidRPr="00CA610B">
              <w:rPr>
                <w:sz w:val="22"/>
                <w:szCs w:val="22"/>
              </w:rPr>
              <w:t xml:space="preserve">Cellular Pathology </w:t>
            </w:r>
            <w:r>
              <w:rPr>
                <w:sz w:val="22"/>
                <w:szCs w:val="22"/>
              </w:rPr>
              <w:t>to Histopathology</w:t>
            </w:r>
          </w:p>
          <w:p w:rsidR="00CA610B" w:rsidRPr="00CA610B" w:rsidRDefault="00CA610B" w:rsidP="00B604F0">
            <w:pPr>
              <w:pStyle w:val="BodyText"/>
              <w:numPr>
                <w:ilvl w:val="0"/>
                <w:numId w:val="1"/>
              </w:numPr>
              <w:spacing w:before="240" w:after="0" w:line="276" w:lineRule="auto"/>
              <w:jc w:val="left"/>
              <w:rPr>
                <w:sz w:val="22"/>
                <w:szCs w:val="22"/>
              </w:rPr>
            </w:pPr>
            <w:r w:rsidRPr="00CA610B">
              <w:rPr>
                <w:sz w:val="22"/>
                <w:szCs w:val="22"/>
              </w:rPr>
              <w:t>Updated k</w:t>
            </w:r>
            <w:r w:rsidR="00693012" w:rsidRPr="00CA610B">
              <w:rPr>
                <w:sz w:val="22"/>
                <w:szCs w:val="22"/>
              </w:rPr>
              <w:t xml:space="preserve">ey </w:t>
            </w:r>
            <w:r w:rsidR="000A0C19" w:rsidRPr="00CA610B">
              <w:rPr>
                <w:sz w:val="22"/>
                <w:szCs w:val="22"/>
              </w:rPr>
              <w:t xml:space="preserve">members of staff, </w:t>
            </w:r>
            <w:r w:rsidR="00693012" w:rsidRPr="00CA610B">
              <w:rPr>
                <w:sz w:val="22"/>
                <w:szCs w:val="22"/>
              </w:rPr>
              <w:t>roles and deputies</w:t>
            </w:r>
          </w:p>
          <w:p w:rsidR="00257BA2" w:rsidRDefault="00715F74" w:rsidP="00CA610B">
            <w:pPr>
              <w:pStyle w:val="BodyText"/>
              <w:numPr>
                <w:ilvl w:val="0"/>
                <w:numId w:val="1"/>
              </w:numPr>
              <w:spacing w:before="240" w:after="0" w:line="276" w:lineRule="auto"/>
              <w:jc w:val="left"/>
              <w:rPr>
                <w:sz w:val="22"/>
                <w:szCs w:val="22"/>
              </w:rPr>
            </w:pPr>
            <w:r w:rsidRPr="00CA610B">
              <w:rPr>
                <w:sz w:val="22"/>
                <w:szCs w:val="22"/>
              </w:rPr>
              <w:t>Updated document references</w:t>
            </w:r>
          </w:p>
          <w:p w:rsidR="00CA610B" w:rsidRDefault="00CA610B" w:rsidP="00CA610B">
            <w:pPr>
              <w:pStyle w:val="BodyText"/>
              <w:numPr>
                <w:ilvl w:val="0"/>
                <w:numId w:val="1"/>
              </w:numPr>
              <w:spacing w:before="240" w:after="0" w:line="276" w:lineRule="auto"/>
              <w:jc w:val="left"/>
              <w:rPr>
                <w:sz w:val="22"/>
                <w:szCs w:val="22"/>
              </w:rPr>
            </w:pPr>
            <w:r>
              <w:rPr>
                <w:sz w:val="22"/>
                <w:szCs w:val="22"/>
              </w:rPr>
              <w:t>Updated frozen section re high risk specimens and Covid samples</w:t>
            </w:r>
          </w:p>
          <w:p w:rsidR="00CA610B" w:rsidRDefault="00CA610B" w:rsidP="00CA610B">
            <w:pPr>
              <w:pStyle w:val="BodyText"/>
              <w:numPr>
                <w:ilvl w:val="0"/>
                <w:numId w:val="1"/>
              </w:numPr>
              <w:spacing w:before="240" w:after="0" w:line="276" w:lineRule="auto"/>
              <w:jc w:val="left"/>
              <w:rPr>
                <w:sz w:val="22"/>
                <w:szCs w:val="22"/>
              </w:rPr>
            </w:pPr>
            <w:r>
              <w:rPr>
                <w:sz w:val="22"/>
                <w:szCs w:val="22"/>
              </w:rPr>
              <w:t>Updated referrals list</w:t>
            </w:r>
            <w:r w:rsidR="00483D25">
              <w:rPr>
                <w:sz w:val="22"/>
                <w:szCs w:val="22"/>
              </w:rPr>
              <w:t xml:space="preserve"> and transport</w:t>
            </w:r>
          </w:p>
          <w:p w:rsidR="006653E6" w:rsidRDefault="006653E6" w:rsidP="00CA610B">
            <w:pPr>
              <w:pStyle w:val="BodyText"/>
              <w:numPr>
                <w:ilvl w:val="0"/>
                <w:numId w:val="1"/>
              </w:numPr>
              <w:spacing w:before="240" w:after="0" w:line="276" w:lineRule="auto"/>
              <w:jc w:val="left"/>
              <w:rPr>
                <w:sz w:val="22"/>
                <w:szCs w:val="22"/>
              </w:rPr>
            </w:pPr>
            <w:r>
              <w:rPr>
                <w:sz w:val="22"/>
                <w:szCs w:val="22"/>
              </w:rPr>
              <w:t>Added information on data protection/confidentiality</w:t>
            </w:r>
          </w:p>
          <w:p w:rsidR="00CA610B" w:rsidRDefault="00CA610B" w:rsidP="00CA610B">
            <w:pPr>
              <w:pStyle w:val="BodyText"/>
              <w:numPr>
                <w:ilvl w:val="0"/>
                <w:numId w:val="1"/>
              </w:numPr>
              <w:spacing w:before="240" w:after="0" w:line="276" w:lineRule="auto"/>
              <w:jc w:val="left"/>
              <w:rPr>
                <w:sz w:val="22"/>
                <w:szCs w:val="22"/>
              </w:rPr>
            </w:pPr>
            <w:r>
              <w:rPr>
                <w:sz w:val="22"/>
                <w:szCs w:val="22"/>
              </w:rPr>
              <w:t>Updated TATs</w:t>
            </w:r>
          </w:p>
          <w:p w:rsidR="00CA610B" w:rsidRDefault="00CA610B" w:rsidP="00CA610B">
            <w:pPr>
              <w:pStyle w:val="BodyText"/>
              <w:numPr>
                <w:ilvl w:val="0"/>
                <w:numId w:val="1"/>
              </w:numPr>
              <w:spacing w:before="240" w:after="0" w:line="276" w:lineRule="auto"/>
              <w:jc w:val="left"/>
              <w:rPr>
                <w:sz w:val="22"/>
                <w:szCs w:val="22"/>
              </w:rPr>
            </w:pPr>
            <w:r>
              <w:rPr>
                <w:sz w:val="22"/>
                <w:szCs w:val="22"/>
              </w:rPr>
              <w:t>Updated department map link and complaints email address</w:t>
            </w:r>
          </w:p>
          <w:p w:rsidR="00CA610B" w:rsidRPr="00CA610B" w:rsidRDefault="00CA610B" w:rsidP="00CA610B">
            <w:pPr>
              <w:pStyle w:val="BodyText"/>
              <w:numPr>
                <w:ilvl w:val="0"/>
                <w:numId w:val="1"/>
              </w:numPr>
              <w:spacing w:before="240" w:after="0" w:line="276" w:lineRule="auto"/>
              <w:jc w:val="left"/>
              <w:rPr>
                <w:sz w:val="22"/>
                <w:szCs w:val="22"/>
              </w:rPr>
            </w:pPr>
            <w:r>
              <w:rPr>
                <w:sz w:val="22"/>
                <w:szCs w:val="22"/>
              </w:rPr>
              <w:t>Minor wording changes</w:t>
            </w:r>
          </w:p>
        </w:tc>
      </w:tr>
    </w:tbl>
    <w:p w:rsidR="003C68D4" w:rsidRPr="003C68D4" w:rsidRDefault="00257BA2" w:rsidP="003C68D4">
      <w:pPr>
        <w:spacing w:after="240" w:line="240" w:lineRule="auto"/>
        <w:jc w:val="both"/>
        <w:rPr>
          <w:rFonts w:eastAsia="Times New Roman" w:cs="Arial"/>
          <w:b/>
          <w:sz w:val="28"/>
          <w:szCs w:val="20"/>
        </w:rPr>
      </w:pPr>
      <w:r>
        <w:rPr>
          <w:rFonts w:eastAsia="Times New Roman" w:cs="Arial"/>
          <w:b/>
          <w:sz w:val="28"/>
          <w:szCs w:val="20"/>
        </w:rPr>
        <w:lastRenderedPageBreak/>
        <w:t>CO</w:t>
      </w:r>
      <w:r w:rsidR="003C68D4" w:rsidRPr="003C68D4">
        <w:rPr>
          <w:rFonts w:eastAsia="Times New Roman" w:cs="Arial"/>
          <w:b/>
          <w:sz w:val="28"/>
          <w:szCs w:val="20"/>
        </w:rPr>
        <w:t>NTENTS</w:t>
      </w:r>
    </w:p>
    <w:p w:rsidR="006653E6" w:rsidRDefault="003C68D4">
      <w:pPr>
        <w:pStyle w:val="TOC1"/>
        <w:tabs>
          <w:tab w:val="left" w:pos="440"/>
          <w:tab w:val="right" w:leader="dot" w:pos="9038"/>
        </w:tabs>
        <w:rPr>
          <w:rFonts w:asciiTheme="minorHAnsi" w:eastAsiaTheme="minorEastAsia" w:hAnsiTheme="minorHAnsi"/>
          <w:noProof/>
          <w:lang w:eastAsia="en-GB"/>
        </w:rPr>
      </w:pPr>
      <w:r w:rsidRPr="003C68D4">
        <w:rPr>
          <w:rFonts w:eastAsia="Times New Roman" w:cs="Times New Roman"/>
        </w:rPr>
        <w:fldChar w:fldCharType="begin"/>
      </w:r>
      <w:r w:rsidRPr="003C68D4">
        <w:rPr>
          <w:rFonts w:eastAsia="Times New Roman" w:cs="Times New Roman"/>
        </w:rPr>
        <w:instrText xml:space="preserve"> TOC \o "2-2" \h \z \t "Heading 1,1,MSH,3" </w:instrText>
      </w:r>
      <w:r w:rsidRPr="003C68D4">
        <w:rPr>
          <w:rFonts w:eastAsia="Times New Roman" w:cs="Times New Roman"/>
        </w:rPr>
        <w:fldChar w:fldCharType="separate"/>
      </w:r>
      <w:hyperlink w:anchor="_Toc146715680" w:history="1">
        <w:r w:rsidR="006653E6" w:rsidRPr="00FC29C1">
          <w:rPr>
            <w:rStyle w:val="Hyperlink"/>
            <w:noProof/>
          </w:rPr>
          <w:t>1</w:t>
        </w:r>
        <w:r w:rsidR="006653E6">
          <w:rPr>
            <w:rFonts w:asciiTheme="minorHAnsi" w:eastAsiaTheme="minorEastAsia" w:hAnsiTheme="minorHAnsi"/>
            <w:noProof/>
            <w:lang w:eastAsia="en-GB"/>
          </w:rPr>
          <w:tab/>
        </w:r>
        <w:r w:rsidR="006653E6" w:rsidRPr="00FC29C1">
          <w:rPr>
            <w:rStyle w:val="Hyperlink"/>
            <w:noProof/>
          </w:rPr>
          <w:t>SCOPE OF THIS HANDBOOK</w:t>
        </w:r>
        <w:r w:rsidR="006653E6">
          <w:rPr>
            <w:noProof/>
            <w:webHidden/>
          </w:rPr>
          <w:tab/>
        </w:r>
        <w:r w:rsidR="006653E6">
          <w:rPr>
            <w:noProof/>
            <w:webHidden/>
          </w:rPr>
          <w:fldChar w:fldCharType="begin"/>
        </w:r>
        <w:r w:rsidR="006653E6">
          <w:rPr>
            <w:noProof/>
            <w:webHidden/>
          </w:rPr>
          <w:instrText xml:space="preserve"> PAGEREF _Toc146715680 \h </w:instrText>
        </w:r>
        <w:r w:rsidR="006653E6">
          <w:rPr>
            <w:noProof/>
            <w:webHidden/>
          </w:rPr>
        </w:r>
        <w:r w:rsidR="006653E6">
          <w:rPr>
            <w:noProof/>
            <w:webHidden/>
          </w:rPr>
          <w:fldChar w:fldCharType="separate"/>
        </w:r>
        <w:r w:rsidR="006653E6">
          <w:rPr>
            <w:noProof/>
            <w:webHidden/>
          </w:rPr>
          <w:t>4</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681" w:history="1">
        <w:r w:rsidR="006653E6" w:rsidRPr="00FC29C1">
          <w:rPr>
            <w:rStyle w:val="Hyperlink"/>
            <w:noProof/>
          </w:rPr>
          <w:t>2</w:t>
        </w:r>
        <w:r w:rsidR="006653E6">
          <w:rPr>
            <w:rFonts w:asciiTheme="minorHAnsi" w:eastAsiaTheme="minorEastAsia" w:hAnsiTheme="minorHAnsi"/>
            <w:noProof/>
            <w:lang w:eastAsia="en-GB"/>
          </w:rPr>
          <w:tab/>
        </w:r>
        <w:r w:rsidR="006653E6" w:rsidRPr="00FC29C1">
          <w:rPr>
            <w:rStyle w:val="Hyperlink"/>
            <w:noProof/>
          </w:rPr>
          <w:t>Purpose &amp; service background</w:t>
        </w:r>
        <w:r w:rsidR="006653E6">
          <w:rPr>
            <w:noProof/>
            <w:webHidden/>
          </w:rPr>
          <w:tab/>
        </w:r>
        <w:r w:rsidR="006653E6">
          <w:rPr>
            <w:noProof/>
            <w:webHidden/>
          </w:rPr>
          <w:fldChar w:fldCharType="begin"/>
        </w:r>
        <w:r w:rsidR="006653E6">
          <w:rPr>
            <w:noProof/>
            <w:webHidden/>
          </w:rPr>
          <w:instrText xml:space="preserve"> PAGEREF _Toc146715681 \h </w:instrText>
        </w:r>
        <w:r w:rsidR="006653E6">
          <w:rPr>
            <w:noProof/>
            <w:webHidden/>
          </w:rPr>
        </w:r>
        <w:r w:rsidR="006653E6">
          <w:rPr>
            <w:noProof/>
            <w:webHidden/>
          </w:rPr>
          <w:fldChar w:fldCharType="separate"/>
        </w:r>
        <w:r w:rsidR="006653E6">
          <w:rPr>
            <w:noProof/>
            <w:webHidden/>
          </w:rPr>
          <w:t>4</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682" w:history="1">
        <w:r w:rsidR="006653E6" w:rsidRPr="00FC29C1">
          <w:rPr>
            <w:rStyle w:val="Hyperlink"/>
            <w:noProof/>
          </w:rPr>
          <w:t>3</w:t>
        </w:r>
        <w:r w:rsidR="006653E6">
          <w:rPr>
            <w:rFonts w:asciiTheme="minorHAnsi" w:eastAsiaTheme="minorEastAsia" w:hAnsiTheme="minorHAnsi"/>
            <w:noProof/>
            <w:lang w:eastAsia="en-GB"/>
          </w:rPr>
          <w:tab/>
        </w:r>
        <w:r w:rsidR="006653E6" w:rsidRPr="00FC29C1">
          <w:rPr>
            <w:rStyle w:val="Hyperlink"/>
            <w:noProof/>
          </w:rPr>
          <w:t>Service information</w:t>
        </w:r>
        <w:r w:rsidR="006653E6">
          <w:rPr>
            <w:noProof/>
            <w:webHidden/>
          </w:rPr>
          <w:tab/>
        </w:r>
        <w:r w:rsidR="006653E6">
          <w:rPr>
            <w:noProof/>
            <w:webHidden/>
          </w:rPr>
          <w:fldChar w:fldCharType="begin"/>
        </w:r>
        <w:r w:rsidR="006653E6">
          <w:rPr>
            <w:noProof/>
            <w:webHidden/>
          </w:rPr>
          <w:instrText xml:space="preserve"> PAGEREF _Toc146715682 \h </w:instrText>
        </w:r>
        <w:r w:rsidR="006653E6">
          <w:rPr>
            <w:noProof/>
            <w:webHidden/>
          </w:rPr>
        </w:r>
        <w:r w:rsidR="006653E6">
          <w:rPr>
            <w:noProof/>
            <w:webHidden/>
          </w:rPr>
          <w:fldChar w:fldCharType="separate"/>
        </w:r>
        <w:r w:rsidR="006653E6">
          <w:rPr>
            <w:noProof/>
            <w:webHidden/>
          </w:rPr>
          <w:t>4</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3" w:history="1">
        <w:r w:rsidR="006653E6" w:rsidRPr="00FC29C1">
          <w:rPr>
            <w:rStyle w:val="Hyperlink"/>
            <w:noProof/>
          </w:rPr>
          <w:t>3.1</w:t>
        </w:r>
        <w:r w:rsidR="006653E6">
          <w:rPr>
            <w:rFonts w:asciiTheme="minorHAnsi" w:eastAsiaTheme="minorEastAsia" w:hAnsiTheme="minorHAnsi"/>
            <w:noProof/>
            <w:lang w:eastAsia="en-GB"/>
          </w:rPr>
          <w:tab/>
        </w:r>
        <w:r w:rsidR="006653E6" w:rsidRPr="00FC29C1">
          <w:rPr>
            <w:rStyle w:val="Hyperlink"/>
            <w:noProof/>
          </w:rPr>
          <w:t>MANAGEMENT OF SERVICE</w:t>
        </w:r>
        <w:r w:rsidR="006653E6">
          <w:rPr>
            <w:noProof/>
            <w:webHidden/>
          </w:rPr>
          <w:tab/>
        </w:r>
        <w:r w:rsidR="006653E6">
          <w:rPr>
            <w:noProof/>
            <w:webHidden/>
          </w:rPr>
          <w:fldChar w:fldCharType="begin"/>
        </w:r>
        <w:r w:rsidR="006653E6">
          <w:rPr>
            <w:noProof/>
            <w:webHidden/>
          </w:rPr>
          <w:instrText xml:space="preserve"> PAGEREF _Toc146715683 \h </w:instrText>
        </w:r>
        <w:r w:rsidR="006653E6">
          <w:rPr>
            <w:noProof/>
            <w:webHidden/>
          </w:rPr>
        </w:r>
        <w:r w:rsidR="006653E6">
          <w:rPr>
            <w:noProof/>
            <w:webHidden/>
          </w:rPr>
          <w:fldChar w:fldCharType="separate"/>
        </w:r>
        <w:r w:rsidR="006653E6">
          <w:rPr>
            <w:noProof/>
            <w:webHidden/>
          </w:rPr>
          <w:t>4</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4" w:history="1">
        <w:r w:rsidR="006653E6" w:rsidRPr="00FC29C1">
          <w:rPr>
            <w:rStyle w:val="Hyperlink"/>
            <w:caps/>
            <w:noProof/>
          </w:rPr>
          <w:t>3.2</w:t>
        </w:r>
        <w:r w:rsidR="006653E6">
          <w:rPr>
            <w:rFonts w:asciiTheme="minorHAnsi" w:eastAsiaTheme="minorEastAsia" w:hAnsiTheme="minorHAnsi"/>
            <w:noProof/>
            <w:lang w:eastAsia="en-GB"/>
          </w:rPr>
          <w:tab/>
        </w:r>
        <w:r w:rsidR="006653E6" w:rsidRPr="00FC29C1">
          <w:rPr>
            <w:rStyle w:val="Hyperlink"/>
            <w:noProof/>
          </w:rPr>
          <w:t>KEY PERSONNEL CONTACT DETAILS</w:t>
        </w:r>
        <w:r w:rsidR="006653E6">
          <w:rPr>
            <w:noProof/>
            <w:webHidden/>
          </w:rPr>
          <w:tab/>
        </w:r>
        <w:r w:rsidR="006653E6">
          <w:rPr>
            <w:noProof/>
            <w:webHidden/>
          </w:rPr>
          <w:fldChar w:fldCharType="begin"/>
        </w:r>
        <w:r w:rsidR="006653E6">
          <w:rPr>
            <w:noProof/>
            <w:webHidden/>
          </w:rPr>
          <w:instrText xml:space="preserve"> PAGEREF _Toc146715684 \h </w:instrText>
        </w:r>
        <w:r w:rsidR="006653E6">
          <w:rPr>
            <w:noProof/>
            <w:webHidden/>
          </w:rPr>
        </w:r>
        <w:r w:rsidR="006653E6">
          <w:rPr>
            <w:noProof/>
            <w:webHidden/>
          </w:rPr>
          <w:fldChar w:fldCharType="separate"/>
        </w:r>
        <w:r w:rsidR="006653E6">
          <w:rPr>
            <w:noProof/>
            <w:webHidden/>
          </w:rPr>
          <w:t>5</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5" w:history="1">
        <w:r w:rsidR="006653E6" w:rsidRPr="00FC29C1">
          <w:rPr>
            <w:rStyle w:val="Hyperlink"/>
            <w:noProof/>
          </w:rPr>
          <w:t>3.3</w:t>
        </w:r>
        <w:r w:rsidR="006653E6">
          <w:rPr>
            <w:rFonts w:asciiTheme="minorHAnsi" w:eastAsiaTheme="minorEastAsia" w:hAnsiTheme="minorHAnsi"/>
            <w:noProof/>
            <w:lang w:eastAsia="en-GB"/>
          </w:rPr>
          <w:tab/>
        </w:r>
        <w:r w:rsidR="006653E6" w:rsidRPr="00FC29C1">
          <w:rPr>
            <w:rStyle w:val="Hyperlink"/>
            <w:noProof/>
          </w:rPr>
          <w:t>DEPARTMENT TELEPHONE NUMBERS</w:t>
        </w:r>
        <w:r w:rsidR="006653E6">
          <w:rPr>
            <w:noProof/>
            <w:webHidden/>
          </w:rPr>
          <w:tab/>
        </w:r>
        <w:r w:rsidR="006653E6">
          <w:rPr>
            <w:noProof/>
            <w:webHidden/>
          </w:rPr>
          <w:fldChar w:fldCharType="begin"/>
        </w:r>
        <w:r w:rsidR="006653E6">
          <w:rPr>
            <w:noProof/>
            <w:webHidden/>
          </w:rPr>
          <w:instrText xml:space="preserve"> PAGEREF _Toc146715685 \h </w:instrText>
        </w:r>
        <w:r w:rsidR="006653E6">
          <w:rPr>
            <w:noProof/>
            <w:webHidden/>
          </w:rPr>
        </w:r>
        <w:r w:rsidR="006653E6">
          <w:rPr>
            <w:noProof/>
            <w:webHidden/>
          </w:rPr>
          <w:fldChar w:fldCharType="separate"/>
        </w:r>
        <w:r w:rsidR="006653E6">
          <w:rPr>
            <w:noProof/>
            <w:webHidden/>
          </w:rPr>
          <w:t>6</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6" w:history="1">
        <w:r w:rsidR="006653E6" w:rsidRPr="00FC29C1">
          <w:rPr>
            <w:rStyle w:val="Hyperlink"/>
            <w:noProof/>
          </w:rPr>
          <w:t>3.4</w:t>
        </w:r>
        <w:r w:rsidR="006653E6">
          <w:rPr>
            <w:rFonts w:asciiTheme="minorHAnsi" w:eastAsiaTheme="minorEastAsia" w:hAnsiTheme="minorHAnsi"/>
            <w:noProof/>
            <w:lang w:eastAsia="en-GB"/>
          </w:rPr>
          <w:tab/>
        </w:r>
        <w:r w:rsidR="006653E6" w:rsidRPr="00FC29C1">
          <w:rPr>
            <w:rStyle w:val="Hyperlink"/>
            <w:noProof/>
          </w:rPr>
          <w:t>DEPARTMENT KEY ROLES AND DEPUTIES</w:t>
        </w:r>
        <w:r w:rsidR="006653E6">
          <w:rPr>
            <w:noProof/>
            <w:webHidden/>
          </w:rPr>
          <w:tab/>
        </w:r>
        <w:r w:rsidR="006653E6">
          <w:rPr>
            <w:noProof/>
            <w:webHidden/>
          </w:rPr>
          <w:fldChar w:fldCharType="begin"/>
        </w:r>
        <w:r w:rsidR="006653E6">
          <w:rPr>
            <w:noProof/>
            <w:webHidden/>
          </w:rPr>
          <w:instrText xml:space="preserve"> PAGEREF _Toc146715686 \h </w:instrText>
        </w:r>
        <w:r w:rsidR="006653E6">
          <w:rPr>
            <w:noProof/>
            <w:webHidden/>
          </w:rPr>
        </w:r>
        <w:r w:rsidR="006653E6">
          <w:rPr>
            <w:noProof/>
            <w:webHidden/>
          </w:rPr>
          <w:fldChar w:fldCharType="separate"/>
        </w:r>
        <w:r w:rsidR="006653E6">
          <w:rPr>
            <w:noProof/>
            <w:webHidden/>
          </w:rPr>
          <w:t>6</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7" w:history="1">
        <w:r w:rsidR="006653E6" w:rsidRPr="00FC29C1">
          <w:rPr>
            <w:rStyle w:val="Hyperlink"/>
            <w:noProof/>
          </w:rPr>
          <w:t>3.5</w:t>
        </w:r>
        <w:r w:rsidR="006653E6">
          <w:rPr>
            <w:rFonts w:asciiTheme="minorHAnsi" w:eastAsiaTheme="minorEastAsia" w:hAnsiTheme="minorHAnsi"/>
            <w:noProof/>
            <w:lang w:eastAsia="en-GB"/>
          </w:rPr>
          <w:tab/>
        </w:r>
        <w:r w:rsidR="006653E6" w:rsidRPr="00FC29C1">
          <w:rPr>
            <w:rStyle w:val="Hyperlink"/>
            <w:noProof/>
          </w:rPr>
          <w:t>LOCATION OF THE LABORATORY</w:t>
        </w:r>
        <w:r w:rsidR="006653E6">
          <w:rPr>
            <w:noProof/>
            <w:webHidden/>
          </w:rPr>
          <w:tab/>
        </w:r>
        <w:r w:rsidR="006653E6">
          <w:rPr>
            <w:noProof/>
            <w:webHidden/>
          </w:rPr>
          <w:fldChar w:fldCharType="begin"/>
        </w:r>
        <w:r w:rsidR="006653E6">
          <w:rPr>
            <w:noProof/>
            <w:webHidden/>
          </w:rPr>
          <w:instrText xml:space="preserve"> PAGEREF _Toc146715687 \h </w:instrText>
        </w:r>
        <w:r w:rsidR="006653E6">
          <w:rPr>
            <w:noProof/>
            <w:webHidden/>
          </w:rPr>
        </w:r>
        <w:r w:rsidR="006653E6">
          <w:rPr>
            <w:noProof/>
            <w:webHidden/>
          </w:rPr>
          <w:fldChar w:fldCharType="separate"/>
        </w:r>
        <w:r w:rsidR="006653E6">
          <w:rPr>
            <w:noProof/>
            <w:webHidden/>
          </w:rPr>
          <w:t>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8" w:history="1">
        <w:r w:rsidR="006653E6" w:rsidRPr="00FC29C1">
          <w:rPr>
            <w:rStyle w:val="Hyperlink"/>
            <w:noProof/>
          </w:rPr>
          <w:t>3.6</w:t>
        </w:r>
        <w:r w:rsidR="006653E6">
          <w:rPr>
            <w:rFonts w:asciiTheme="minorHAnsi" w:eastAsiaTheme="minorEastAsia" w:hAnsiTheme="minorHAnsi"/>
            <w:noProof/>
            <w:lang w:eastAsia="en-GB"/>
          </w:rPr>
          <w:tab/>
        </w:r>
        <w:r w:rsidR="006653E6" w:rsidRPr="00FC29C1">
          <w:rPr>
            <w:rStyle w:val="Hyperlink"/>
            <w:noProof/>
          </w:rPr>
          <w:t>SERVICES AND TESTS OFFERED BY THE CELLULAR PAHOLOGY LABORATORY</w:t>
        </w:r>
        <w:r w:rsidR="006653E6">
          <w:rPr>
            <w:noProof/>
            <w:webHidden/>
          </w:rPr>
          <w:tab/>
        </w:r>
        <w:r w:rsidR="006653E6">
          <w:rPr>
            <w:noProof/>
            <w:webHidden/>
          </w:rPr>
          <w:fldChar w:fldCharType="begin"/>
        </w:r>
        <w:r w:rsidR="006653E6">
          <w:rPr>
            <w:noProof/>
            <w:webHidden/>
          </w:rPr>
          <w:instrText xml:space="preserve"> PAGEREF _Toc146715688 \h </w:instrText>
        </w:r>
        <w:r w:rsidR="006653E6">
          <w:rPr>
            <w:noProof/>
            <w:webHidden/>
          </w:rPr>
        </w:r>
        <w:r w:rsidR="006653E6">
          <w:rPr>
            <w:noProof/>
            <w:webHidden/>
          </w:rPr>
          <w:fldChar w:fldCharType="separate"/>
        </w:r>
        <w:r w:rsidR="006653E6">
          <w:rPr>
            <w:noProof/>
            <w:webHidden/>
          </w:rPr>
          <w:t>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89" w:history="1">
        <w:r w:rsidR="006653E6" w:rsidRPr="00FC29C1">
          <w:rPr>
            <w:rStyle w:val="Hyperlink"/>
            <w:noProof/>
          </w:rPr>
          <w:t>3.7</w:t>
        </w:r>
        <w:r w:rsidR="006653E6">
          <w:rPr>
            <w:rFonts w:asciiTheme="minorHAnsi" w:eastAsiaTheme="minorEastAsia" w:hAnsiTheme="minorHAnsi"/>
            <w:noProof/>
            <w:lang w:eastAsia="en-GB"/>
          </w:rPr>
          <w:tab/>
        </w:r>
        <w:r w:rsidR="006653E6" w:rsidRPr="00FC29C1">
          <w:rPr>
            <w:rStyle w:val="Hyperlink"/>
            <w:noProof/>
          </w:rPr>
          <w:t>OPENING TIMES</w:t>
        </w:r>
        <w:r w:rsidR="006653E6">
          <w:rPr>
            <w:noProof/>
            <w:webHidden/>
          </w:rPr>
          <w:tab/>
        </w:r>
        <w:r w:rsidR="006653E6">
          <w:rPr>
            <w:noProof/>
            <w:webHidden/>
          </w:rPr>
          <w:fldChar w:fldCharType="begin"/>
        </w:r>
        <w:r w:rsidR="006653E6">
          <w:rPr>
            <w:noProof/>
            <w:webHidden/>
          </w:rPr>
          <w:instrText xml:space="preserve"> PAGEREF _Toc146715689 \h </w:instrText>
        </w:r>
        <w:r w:rsidR="006653E6">
          <w:rPr>
            <w:noProof/>
            <w:webHidden/>
          </w:rPr>
        </w:r>
        <w:r w:rsidR="006653E6">
          <w:rPr>
            <w:noProof/>
            <w:webHidden/>
          </w:rPr>
          <w:fldChar w:fldCharType="separate"/>
        </w:r>
        <w:r w:rsidR="006653E6">
          <w:rPr>
            <w:noProof/>
            <w:webHidden/>
          </w:rPr>
          <w:t>8</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0" w:history="1">
        <w:r w:rsidR="006653E6" w:rsidRPr="00FC29C1">
          <w:rPr>
            <w:rStyle w:val="Hyperlink"/>
            <w:noProof/>
          </w:rPr>
          <w:t>3.8</w:t>
        </w:r>
        <w:r w:rsidR="006653E6">
          <w:rPr>
            <w:rFonts w:asciiTheme="minorHAnsi" w:eastAsiaTheme="minorEastAsia" w:hAnsiTheme="minorHAnsi"/>
            <w:noProof/>
            <w:lang w:eastAsia="en-GB"/>
          </w:rPr>
          <w:tab/>
        </w:r>
        <w:r w:rsidR="006653E6" w:rsidRPr="00FC29C1">
          <w:rPr>
            <w:rStyle w:val="Hyperlink"/>
            <w:noProof/>
          </w:rPr>
          <w:t>CLINICAL ADVICE AND INTERPRETATION</w:t>
        </w:r>
        <w:r w:rsidR="006653E6">
          <w:rPr>
            <w:noProof/>
            <w:webHidden/>
          </w:rPr>
          <w:tab/>
        </w:r>
        <w:r w:rsidR="006653E6">
          <w:rPr>
            <w:noProof/>
            <w:webHidden/>
          </w:rPr>
          <w:fldChar w:fldCharType="begin"/>
        </w:r>
        <w:r w:rsidR="006653E6">
          <w:rPr>
            <w:noProof/>
            <w:webHidden/>
          </w:rPr>
          <w:instrText xml:space="preserve"> PAGEREF _Toc146715690 \h </w:instrText>
        </w:r>
        <w:r w:rsidR="006653E6">
          <w:rPr>
            <w:noProof/>
            <w:webHidden/>
          </w:rPr>
        </w:r>
        <w:r w:rsidR="006653E6">
          <w:rPr>
            <w:noProof/>
            <w:webHidden/>
          </w:rPr>
          <w:fldChar w:fldCharType="separate"/>
        </w:r>
        <w:r w:rsidR="006653E6">
          <w:rPr>
            <w:noProof/>
            <w:webHidden/>
          </w:rPr>
          <w:t>8</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1" w:history="1">
        <w:r w:rsidR="006653E6" w:rsidRPr="00FC29C1">
          <w:rPr>
            <w:rStyle w:val="Hyperlink"/>
            <w:noProof/>
          </w:rPr>
          <w:t>3.9</w:t>
        </w:r>
        <w:r w:rsidR="006653E6">
          <w:rPr>
            <w:rFonts w:asciiTheme="minorHAnsi" w:eastAsiaTheme="minorEastAsia" w:hAnsiTheme="minorHAnsi"/>
            <w:noProof/>
            <w:lang w:eastAsia="en-GB"/>
          </w:rPr>
          <w:tab/>
        </w:r>
        <w:r w:rsidR="006653E6" w:rsidRPr="00FC29C1">
          <w:rPr>
            <w:rStyle w:val="Hyperlink"/>
            <w:noProof/>
          </w:rPr>
          <w:t>NON-CLINICAL ADVICE</w:t>
        </w:r>
        <w:r w:rsidR="006653E6">
          <w:rPr>
            <w:noProof/>
            <w:webHidden/>
          </w:rPr>
          <w:tab/>
        </w:r>
        <w:r w:rsidR="006653E6">
          <w:rPr>
            <w:noProof/>
            <w:webHidden/>
          </w:rPr>
          <w:fldChar w:fldCharType="begin"/>
        </w:r>
        <w:r w:rsidR="006653E6">
          <w:rPr>
            <w:noProof/>
            <w:webHidden/>
          </w:rPr>
          <w:instrText xml:space="preserve"> PAGEREF _Toc146715691 \h </w:instrText>
        </w:r>
        <w:r w:rsidR="006653E6">
          <w:rPr>
            <w:noProof/>
            <w:webHidden/>
          </w:rPr>
        </w:r>
        <w:r w:rsidR="006653E6">
          <w:rPr>
            <w:noProof/>
            <w:webHidden/>
          </w:rPr>
          <w:fldChar w:fldCharType="separate"/>
        </w:r>
        <w:r w:rsidR="006653E6">
          <w:rPr>
            <w:noProof/>
            <w:webHidden/>
          </w:rPr>
          <w:t>8</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692" w:history="1">
        <w:r w:rsidR="006653E6" w:rsidRPr="00FC29C1">
          <w:rPr>
            <w:rStyle w:val="Hyperlink"/>
            <w:noProof/>
          </w:rPr>
          <w:t>4</w:t>
        </w:r>
        <w:r w:rsidR="006653E6">
          <w:rPr>
            <w:rFonts w:asciiTheme="minorHAnsi" w:eastAsiaTheme="minorEastAsia" w:hAnsiTheme="minorHAnsi"/>
            <w:noProof/>
            <w:lang w:eastAsia="en-GB"/>
          </w:rPr>
          <w:tab/>
        </w:r>
        <w:r w:rsidR="006653E6" w:rsidRPr="00FC29C1">
          <w:rPr>
            <w:rStyle w:val="Hyperlink"/>
            <w:noProof/>
          </w:rPr>
          <w:t>HISTOPATHOLOGY REQUEST FORMS &amp; SAMPLE LABELLING</w:t>
        </w:r>
        <w:r w:rsidR="006653E6">
          <w:rPr>
            <w:noProof/>
            <w:webHidden/>
          </w:rPr>
          <w:tab/>
        </w:r>
        <w:r w:rsidR="006653E6">
          <w:rPr>
            <w:noProof/>
            <w:webHidden/>
          </w:rPr>
          <w:fldChar w:fldCharType="begin"/>
        </w:r>
        <w:r w:rsidR="006653E6">
          <w:rPr>
            <w:noProof/>
            <w:webHidden/>
          </w:rPr>
          <w:instrText xml:space="preserve"> PAGEREF _Toc146715692 \h </w:instrText>
        </w:r>
        <w:r w:rsidR="006653E6">
          <w:rPr>
            <w:noProof/>
            <w:webHidden/>
          </w:rPr>
        </w:r>
        <w:r w:rsidR="006653E6">
          <w:rPr>
            <w:noProof/>
            <w:webHidden/>
          </w:rPr>
          <w:fldChar w:fldCharType="separate"/>
        </w:r>
        <w:r w:rsidR="006653E6">
          <w:rPr>
            <w:noProof/>
            <w:webHidden/>
          </w:rPr>
          <w:t>9</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3" w:history="1">
        <w:r w:rsidR="006653E6" w:rsidRPr="00FC29C1">
          <w:rPr>
            <w:rStyle w:val="Hyperlink"/>
            <w:noProof/>
          </w:rPr>
          <w:t>4.1</w:t>
        </w:r>
        <w:r w:rsidR="006653E6">
          <w:rPr>
            <w:rFonts w:asciiTheme="minorHAnsi" w:eastAsiaTheme="minorEastAsia" w:hAnsiTheme="minorHAnsi"/>
            <w:noProof/>
            <w:lang w:eastAsia="en-GB"/>
          </w:rPr>
          <w:tab/>
        </w:r>
        <w:r w:rsidR="006653E6" w:rsidRPr="00FC29C1">
          <w:rPr>
            <w:rStyle w:val="Hyperlink"/>
            <w:noProof/>
          </w:rPr>
          <w:t>MANUAL HANDWRITTEN REQUEST</w:t>
        </w:r>
        <w:r w:rsidR="006653E6">
          <w:rPr>
            <w:noProof/>
            <w:webHidden/>
          </w:rPr>
          <w:tab/>
        </w:r>
        <w:r w:rsidR="006653E6">
          <w:rPr>
            <w:noProof/>
            <w:webHidden/>
          </w:rPr>
          <w:fldChar w:fldCharType="begin"/>
        </w:r>
        <w:r w:rsidR="006653E6">
          <w:rPr>
            <w:noProof/>
            <w:webHidden/>
          </w:rPr>
          <w:instrText xml:space="preserve"> PAGEREF _Toc146715693 \h </w:instrText>
        </w:r>
        <w:r w:rsidR="006653E6">
          <w:rPr>
            <w:noProof/>
            <w:webHidden/>
          </w:rPr>
        </w:r>
        <w:r w:rsidR="006653E6">
          <w:rPr>
            <w:noProof/>
            <w:webHidden/>
          </w:rPr>
          <w:fldChar w:fldCharType="separate"/>
        </w:r>
        <w:r w:rsidR="006653E6">
          <w:rPr>
            <w:noProof/>
            <w:webHidden/>
          </w:rPr>
          <w:t>9</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4" w:history="1">
        <w:r w:rsidR="006653E6" w:rsidRPr="00FC29C1">
          <w:rPr>
            <w:rStyle w:val="Hyperlink"/>
            <w:noProof/>
          </w:rPr>
          <w:t>4.2</w:t>
        </w:r>
        <w:r w:rsidR="006653E6">
          <w:rPr>
            <w:rFonts w:asciiTheme="minorHAnsi" w:eastAsiaTheme="minorEastAsia" w:hAnsiTheme="minorHAnsi"/>
            <w:noProof/>
            <w:lang w:eastAsia="en-GB"/>
          </w:rPr>
          <w:tab/>
        </w:r>
        <w:r w:rsidR="006653E6" w:rsidRPr="00FC29C1">
          <w:rPr>
            <w:rStyle w:val="Hyperlink"/>
            <w:noProof/>
          </w:rPr>
          <w:t>ELECTRONIC REQUEST (ORDERCOMMS)</w:t>
        </w:r>
        <w:r w:rsidR="006653E6">
          <w:rPr>
            <w:noProof/>
            <w:webHidden/>
          </w:rPr>
          <w:tab/>
        </w:r>
        <w:r w:rsidR="006653E6">
          <w:rPr>
            <w:noProof/>
            <w:webHidden/>
          </w:rPr>
          <w:fldChar w:fldCharType="begin"/>
        </w:r>
        <w:r w:rsidR="006653E6">
          <w:rPr>
            <w:noProof/>
            <w:webHidden/>
          </w:rPr>
          <w:instrText xml:space="preserve"> PAGEREF _Toc146715694 \h </w:instrText>
        </w:r>
        <w:r w:rsidR="006653E6">
          <w:rPr>
            <w:noProof/>
            <w:webHidden/>
          </w:rPr>
        </w:r>
        <w:r w:rsidR="006653E6">
          <w:rPr>
            <w:noProof/>
            <w:webHidden/>
          </w:rPr>
          <w:fldChar w:fldCharType="separate"/>
        </w:r>
        <w:r w:rsidR="006653E6">
          <w:rPr>
            <w:noProof/>
            <w:webHidden/>
          </w:rPr>
          <w:t>10</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695" w:history="1">
        <w:r w:rsidR="006653E6" w:rsidRPr="00FC29C1">
          <w:rPr>
            <w:rStyle w:val="Hyperlink"/>
            <w:noProof/>
          </w:rPr>
          <w:t>5</w:t>
        </w:r>
        <w:r w:rsidR="006653E6">
          <w:rPr>
            <w:rFonts w:asciiTheme="minorHAnsi" w:eastAsiaTheme="minorEastAsia" w:hAnsiTheme="minorHAnsi"/>
            <w:noProof/>
            <w:lang w:eastAsia="en-GB"/>
          </w:rPr>
          <w:tab/>
        </w:r>
        <w:r w:rsidR="006653E6" w:rsidRPr="00FC29C1">
          <w:rPr>
            <w:rStyle w:val="Hyperlink"/>
            <w:noProof/>
          </w:rPr>
          <w:t>Sample Acceptance Criteria in Histopathology</w:t>
        </w:r>
        <w:r w:rsidR="006653E6">
          <w:rPr>
            <w:noProof/>
            <w:webHidden/>
          </w:rPr>
          <w:tab/>
        </w:r>
        <w:r w:rsidR="006653E6">
          <w:rPr>
            <w:noProof/>
            <w:webHidden/>
          </w:rPr>
          <w:fldChar w:fldCharType="begin"/>
        </w:r>
        <w:r w:rsidR="006653E6">
          <w:rPr>
            <w:noProof/>
            <w:webHidden/>
          </w:rPr>
          <w:instrText xml:space="preserve"> PAGEREF _Toc146715695 \h </w:instrText>
        </w:r>
        <w:r w:rsidR="006653E6">
          <w:rPr>
            <w:noProof/>
            <w:webHidden/>
          </w:rPr>
        </w:r>
        <w:r w:rsidR="006653E6">
          <w:rPr>
            <w:noProof/>
            <w:webHidden/>
          </w:rPr>
          <w:fldChar w:fldCharType="separate"/>
        </w:r>
        <w:r w:rsidR="006653E6">
          <w:rPr>
            <w:noProof/>
            <w:webHidden/>
          </w:rPr>
          <w:t>11</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6" w:history="1">
        <w:r w:rsidR="006653E6" w:rsidRPr="00FC29C1">
          <w:rPr>
            <w:rStyle w:val="Hyperlink"/>
            <w:noProof/>
          </w:rPr>
          <w:t>5.1</w:t>
        </w:r>
        <w:r w:rsidR="006653E6">
          <w:rPr>
            <w:rFonts w:asciiTheme="minorHAnsi" w:eastAsiaTheme="minorEastAsia" w:hAnsiTheme="minorHAnsi"/>
            <w:noProof/>
            <w:lang w:eastAsia="en-GB"/>
          </w:rPr>
          <w:tab/>
        </w:r>
        <w:r w:rsidR="006653E6" w:rsidRPr="00FC29C1">
          <w:rPr>
            <w:rStyle w:val="Hyperlink"/>
            <w:noProof/>
          </w:rPr>
          <w:t>GENERAL INFORMATION</w:t>
        </w:r>
        <w:r w:rsidR="006653E6">
          <w:rPr>
            <w:noProof/>
            <w:webHidden/>
          </w:rPr>
          <w:tab/>
        </w:r>
        <w:r w:rsidR="006653E6">
          <w:rPr>
            <w:noProof/>
            <w:webHidden/>
          </w:rPr>
          <w:fldChar w:fldCharType="begin"/>
        </w:r>
        <w:r w:rsidR="006653E6">
          <w:rPr>
            <w:noProof/>
            <w:webHidden/>
          </w:rPr>
          <w:instrText xml:space="preserve"> PAGEREF _Toc146715696 \h </w:instrText>
        </w:r>
        <w:r w:rsidR="006653E6">
          <w:rPr>
            <w:noProof/>
            <w:webHidden/>
          </w:rPr>
        </w:r>
        <w:r w:rsidR="006653E6">
          <w:rPr>
            <w:noProof/>
            <w:webHidden/>
          </w:rPr>
          <w:fldChar w:fldCharType="separate"/>
        </w:r>
        <w:r w:rsidR="006653E6">
          <w:rPr>
            <w:noProof/>
            <w:webHidden/>
          </w:rPr>
          <w:t>11</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7" w:history="1">
        <w:r w:rsidR="006653E6" w:rsidRPr="00FC29C1">
          <w:rPr>
            <w:rStyle w:val="Hyperlink"/>
            <w:noProof/>
          </w:rPr>
          <w:t>5.2</w:t>
        </w:r>
        <w:r w:rsidR="006653E6">
          <w:rPr>
            <w:rFonts w:asciiTheme="minorHAnsi" w:eastAsiaTheme="minorEastAsia" w:hAnsiTheme="minorHAnsi"/>
            <w:noProof/>
            <w:lang w:eastAsia="en-GB"/>
          </w:rPr>
          <w:tab/>
        </w:r>
        <w:r w:rsidR="006653E6" w:rsidRPr="00FC29C1">
          <w:rPr>
            <w:rStyle w:val="Hyperlink"/>
            <w:noProof/>
          </w:rPr>
          <w:t>MINIMUM REQUIREMENTS FOR REQUEST FORMS AND SAMPLE LABELS</w:t>
        </w:r>
        <w:r w:rsidR="006653E6">
          <w:rPr>
            <w:noProof/>
            <w:webHidden/>
          </w:rPr>
          <w:tab/>
        </w:r>
        <w:r w:rsidR="006653E6">
          <w:rPr>
            <w:noProof/>
            <w:webHidden/>
          </w:rPr>
          <w:fldChar w:fldCharType="begin"/>
        </w:r>
        <w:r w:rsidR="006653E6">
          <w:rPr>
            <w:noProof/>
            <w:webHidden/>
          </w:rPr>
          <w:instrText xml:space="preserve"> PAGEREF _Toc146715697 \h </w:instrText>
        </w:r>
        <w:r w:rsidR="006653E6">
          <w:rPr>
            <w:noProof/>
            <w:webHidden/>
          </w:rPr>
        </w:r>
        <w:r w:rsidR="006653E6">
          <w:rPr>
            <w:noProof/>
            <w:webHidden/>
          </w:rPr>
          <w:fldChar w:fldCharType="separate"/>
        </w:r>
        <w:r w:rsidR="006653E6">
          <w:rPr>
            <w:noProof/>
            <w:webHidden/>
          </w:rPr>
          <w:t>11</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698" w:history="1">
        <w:r w:rsidR="006653E6" w:rsidRPr="00FC29C1">
          <w:rPr>
            <w:rStyle w:val="Hyperlink"/>
            <w:noProof/>
          </w:rPr>
          <w:t>6</w:t>
        </w:r>
        <w:r w:rsidR="006653E6">
          <w:rPr>
            <w:rFonts w:asciiTheme="minorHAnsi" w:eastAsiaTheme="minorEastAsia" w:hAnsiTheme="minorHAnsi"/>
            <w:noProof/>
            <w:lang w:eastAsia="en-GB"/>
          </w:rPr>
          <w:tab/>
        </w:r>
        <w:r w:rsidR="006653E6" w:rsidRPr="00FC29C1">
          <w:rPr>
            <w:rStyle w:val="Hyperlink"/>
            <w:noProof/>
          </w:rPr>
          <w:t>Identification of the Priority Status of Patient Samples</w:t>
        </w:r>
        <w:r w:rsidR="006653E6">
          <w:rPr>
            <w:noProof/>
            <w:webHidden/>
          </w:rPr>
          <w:tab/>
        </w:r>
        <w:r w:rsidR="006653E6">
          <w:rPr>
            <w:noProof/>
            <w:webHidden/>
          </w:rPr>
          <w:fldChar w:fldCharType="begin"/>
        </w:r>
        <w:r w:rsidR="006653E6">
          <w:rPr>
            <w:noProof/>
            <w:webHidden/>
          </w:rPr>
          <w:instrText xml:space="preserve"> PAGEREF _Toc146715698 \h </w:instrText>
        </w:r>
        <w:r w:rsidR="006653E6">
          <w:rPr>
            <w:noProof/>
            <w:webHidden/>
          </w:rPr>
        </w:r>
        <w:r w:rsidR="006653E6">
          <w:rPr>
            <w:noProof/>
            <w:webHidden/>
          </w:rPr>
          <w:fldChar w:fldCharType="separate"/>
        </w:r>
        <w:r w:rsidR="006653E6">
          <w:rPr>
            <w:noProof/>
            <w:webHidden/>
          </w:rPr>
          <w:t>12</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699" w:history="1">
        <w:r w:rsidR="006653E6" w:rsidRPr="00FC29C1">
          <w:rPr>
            <w:rStyle w:val="Hyperlink"/>
            <w:noProof/>
          </w:rPr>
          <w:t>6.1</w:t>
        </w:r>
        <w:r w:rsidR="006653E6">
          <w:rPr>
            <w:rFonts w:asciiTheme="minorHAnsi" w:eastAsiaTheme="minorEastAsia" w:hAnsiTheme="minorHAnsi"/>
            <w:noProof/>
            <w:lang w:eastAsia="en-GB"/>
          </w:rPr>
          <w:tab/>
        </w:r>
        <w:r w:rsidR="006653E6" w:rsidRPr="00FC29C1">
          <w:rPr>
            <w:rStyle w:val="Hyperlink"/>
            <w:noProof/>
          </w:rPr>
          <w:t>Frozen sections</w:t>
        </w:r>
        <w:r w:rsidR="006653E6">
          <w:rPr>
            <w:noProof/>
            <w:webHidden/>
          </w:rPr>
          <w:tab/>
        </w:r>
        <w:r w:rsidR="006653E6">
          <w:rPr>
            <w:noProof/>
            <w:webHidden/>
          </w:rPr>
          <w:fldChar w:fldCharType="begin"/>
        </w:r>
        <w:r w:rsidR="006653E6">
          <w:rPr>
            <w:noProof/>
            <w:webHidden/>
          </w:rPr>
          <w:instrText xml:space="preserve"> PAGEREF _Toc146715699 \h </w:instrText>
        </w:r>
        <w:r w:rsidR="006653E6">
          <w:rPr>
            <w:noProof/>
            <w:webHidden/>
          </w:rPr>
        </w:r>
        <w:r w:rsidR="006653E6">
          <w:rPr>
            <w:noProof/>
            <w:webHidden/>
          </w:rPr>
          <w:fldChar w:fldCharType="separate"/>
        </w:r>
        <w:r w:rsidR="006653E6">
          <w:rPr>
            <w:noProof/>
            <w:webHidden/>
          </w:rPr>
          <w:t>12</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0" w:history="1">
        <w:r w:rsidR="006653E6" w:rsidRPr="00FC29C1">
          <w:rPr>
            <w:rStyle w:val="Hyperlink"/>
            <w:noProof/>
          </w:rPr>
          <w:t>6.2</w:t>
        </w:r>
        <w:r w:rsidR="006653E6">
          <w:rPr>
            <w:rFonts w:asciiTheme="minorHAnsi" w:eastAsiaTheme="minorEastAsia" w:hAnsiTheme="minorHAnsi"/>
            <w:noProof/>
            <w:lang w:eastAsia="en-GB"/>
          </w:rPr>
          <w:tab/>
        </w:r>
        <w:r w:rsidR="006653E6" w:rsidRPr="00FC29C1">
          <w:rPr>
            <w:rStyle w:val="Hyperlink"/>
            <w:noProof/>
          </w:rPr>
          <w:t>MUSCLE BIOPSIES</w:t>
        </w:r>
        <w:r w:rsidR="006653E6">
          <w:rPr>
            <w:noProof/>
            <w:webHidden/>
          </w:rPr>
          <w:tab/>
        </w:r>
        <w:r w:rsidR="006653E6">
          <w:rPr>
            <w:noProof/>
            <w:webHidden/>
          </w:rPr>
          <w:fldChar w:fldCharType="begin"/>
        </w:r>
        <w:r w:rsidR="006653E6">
          <w:rPr>
            <w:noProof/>
            <w:webHidden/>
          </w:rPr>
          <w:instrText xml:space="preserve"> PAGEREF _Toc146715700 \h </w:instrText>
        </w:r>
        <w:r w:rsidR="006653E6">
          <w:rPr>
            <w:noProof/>
            <w:webHidden/>
          </w:rPr>
        </w:r>
        <w:r w:rsidR="006653E6">
          <w:rPr>
            <w:noProof/>
            <w:webHidden/>
          </w:rPr>
          <w:fldChar w:fldCharType="separate"/>
        </w:r>
        <w:r w:rsidR="006653E6">
          <w:rPr>
            <w:noProof/>
            <w:webHidden/>
          </w:rPr>
          <w:t>13</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701" w:history="1">
        <w:r w:rsidR="006653E6" w:rsidRPr="00FC29C1">
          <w:rPr>
            <w:rStyle w:val="Hyperlink"/>
            <w:noProof/>
          </w:rPr>
          <w:t>7</w:t>
        </w:r>
        <w:r w:rsidR="006653E6">
          <w:rPr>
            <w:rFonts w:asciiTheme="minorHAnsi" w:eastAsiaTheme="minorEastAsia" w:hAnsiTheme="minorHAnsi"/>
            <w:noProof/>
            <w:lang w:eastAsia="en-GB"/>
          </w:rPr>
          <w:tab/>
        </w:r>
        <w:r w:rsidR="006653E6" w:rsidRPr="00FC29C1">
          <w:rPr>
            <w:rStyle w:val="Hyperlink"/>
            <w:noProof/>
          </w:rPr>
          <w:t>Health &amp; Safety Requirements</w:t>
        </w:r>
        <w:r w:rsidR="006653E6">
          <w:rPr>
            <w:noProof/>
            <w:webHidden/>
          </w:rPr>
          <w:tab/>
        </w:r>
        <w:r w:rsidR="006653E6">
          <w:rPr>
            <w:noProof/>
            <w:webHidden/>
          </w:rPr>
          <w:fldChar w:fldCharType="begin"/>
        </w:r>
        <w:r w:rsidR="006653E6">
          <w:rPr>
            <w:noProof/>
            <w:webHidden/>
          </w:rPr>
          <w:instrText xml:space="preserve"> PAGEREF _Toc146715701 \h </w:instrText>
        </w:r>
        <w:r w:rsidR="006653E6">
          <w:rPr>
            <w:noProof/>
            <w:webHidden/>
          </w:rPr>
        </w:r>
        <w:r w:rsidR="006653E6">
          <w:rPr>
            <w:noProof/>
            <w:webHidden/>
          </w:rPr>
          <w:fldChar w:fldCharType="separate"/>
        </w:r>
        <w:r w:rsidR="006653E6">
          <w:rPr>
            <w:noProof/>
            <w:webHidden/>
          </w:rPr>
          <w:t>14</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2" w:history="1">
        <w:r w:rsidR="006653E6" w:rsidRPr="00FC29C1">
          <w:rPr>
            <w:rStyle w:val="Hyperlink"/>
            <w:noProof/>
          </w:rPr>
          <w:t>7.1</w:t>
        </w:r>
        <w:r w:rsidR="006653E6">
          <w:rPr>
            <w:rFonts w:asciiTheme="minorHAnsi" w:eastAsiaTheme="minorEastAsia" w:hAnsiTheme="minorHAnsi"/>
            <w:noProof/>
            <w:lang w:eastAsia="en-GB"/>
          </w:rPr>
          <w:tab/>
        </w:r>
        <w:r w:rsidR="006653E6" w:rsidRPr="00FC29C1">
          <w:rPr>
            <w:rStyle w:val="Hyperlink"/>
            <w:noProof/>
          </w:rPr>
          <w:t>CHEMICAL HAZARDS – FORMALIN / FORMALDEHYDE</w:t>
        </w:r>
        <w:r w:rsidR="006653E6">
          <w:rPr>
            <w:noProof/>
            <w:webHidden/>
          </w:rPr>
          <w:tab/>
        </w:r>
        <w:r w:rsidR="006653E6">
          <w:rPr>
            <w:noProof/>
            <w:webHidden/>
          </w:rPr>
          <w:fldChar w:fldCharType="begin"/>
        </w:r>
        <w:r w:rsidR="006653E6">
          <w:rPr>
            <w:noProof/>
            <w:webHidden/>
          </w:rPr>
          <w:instrText xml:space="preserve"> PAGEREF _Toc146715702 \h </w:instrText>
        </w:r>
        <w:r w:rsidR="006653E6">
          <w:rPr>
            <w:noProof/>
            <w:webHidden/>
          </w:rPr>
        </w:r>
        <w:r w:rsidR="006653E6">
          <w:rPr>
            <w:noProof/>
            <w:webHidden/>
          </w:rPr>
          <w:fldChar w:fldCharType="separate"/>
        </w:r>
        <w:r w:rsidR="006653E6">
          <w:rPr>
            <w:noProof/>
            <w:webHidden/>
          </w:rPr>
          <w:t>14</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3" w:history="1">
        <w:r w:rsidR="006653E6" w:rsidRPr="00FC29C1">
          <w:rPr>
            <w:rStyle w:val="Hyperlink"/>
            <w:noProof/>
          </w:rPr>
          <w:t>7.2</w:t>
        </w:r>
        <w:r w:rsidR="006653E6">
          <w:rPr>
            <w:rFonts w:asciiTheme="minorHAnsi" w:eastAsiaTheme="minorEastAsia" w:hAnsiTheme="minorHAnsi"/>
            <w:noProof/>
            <w:lang w:eastAsia="en-GB"/>
          </w:rPr>
          <w:tab/>
        </w:r>
        <w:r w:rsidR="006653E6" w:rsidRPr="00FC29C1">
          <w:rPr>
            <w:rStyle w:val="Hyperlink"/>
            <w:noProof/>
          </w:rPr>
          <w:t>BIOLOGICAL HAZARDS – UNFIXED &amp; HIGH RISK SAMPLES</w:t>
        </w:r>
        <w:r w:rsidR="006653E6">
          <w:rPr>
            <w:noProof/>
            <w:webHidden/>
          </w:rPr>
          <w:tab/>
        </w:r>
        <w:r w:rsidR="006653E6">
          <w:rPr>
            <w:noProof/>
            <w:webHidden/>
          </w:rPr>
          <w:fldChar w:fldCharType="begin"/>
        </w:r>
        <w:r w:rsidR="006653E6">
          <w:rPr>
            <w:noProof/>
            <w:webHidden/>
          </w:rPr>
          <w:instrText xml:space="preserve"> PAGEREF _Toc146715703 \h </w:instrText>
        </w:r>
        <w:r w:rsidR="006653E6">
          <w:rPr>
            <w:noProof/>
            <w:webHidden/>
          </w:rPr>
        </w:r>
        <w:r w:rsidR="006653E6">
          <w:rPr>
            <w:noProof/>
            <w:webHidden/>
          </w:rPr>
          <w:fldChar w:fldCharType="separate"/>
        </w:r>
        <w:r w:rsidR="006653E6">
          <w:rPr>
            <w:noProof/>
            <w:webHidden/>
          </w:rPr>
          <w:t>14</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4" w:history="1">
        <w:r w:rsidR="006653E6" w:rsidRPr="00FC29C1">
          <w:rPr>
            <w:rStyle w:val="Hyperlink"/>
            <w:noProof/>
          </w:rPr>
          <w:t>7.3</w:t>
        </w:r>
        <w:r w:rsidR="006653E6">
          <w:rPr>
            <w:rFonts w:asciiTheme="minorHAnsi" w:eastAsiaTheme="minorEastAsia" w:hAnsiTheme="minorHAnsi"/>
            <w:noProof/>
            <w:lang w:eastAsia="en-GB"/>
          </w:rPr>
          <w:tab/>
        </w:r>
        <w:r w:rsidR="006653E6" w:rsidRPr="00FC29C1">
          <w:rPr>
            <w:rStyle w:val="Hyperlink"/>
            <w:noProof/>
          </w:rPr>
          <w:t>RADIOACTIVE HAZARDS</w:t>
        </w:r>
        <w:r w:rsidR="006653E6">
          <w:rPr>
            <w:noProof/>
            <w:webHidden/>
          </w:rPr>
          <w:tab/>
        </w:r>
        <w:r w:rsidR="006653E6">
          <w:rPr>
            <w:noProof/>
            <w:webHidden/>
          </w:rPr>
          <w:fldChar w:fldCharType="begin"/>
        </w:r>
        <w:r w:rsidR="006653E6">
          <w:rPr>
            <w:noProof/>
            <w:webHidden/>
          </w:rPr>
          <w:instrText xml:space="preserve"> PAGEREF _Toc146715704 \h </w:instrText>
        </w:r>
        <w:r w:rsidR="006653E6">
          <w:rPr>
            <w:noProof/>
            <w:webHidden/>
          </w:rPr>
        </w:r>
        <w:r w:rsidR="006653E6">
          <w:rPr>
            <w:noProof/>
            <w:webHidden/>
          </w:rPr>
          <w:fldChar w:fldCharType="separate"/>
        </w:r>
        <w:r w:rsidR="006653E6">
          <w:rPr>
            <w:noProof/>
            <w:webHidden/>
          </w:rPr>
          <w:t>15</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705" w:history="1">
        <w:r w:rsidR="006653E6" w:rsidRPr="00FC29C1">
          <w:rPr>
            <w:rStyle w:val="Hyperlink"/>
            <w:noProof/>
          </w:rPr>
          <w:t>8</w:t>
        </w:r>
        <w:r w:rsidR="006653E6">
          <w:rPr>
            <w:rFonts w:asciiTheme="minorHAnsi" w:eastAsiaTheme="minorEastAsia" w:hAnsiTheme="minorHAnsi"/>
            <w:noProof/>
            <w:lang w:eastAsia="en-GB"/>
          </w:rPr>
          <w:tab/>
        </w:r>
        <w:r w:rsidR="006653E6" w:rsidRPr="00FC29C1">
          <w:rPr>
            <w:rStyle w:val="Hyperlink"/>
            <w:noProof/>
          </w:rPr>
          <w:t>Sample Requirements: Handling &amp; Storage</w:t>
        </w:r>
        <w:r w:rsidR="006653E6">
          <w:rPr>
            <w:noProof/>
            <w:webHidden/>
          </w:rPr>
          <w:tab/>
        </w:r>
        <w:r w:rsidR="006653E6">
          <w:rPr>
            <w:noProof/>
            <w:webHidden/>
          </w:rPr>
          <w:fldChar w:fldCharType="begin"/>
        </w:r>
        <w:r w:rsidR="006653E6">
          <w:rPr>
            <w:noProof/>
            <w:webHidden/>
          </w:rPr>
          <w:instrText xml:space="preserve"> PAGEREF _Toc146715705 \h </w:instrText>
        </w:r>
        <w:r w:rsidR="006653E6">
          <w:rPr>
            <w:noProof/>
            <w:webHidden/>
          </w:rPr>
        </w:r>
        <w:r w:rsidR="006653E6">
          <w:rPr>
            <w:noProof/>
            <w:webHidden/>
          </w:rPr>
          <w:fldChar w:fldCharType="separate"/>
        </w:r>
        <w:r w:rsidR="006653E6">
          <w:rPr>
            <w:noProof/>
            <w:webHidden/>
          </w:rPr>
          <w:t>15</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6" w:history="1">
        <w:r w:rsidR="006653E6" w:rsidRPr="00FC29C1">
          <w:rPr>
            <w:rStyle w:val="Hyperlink"/>
            <w:noProof/>
          </w:rPr>
          <w:t>8.1</w:t>
        </w:r>
        <w:r w:rsidR="006653E6">
          <w:rPr>
            <w:rFonts w:asciiTheme="minorHAnsi" w:eastAsiaTheme="minorEastAsia" w:hAnsiTheme="minorHAnsi"/>
            <w:noProof/>
            <w:lang w:eastAsia="en-GB"/>
          </w:rPr>
          <w:tab/>
        </w:r>
        <w:r w:rsidR="006653E6" w:rsidRPr="00FC29C1">
          <w:rPr>
            <w:rStyle w:val="Hyperlink"/>
            <w:noProof/>
          </w:rPr>
          <w:t>HISTOLOGY SAMPLE HANDLING &amp; STORAGE</w:t>
        </w:r>
        <w:r w:rsidR="006653E6">
          <w:rPr>
            <w:noProof/>
            <w:webHidden/>
          </w:rPr>
          <w:tab/>
        </w:r>
        <w:r w:rsidR="006653E6">
          <w:rPr>
            <w:noProof/>
            <w:webHidden/>
          </w:rPr>
          <w:fldChar w:fldCharType="begin"/>
        </w:r>
        <w:r w:rsidR="006653E6">
          <w:rPr>
            <w:noProof/>
            <w:webHidden/>
          </w:rPr>
          <w:instrText xml:space="preserve"> PAGEREF _Toc146715706 \h </w:instrText>
        </w:r>
        <w:r w:rsidR="006653E6">
          <w:rPr>
            <w:noProof/>
            <w:webHidden/>
          </w:rPr>
        </w:r>
        <w:r w:rsidR="006653E6">
          <w:rPr>
            <w:noProof/>
            <w:webHidden/>
          </w:rPr>
          <w:fldChar w:fldCharType="separate"/>
        </w:r>
        <w:r w:rsidR="006653E6">
          <w:rPr>
            <w:noProof/>
            <w:webHidden/>
          </w:rPr>
          <w:t>15</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7" w:history="1">
        <w:r w:rsidR="006653E6" w:rsidRPr="00FC29C1">
          <w:rPr>
            <w:rStyle w:val="Hyperlink"/>
            <w:noProof/>
          </w:rPr>
          <w:t>8.2</w:t>
        </w:r>
        <w:r w:rsidR="006653E6">
          <w:rPr>
            <w:rFonts w:asciiTheme="minorHAnsi" w:eastAsiaTheme="minorEastAsia" w:hAnsiTheme="minorHAnsi"/>
            <w:noProof/>
            <w:lang w:eastAsia="en-GB"/>
          </w:rPr>
          <w:tab/>
        </w:r>
        <w:r w:rsidR="006653E6" w:rsidRPr="00FC29C1">
          <w:rPr>
            <w:rStyle w:val="Hyperlink"/>
            <w:noProof/>
          </w:rPr>
          <w:t>GOUT CRYSTAL HISTOLOGY INVESTIGATIONS</w:t>
        </w:r>
        <w:r w:rsidR="006653E6">
          <w:rPr>
            <w:noProof/>
            <w:webHidden/>
          </w:rPr>
          <w:tab/>
        </w:r>
        <w:r w:rsidR="006653E6">
          <w:rPr>
            <w:noProof/>
            <w:webHidden/>
          </w:rPr>
          <w:fldChar w:fldCharType="begin"/>
        </w:r>
        <w:r w:rsidR="006653E6">
          <w:rPr>
            <w:noProof/>
            <w:webHidden/>
          </w:rPr>
          <w:instrText xml:space="preserve"> PAGEREF _Toc146715707 \h </w:instrText>
        </w:r>
        <w:r w:rsidR="006653E6">
          <w:rPr>
            <w:noProof/>
            <w:webHidden/>
          </w:rPr>
        </w:r>
        <w:r w:rsidR="006653E6">
          <w:rPr>
            <w:noProof/>
            <w:webHidden/>
          </w:rPr>
          <w:fldChar w:fldCharType="separate"/>
        </w:r>
        <w:r w:rsidR="006653E6">
          <w:rPr>
            <w:noProof/>
            <w:webHidden/>
          </w:rPr>
          <w:t>17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8" w:history="1">
        <w:r w:rsidR="006653E6" w:rsidRPr="00FC29C1">
          <w:rPr>
            <w:rStyle w:val="Hyperlink"/>
            <w:noProof/>
          </w:rPr>
          <w:t>8.3</w:t>
        </w:r>
        <w:r w:rsidR="006653E6">
          <w:rPr>
            <w:rFonts w:asciiTheme="minorHAnsi" w:eastAsiaTheme="minorEastAsia" w:hAnsiTheme="minorHAnsi"/>
            <w:noProof/>
            <w:lang w:eastAsia="en-GB"/>
          </w:rPr>
          <w:tab/>
        </w:r>
        <w:r w:rsidR="006653E6" w:rsidRPr="00FC29C1">
          <w:rPr>
            <w:rStyle w:val="Hyperlink"/>
            <w:noProof/>
          </w:rPr>
          <w:t>IMMUNOFLUORESCENCE INVESTIGATION ON SKIN</w:t>
        </w:r>
        <w:r w:rsidR="006653E6">
          <w:rPr>
            <w:noProof/>
            <w:webHidden/>
          </w:rPr>
          <w:tab/>
        </w:r>
        <w:r w:rsidR="006653E6">
          <w:rPr>
            <w:noProof/>
            <w:webHidden/>
          </w:rPr>
          <w:fldChar w:fldCharType="begin"/>
        </w:r>
        <w:r w:rsidR="006653E6">
          <w:rPr>
            <w:noProof/>
            <w:webHidden/>
          </w:rPr>
          <w:instrText xml:space="preserve"> PAGEREF _Toc146715708 \h </w:instrText>
        </w:r>
        <w:r w:rsidR="006653E6">
          <w:rPr>
            <w:noProof/>
            <w:webHidden/>
          </w:rPr>
        </w:r>
        <w:r w:rsidR="006653E6">
          <w:rPr>
            <w:noProof/>
            <w:webHidden/>
          </w:rPr>
          <w:fldChar w:fldCharType="separate"/>
        </w:r>
        <w:r w:rsidR="006653E6">
          <w:rPr>
            <w:noProof/>
            <w:webHidden/>
          </w:rPr>
          <w:t>17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09" w:history="1">
        <w:r w:rsidR="006653E6" w:rsidRPr="00FC29C1">
          <w:rPr>
            <w:rStyle w:val="Hyperlink"/>
            <w:noProof/>
          </w:rPr>
          <w:t>8.4</w:t>
        </w:r>
        <w:r w:rsidR="006653E6">
          <w:rPr>
            <w:rFonts w:asciiTheme="minorHAnsi" w:eastAsiaTheme="minorEastAsia" w:hAnsiTheme="minorHAnsi"/>
            <w:noProof/>
            <w:lang w:eastAsia="en-GB"/>
          </w:rPr>
          <w:tab/>
        </w:r>
        <w:r w:rsidR="006653E6" w:rsidRPr="00FC29C1">
          <w:rPr>
            <w:rStyle w:val="Hyperlink"/>
            <w:noProof/>
          </w:rPr>
          <w:t>FROZEN SECTION INVESTIGATION</w:t>
        </w:r>
        <w:r w:rsidR="006653E6">
          <w:rPr>
            <w:noProof/>
            <w:webHidden/>
          </w:rPr>
          <w:tab/>
        </w:r>
        <w:r w:rsidR="006653E6">
          <w:rPr>
            <w:noProof/>
            <w:webHidden/>
          </w:rPr>
          <w:fldChar w:fldCharType="begin"/>
        </w:r>
        <w:r w:rsidR="006653E6">
          <w:rPr>
            <w:noProof/>
            <w:webHidden/>
          </w:rPr>
          <w:instrText xml:space="preserve"> PAGEREF _Toc146715709 \h </w:instrText>
        </w:r>
        <w:r w:rsidR="006653E6">
          <w:rPr>
            <w:noProof/>
            <w:webHidden/>
          </w:rPr>
        </w:r>
        <w:r w:rsidR="006653E6">
          <w:rPr>
            <w:noProof/>
            <w:webHidden/>
          </w:rPr>
          <w:fldChar w:fldCharType="separate"/>
        </w:r>
        <w:r w:rsidR="006653E6">
          <w:rPr>
            <w:noProof/>
            <w:webHidden/>
          </w:rPr>
          <w:t>17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0" w:history="1">
        <w:r w:rsidR="006653E6" w:rsidRPr="00FC29C1">
          <w:rPr>
            <w:rStyle w:val="Hyperlink"/>
            <w:noProof/>
          </w:rPr>
          <w:t>8.5</w:t>
        </w:r>
        <w:r w:rsidR="006653E6">
          <w:rPr>
            <w:rFonts w:asciiTheme="minorHAnsi" w:eastAsiaTheme="minorEastAsia" w:hAnsiTheme="minorHAnsi"/>
            <w:noProof/>
            <w:lang w:eastAsia="en-GB"/>
          </w:rPr>
          <w:tab/>
        </w:r>
        <w:r w:rsidR="006653E6" w:rsidRPr="00FC29C1">
          <w:rPr>
            <w:rStyle w:val="Hyperlink"/>
            <w:noProof/>
          </w:rPr>
          <w:t>DIAGNOSTIC CYTOLOGY SAMPLE HANDLING &amp; STORAGE</w:t>
        </w:r>
        <w:r w:rsidR="006653E6">
          <w:rPr>
            <w:noProof/>
            <w:webHidden/>
          </w:rPr>
          <w:tab/>
        </w:r>
        <w:r w:rsidR="006653E6">
          <w:rPr>
            <w:noProof/>
            <w:webHidden/>
          </w:rPr>
          <w:fldChar w:fldCharType="begin"/>
        </w:r>
        <w:r w:rsidR="006653E6">
          <w:rPr>
            <w:noProof/>
            <w:webHidden/>
          </w:rPr>
          <w:instrText xml:space="preserve"> PAGEREF _Toc146715710 \h </w:instrText>
        </w:r>
        <w:r w:rsidR="006653E6">
          <w:rPr>
            <w:noProof/>
            <w:webHidden/>
          </w:rPr>
        </w:r>
        <w:r w:rsidR="006653E6">
          <w:rPr>
            <w:noProof/>
            <w:webHidden/>
          </w:rPr>
          <w:fldChar w:fldCharType="separate"/>
        </w:r>
        <w:r w:rsidR="006653E6">
          <w:rPr>
            <w:noProof/>
            <w:webHidden/>
          </w:rPr>
          <w:t>17</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1" w:history="1">
        <w:r w:rsidR="006653E6" w:rsidRPr="00FC29C1">
          <w:rPr>
            <w:rStyle w:val="Hyperlink"/>
            <w:noProof/>
          </w:rPr>
          <w:t>8.6</w:t>
        </w:r>
        <w:r w:rsidR="006653E6">
          <w:rPr>
            <w:rFonts w:asciiTheme="minorHAnsi" w:eastAsiaTheme="minorEastAsia" w:hAnsiTheme="minorHAnsi"/>
            <w:noProof/>
            <w:lang w:eastAsia="en-GB"/>
          </w:rPr>
          <w:tab/>
        </w:r>
        <w:r w:rsidR="006653E6" w:rsidRPr="00FC29C1">
          <w:rPr>
            <w:rStyle w:val="Hyperlink"/>
            <w:noProof/>
          </w:rPr>
          <w:t>MUSCLE BIOPSY SAMPLE HANDLING &amp; STORAGE</w:t>
        </w:r>
        <w:r w:rsidR="006653E6">
          <w:rPr>
            <w:noProof/>
            <w:webHidden/>
          </w:rPr>
          <w:tab/>
        </w:r>
        <w:r w:rsidR="006653E6">
          <w:rPr>
            <w:noProof/>
            <w:webHidden/>
          </w:rPr>
          <w:fldChar w:fldCharType="begin"/>
        </w:r>
        <w:r w:rsidR="006653E6">
          <w:rPr>
            <w:noProof/>
            <w:webHidden/>
          </w:rPr>
          <w:instrText xml:space="preserve"> PAGEREF _Toc146715711 \h </w:instrText>
        </w:r>
        <w:r w:rsidR="006653E6">
          <w:rPr>
            <w:noProof/>
            <w:webHidden/>
          </w:rPr>
        </w:r>
        <w:r w:rsidR="006653E6">
          <w:rPr>
            <w:noProof/>
            <w:webHidden/>
          </w:rPr>
          <w:fldChar w:fldCharType="separate"/>
        </w:r>
        <w:r w:rsidR="006653E6">
          <w:rPr>
            <w:noProof/>
            <w:webHidden/>
          </w:rPr>
          <w:t>20</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2" w:history="1">
        <w:r w:rsidR="006653E6" w:rsidRPr="00FC29C1">
          <w:rPr>
            <w:rStyle w:val="Hyperlink"/>
            <w:noProof/>
          </w:rPr>
          <w:t>8.7</w:t>
        </w:r>
        <w:r w:rsidR="006653E6">
          <w:rPr>
            <w:rFonts w:asciiTheme="minorHAnsi" w:eastAsiaTheme="minorEastAsia" w:hAnsiTheme="minorHAnsi"/>
            <w:noProof/>
            <w:lang w:eastAsia="en-GB"/>
          </w:rPr>
          <w:tab/>
        </w:r>
        <w:r w:rsidR="006653E6" w:rsidRPr="00FC29C1">
          <w:rPr>
            <w:rStyle w:val="Hyperlink"/>
            <w:noProof/>
          </w:rPr>
          <w:t>PRODUCTS OF CONCEPTION SAMPLE HANDLING &amp; STORAGE</w:t>
        </w:r>
        <w:r w:rsidR="006653E6">
          <w:rPr>
            <w:noProof/>
            <w:webHidden/>
          </w:rPr>
          <w:tab/>
        </w:r>
        <w:r w:rsidR="006653E6">
          <w:rPr>
            <w:noProof/>
            <w:webHidden/>
          </w:rPr>
          <w:fldChar w:fldCharType="begin"/>
        </w:r>
        <w:r w:rsidR="006653E6">
          <w:rPr>
            <w:noProof/>
            <w:webHidden/>
          </w:rPr>
          <w:instrText xml:space="preserve"> PAGEREF _Toc146715712 \h </w:instrText>
        </w:r>
        <w:r w:rsidR="006653E6">
          <w:rPr>
            <w:noProof/>
            <w:webHidden/>
          </w:rPr>
        </w:r>
        <w:r w:rsidR="006653E6">
          <w:rPr>
            <w:noProof/>
            <w:webHidden/>
          </w:rPr>
          <w:fldChar w:fldCharType="separate"/>
        </w:r>
        <w:r w:rsidR="006653E6">
          <w:rPr>
            <w:noProof/>
            <w:webHidden/>
          </w:rPr>
          <w:t>21</w:t>
        </w:r>
        <w:r w:rsidR="006653E6">
          <w:rPr>
            <w:noProof/>
            <w:webHidden/>
          </w:rPr>
          <w:fldChar w:fldCharType="end"/>
        </w:r>
      </w:hyperlink>
    </w:p>
    <w:p w:rsidR="006653E6" w:rsidRDefault="00D43F11">
      <w:pPr>
        <w:pStyle w:val="TOC1"/>
        <w:tabs>
          <w:tab w:val="left" w:pos="440"/>
          <w:tab w:val="right" w:leader="dot" w:pos="9038"/>
        </w:tabs>
        <w:rPr>
          <w:rFonts w:asciiTheme="minorHAnsi" w:eastAsiaTheme="minorEastAsia" w:hAnsiTheme="minorHAnsi"/>
          <w:noProof/>
          <w:lang w:eastAsia="en-GB"/>
        </w:rPr>
      </w:pPr>
      <w:hyperlink w:anchor="_Toc146715713" w:history="1">
        <w:r w:rsidR="006653E6" w:rsidRPr="00FC29C1">
          <w:rPr>
            <w:rStyle w:val="Hyperlink"/>
            <w:noProof/>
          </w:rPr>
          <w:t>9</w:t>
        </w:r>
        <w:r w:rsidR="006653E6">
          <w:rPr>
            <w:rFonts w:asciiTheme="minorHAnsi" w:eastAsiaTheme="minorEastAsia" w:hAnsiTheme="minorHAnsi"/>
            <w:noProof/>
            <w:lang w:eastAsia="en-GB"/>
          </w:rPr>
          <w:tab/>
        </w:r>
        <w:r w:rsidR="006653E6" w:rsidRPr="00FC29C1">
          <w:rPr>
            <w:rStyle w:val="Hyperlink"/>
            <w:noProof/>
          </w:rPr>
          <w:t>Time limits for requesting additional examinations/tests</w:t>
        </w:r>
        <w:r w:rsidR="006653E6">
          <w:rPr>
            <w:noProof/>
            <w:webHidden/>
          </w:rPr>
          <w:tab/>
        </w:r>
        <w:r w:rsidR="006653E6">
          <w:rPr>
            <w:noProof/>
            <w:webHidden/>
          </w:rPr>
          <w:fldChar w:fldCharType="begin"/>
        </w:r>
        <w:r w:rsidR="006653E6">
          <w:rPr>
            <w:noProof/>
            <w:webHidden/>
          </w:rPr>
          <w:instrText xml:space="preserve"> PAGEREF _Toc146715713 \h </w:instrText>
        </w:r>
        <w:r w:rsidR="006653E6">
          <w:rPr>
            <w:noProof/>
            <w:webHidden/>
          </w:rPr>
        </w:r>
        <w:r w:rsidR="006653E6">
          <w:rPr>
            <w:noProof/>
            <w:webHidden/>
          </w:rPr>
          <w:fldChar w:fldCharType="separate"/>
        </w:r>
        <w:r w:rsidR="006653E6">
          <w:rPr>
            <w:noProof/>
            <w:webHidden/>
          </w:rPr>
          <w:t>22</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14" w:history="1">
        <w:r w:rsidR="006653E6" w:rsidRPr="00FC29C1">
          <w:rPr>
            <w:rStyle w:val="Hyperlink"/>
            <w:noProof/>
          </w:rPr>
          <w:t>10</w:t>
        </w:r>
        <w:r w:rsidR="006653E6">
          <w:rPr>
            <w:rFonts w:asciiTheme="minorHAnsi" w:eastAsiaTheme="minorEastAsia" w:hAnsiTheme="minorHAnsi"/>
            <w:noProof/>
            <w:lang w:eastAsia="en-GB"/>
          </w:rPr>
          <w:tab/>
        </w:r>
        <w:r w:rsidR="006653E6" w:rsidRPr="00FC29C1">
          <w:rPr>
            <w:rStyle w:val="Hyperlink"/>
            <w:noProof/>
          </w:rPr>
          <w:t>Transport of Histopathology Samples</w:t>
        </w:r>
        <w:r w:rsidR="006653E6">
          <w:rPr>
            <w:noProof/>
            <w:webHidden/>
          </w:rPr>
          <w:tab/>
        </w:r>
        <w:r w:rsidR="006653E6">
          <w:rPr>
            <w:noProof/>
            <w:webHidden/>
          </w:rPr>
          <w:fldChar w:fldCharType="begin"/>
        </w:r>
        <w:r w:rsidR="006653E6">
          <w:rPr>
            <w:noProof/>
            <w:webHidden/>
          </w:rPr>
          <w:instrText xml:space="preserve"> PAGEREF _Toc146715714 \h </w:instrText>
        </w:r>
        <w:r w:rsidR="006653E6">
          <w:rPr>
            <w:noProof/>
            <w:webHidden/>
          </w:rPr>
        </w:r>
        <w:r w:rsidR="006653E6">
          <w:rPr>
            <w:noProof/>
            <w:webHidden/>
          </w:rPr>
          <w:fldChar w:fldCharType="separate"/>
        </w:r>
        <w:r w:rsidR="006653E6">
          <w:rPr>
            <w:noProof/>
            <w:webHidden/>
          </w:rPr>
          <w:t>22</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5" w:history="1">
        <w:r w:rsidR="006653E6" w:rsidRPr="00FC29C1">
          <w:rPr>
            <w:rStyle w:val="Hyperlink"/>
            <w:noProof/>
          </w:rPr>
          <w:t>10.1</w:t>
        </w:r>
        <w:r w:rsidR="006653E6">
          <w:rPr>
            <w:rFonts w:asciiTheme="minorHAnsi" w:eastAsiaTheme="minorEastAsia" w:hAnsiTheme="minorHAnsi"/>
            <w:noProof/>
            <w:lang w:eastAsia="en-GB"/>
          </w:rPr>
          <w:tab/>
        </w:r>
        <w:r w:rsidR="006653E6" w:rsidRPr="00FC29C1">
          <w:rPr>
            <w:rStyle w:val="Hyperlink"/>
            <w:noProof/>
          </w:rPr>
          <w:t>TRANSPORT OF SAMPLES FROM GP SURGERIES</w:t>
        </w:r>
        <w:r w:rsidR="006653E6">
          <w:rPr>
            <w:noProof/>
            <w:webHidden/>
          </w:rPr>
          <w:tab/>
        </w:r>
        <w:r w:rsidR="006653E6">
          <w:rPr>
            <w:noProof/>
            <w:webHidden/>
          </w:rPr>
          <w:fldChar w:fldCharType="begin"/>
        </w:r>
        <w:r w:rsidR="006653E6">
          <w:rPr>
            <w:noProof/>
            <w:webHidden/>
          </w:rPr>
          <w:instrText xml:space="preserve"> PAGEREF _Toc146715715 \h </w:instrText>
        </w:r>
        <w:r w:rsidR="006653E6">
          <w:rPr>
            <w:noProof/>
            <w:webHidden/>
          </w:rPr>
        </w:r>
        <w:r w:rsidR="006653E6">
          <w:rPr>
            <w:noProof/>
            <w:webHidden/>
          </w:rPr>
          <w:fldChar w:fldCharType="separate"/>
        </w:r>
        <w:r w:rsidR="006653E6">
          <w:rPr>
            <w:noProof/>
            <w:webHidden/>
          </w:rPr>
          <w:t>22</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6" w:history="1">
        <w:r w:rsidR="006653E6" w:rsidRPr="00FC29C1">
          <w:rPr>
            <w:rStyle w:val="Hyperlink"/>
            <w:noProof/>
          </w:rPr>
          <w:t>10.2</w:t>
        </w:r>
        <w:r w:rsidR="006653E6">
          <w:rPr>
            <w:rFonts w:asciiTheme="minorHAnsi" w:eastAsiaTheme="minorEastAsia" w:hAnsiTheme="minorHAnsi"/>
            <w:noProof/>
            <w:lang w:eastAsia="en-GB"/>
          </w:rPr>
          <w:tab/>
        </w:r>
        <w:r w:rsidR="006653E6" w:rsidRPr="00FC29C1">
          <w:rPr>
            <w:rStyle w:val="Hyperlink"/>
            <w:noProof/>
          </w:rPr>
          <w:t>TRANSPORT OF SAMPLES FROM HOSPITAL WARDS, THEATRES AND CLINICS</w:t>
        </w:r>
        <w:r w:rsidR="006653E6">
          <w:rPr>
            <w:noProof/>
            <w:webHidden/>
          </w:rPr>
          <w:tab/>
        </w:r>
        <w:r w:rsidR="006653E6">
          <w:rPr>
            <w:noProof/>
            <w:webHidden/>
          </w:rPr>
          <w:fldChar w:fldCharType="begin"/>
        </w:r>
        <w:r w:rsidR="006653E6">
          <w:rPr>
            <w:noProof/>
            <w:webHidden/>
          </w:rPr>
          <w:instrText xml:space="preserve"> PAGEREF _Toc146715716 \h </w:instrText>
        </w:r>
        <w:r w:rsidR="006653E6">
          <w:rPr>
            <w:noProof/>
            <w:webHidden/>
          </w:rPr>
        </w:r>
        <w:r w:rsidR="006653E6">
          <w:rPr>
            <w:noProof/>
            <w:webHidden/>
          </w:rPr>
          <w:fldChar w:fldCharType="separate"/>
        </w:r>
        <w:r w:rsidR="006653E6">
          <w:rPr>
            <w:noProof/>
            <w:webHidden/>
          </w:rPr>
          <w:t>22</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7" w:history="1">
        <w:r w:rsidR="006653E6" w:rsidRPr="00FC29C1">
          <w:rPr>
            <w:rStyle w:val="Hyperlink"/>
            <w:noProof/>
            <w:lang w:eastAsia="en-GB"/>
          </w:rPr>
          <w:t>10.3</w:t>
        </w:r>
        <w:r w:rsidR="006653E6">
          <w:rPr>
            <w:rFonts w:asciiTheme="minorHAnsi" w:eastAsiaTheme="minorEastAsia" w:hAnsiTheme="minorHAnsi"/>
            <w:noProof/>
            <w:lang w:eastAsia="en-GB"/>
          </w:rPr>
          <w:tab/>
        </w:r>
        <w:r w:rsidR="006653E6" w:rsidRPr="00FC29C1">
          <w:rPr>
            <w:rStyle w:val="Hyperlink"/>
            <w:noProof/>
            <w:lang w:eastAsia="en-GB"/>
          </w:rPr>
          <w:t>CHAIN OF CUSTODY AND SAMPLE TRANSPORT RECORDS</w:t>
        </w:r>
        <w:r w:rsidR="006653E6">
          <w:rPr>
            <w:noProof/>
            <w:webHidden/>
          </w:rPr>
          <w:tab/>
        </w:r>
        <w:r w:rsidR="006653E6">
          <w:rPr>
            <w:noProof/>
            <w:webHidden/>
          </w:rPr>
          <w:fldChar w:fldCharType="begin"/>
        </w:r>
        <w:r w:rsidR="006653E6">
          <w:rPr>
            <w:noProof/>
            <w:webHidden/>
          </w:rPr>
          <w:instrText xml:space="preserve"> PAGEREF _Toc146715717 \h </w:instrText>
        </w:r>
        <w:r w:rsidR="006653E6">
          <w:rPr>
            <w:noProof/>
            <w:webHidden/>
          </w:rPr>
        </w:r>
        <w:r w:rsidR="006653E6">
          <w:rPr>
            <w:noProof/>
            <w:webHidden/>
          </w:rPr>
          <w:fldChar w:fldCharType="separate"/>
        </w:r>
        <w:r w:rsidR="006653E6">
          <w:rPr>
            <w:noProof/>
            <w:webHidden/>
          </w:rPr>
          <w:t>23</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18" w:history="1">
        <w:r w:rsidR="006653E6" w:rsidRPr="00FC29C1">
          <w:rPr>
            <w:rStyle w:val="Hyperlink"/>
            <w:noProof/>
          </w:rPr>
          <w:t>11</w:t>
        </w:r>
        <w:r w:rsidR="006653E6">
          <w:rPr>
            <w:rFonts w:asciiTheme="minorHAnsi" w:eastAsiaTheme="minorEastAsia" w:hAnsiTheme="minorHAnsi"/>
            <w:noProof/>
            <w:lang w:eastAsia="en-GB"/>
          </w:rPr>
          <w:tab/>
        </w:r>
        <w:r w:rsidR="006653E6" w:rsidRPr="00FC29C1">
          <w:rPr>
            <w:rStyle w:val="Hyperlink"/>
            <w:noProof/>
          </w:rPr>
          <w:t>Factors affecting laboratory tests</w:t>
        </w:r>
        <w:r w:rsidR="006653E6">
          <w:rPr>
            <w:noProof/>
            <w:webHidden/>
          </w:rPr>
          <w:tab/>
        </w:r>
        <w:r w:rsidR="006653E6">
          <w:rPr>
            <w:noProof/>
            <w:webHidden/>
          </w:rPr>
          <w:fldChar w:fldCharType="begin"/>
        </w:r>
        <w:r w:rsidR="006653E6">
          <w:rPr>
            <w:noProof/>
            <w:webHidden/>
          </w:rPr>
          <w:instrText xml:space="preserve"> PAGEREF _Toc146715718 \h </w:instrText>
        </w:r>
        <w:r w:rsidR="006653E6">
          <w:rPr>
            <w:noProof/>
            <w:webHidden/>
          </w:rPr>
        </w:r>
        <w:r w:rsidR="006653E6">
          <w:rPr>
            <w:noProof/>
            <w:webHidden/>
          </w:rPr>
          <w:fldChar w:fldCharType="separate"/>
        </w:r>
        <w:r w:rsidR="006653E6">
          <w:rPr>
            <w:noProof/>
            <w:webHidden/>
          </w:rPr>
          <w:t>23</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19" w:history="1">
        <w:r w:rsidR="006653E6" w:rsidRPr="00FC29C1">
          <w:rPr>
            <w:rStyle w:val="Hyperlink"/>
            <w:noProof/>
          </w:rPr>
          <w:t>11.1</w:t>
        </w:r>
        <w:r w:rsidR="006653E6">
          <w:rPr>
            <w:rFonts w:asciiTheme="minorHAnsi" w:eastAsiaTheme="minorEastAsia" w:hAnsiTheme="minorHAnsi"/>
            <w:noProof/>
            <w:lang w:eastAsia="en-GB"/>
          </w:rPr>
          <w:tab/>
        </w:r>
        <w:r w:rsidR="006653E6" w:rsidRPr="00FC29C1">
          <w:rPr>
            <w:rStyle w:val="Hyperlink"/>
            <w:noProof/>
          </w:rPr>
          <w:t>HISTOPATHOLOGY</w:t>
        </w:r>
        <w:r w:rsidR="006653E6">
          <w:rPr>
            <w:noProof/>
            <w:webHidden/>
          </w:rPr>
          <w:tab/>
        </w:r>
        <w:r w:rsidR="006653E6">
          <w:rPr>
            <w:noProof/>
            <w:webHidden/>
          </w:rPr>
          <w:fldChar w:fldCharType="begin"/>
        </w:r>
        <w:r w:rsidR="006653E6">
          <w:rPr>
            <w:noProof/>
            <w:webHidden/>
          </w:rPr>
          <w:instrText xml:space="preserve"> PAGEREF _Toc146715719 \h </w:instrText>
        </w:r>
        <w:r w:rsidR="006653E6">
          <w:rPr>
            <w:noProof/>
            <w:webHidden/>
          </w:rPr>
        </w:r>
        <w:r w:rsidR="006653E6">
          <w:rPr>
            <w:noProof/>
            <w:webHidden/>
          </w:rPr>
          <w:fldChar w:fldCharType="separate"/>
        </w:r>
        <w:r w:rsidR="006653E6">
          <w:rPr>
            <w:noProof/>
            <w:webHidden/>
          </w:rPr>
          <w:t>23</w:t>
        </w:r>
        <w:r w:rsidR="006653E6">
          <w:rPr>
            <w:noProof/>
            <w:webHidden/>
          </w:rPr>
          <w:fldChar w:fldCharType="end"/>
        </w:r>
      </w:hyperlink>
    </w:p>
    <w:p w:rsidR="006653E6" w:rsidRDefault="00D43F11">
      <w:pPr>
        <w:pStyle w:val="TOC2"/>
        <w:tabs>
          <w:tab w:val="left" w:pos="880"/>
          <w:tab w:val="right" w:leader="dot" w:pos="9038"/>
        </w:tabs>
        <w:rPr>
          <w:rFonts w:asciiTheme="minorHAnsi" w:eastAsiaTheme="minorEastAsia" w:hAnsiTheme="minorHAnsi"/>
          <w:noProof/>
          <w:lang w:eastAsia="en-GB"/>
        </w:rPr>
      </w:pPr>
      <w:hyperlink w:anchor="_Toc146715720" w:history="1">
        <w:r w:rsidR="006653E6" w:rsidRPr="00FC29C1">
          <w:rPr>
            <w:rStyle w:val="Hyperlink"/>
            <w:noProof/>
          </w:rPr>
          <w:t>11.2</w:t>
        </w:r>
        <w:r w:rsidR="006653E6">
          <w:rPr>
            <w:rFonts w:asciiTheme="minorHAnsi" w:eastAsiaTheme="minorEastAsia" w:hAnsiTheme="minorHAnsi"/>
            <w:noProof/>
            <w:lang w:eastAsia="en-GB"/>
          </w:rPr>
          <w:tab/>
        </w:r>
        <w:r w:rsidR="006653E6" w:rsidRPr="00FC29C1">
          <w:rPr>
            <w:rStyle w:val="Hyperlink"/>
            <w:noProof/>
          </w:rPr>
          <w:t>DIAGNOSTIC CYTOLOGY</w:t>
        </w:r>
        <w:r w:rsidR="006653E6">
          <w:rPr>
            <w:noProof/>
            <w:webHidden/>
          </w:rPr>
          <w:tab/>
        </w:r>
        <w:r w:rsidR="006653E6">
          <w:rPr>
            <w:noProof/>
            <w:webHidden/>
          </w:rPr>
          <w:fldChar w:fldCharType="begin"/>
        </w:r>
        <w:r w:rsidR="006653E6">
          <w:rPr>
            <w:noProof/>
            <w:webHidden/>
          </w:rPr>
          <w:instrText xml:space="preserve"> PAGEREF _Toc146715720 \h </w:instrText>
        </w:r>
        <w:r w:rsidR="006653E6">
          <w:rPr>
            <w:noProof/>
            <w:webHidden/>
          </w:rPr>
        </w:r>
        <w:r w:rsidR="006653E6">
          <w:rPr>
            <w:noProof/>
            <w:webHidden/>
          </w:rPr>
          <w:fldChar w:fldCharType="separate"/>
        </w:r>
        <w:r w:rsidR="006653E6">
          <w:rPr>
            <w:noProof/>
            <w:webHidden/>
          </w:rPr>
          <w:t>24</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1" w:history="1">
        <w:r w:rsidR="006653E6" w:rsidRPr="00FC29C1">
          <w:rPr>
            <w:rStyle w:val="Hyperlink"/>
            <w:noProof/>
          </w:rPr>
          <w:t>12</w:t>
        </w:r>
        <w:r w:rsidR="006653E6">
          <w:rPr>
            <w:rFonts w:asciiTheme="minorHAnsi" w:eastAsiaTheme="minorEastAsia" w:hAnsiTheme="minorHAnsi"/>
            <w:noProof/>
            <w:lang w:eastAsia="en-GB"/>
          </w:rPr>
          <w:tab/>
        </w:r>
        <w:r w:rsidR="006653E6" w:rsidRPr="00FC29C1">
          <w:rPr>
            <w:rStyle w:val="Hyperlink"/>
            <w:noProof/>
          </w:rPr>
          <w:t>Turnaround Times</w:t>
        </w:r>
        <w:r w:rsidR="006653E6">
          <w:rPr>
            <w:noProof/>
            <w:webHidden/>
          </w:rPr>
          <w:tab/>
        </w:r>
        <w:r w:rsidR="006653E6">
          <w:rPr>
            <w:noProof/>
            <w:webHidden/>
          </w:rPr>
          <w:fldChar w:fldCharType="begin"/>
        </w:r>
        <w:r w:rsidR="006653E6">
          <w:rPr>
            <w:noProof/>
            <w:webHidden/>
          </w:rPr>
          <w:instrText xml:space="preserve"> PAGEREF _Toc146715721 \h </w:instrText>
        </w:r>
        <w:r w:rsidR="006653E6">
          <w:rPr>
            <w:noProof/>
            <w:webHidden/>
          </w:rPr>
        </w:r>
        <w:r w:rsidR="006653E6">
          <w:rPr>
            <w:noProof/>
            <w:webHidden/>
          </w:rPr>
          <w:fldChar w:fldCharType="separate"/>
        </w:r>
        <w:r w:rsidR="006653E6">
          <w:rPr>
            <w:noProof/>
            <w:webHidden/>
          </w:rPr>
          <w:t>24</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2" w:history="1">
        <w:r w:rsidR="006653E6" w:rsidRPr="00FC29C1">
          <w:rPr>
            <w:rStyle w:val="Hyperlink"/>
            <w:noProof/>
          </w:rPr>
          <w:t>13</w:t>
        </w:r>
        <w:r w:rsidR="006653E6">
          <w:rPr>
            <w:rFonts w:asciiTheme="minorHAnsi" w:eastAsiaTheme="minorEastAsia" w:hAnsiTheme="minorHAnsi"/>
            <w:noProof/>
            <w:lang w:eastAsia="en-GB"/>
          </w:rPr>
          <w:tab/>
        </w:r>
        <w:r w:rsidR="006653E6" w:rsidRPr="00FC29C1">
          <w:rPr>
            <w:rStyle w:val="Hyperlink"/>
            <w:noProof/>
          </w:rPr>
          <w:t>Summary of Tests Referred to Other Laboratories</w:t>
        </w:r>
        <w:r w:rsidR="006653E6">
          <w:rPr>
            <w:noProof/>
            <w:webHidden/>
          </w:rPr>
          <w:tab/>
        </w:r>
        <w:r w:rsidR="006653E6">
          <w:rPr>
            <w:noProof/>
            <w:webHidden/>
          </w:rPr>
          <w:fldChar w:fldCharType="begin"/>
        </w:r>
        <w:r w:rsidR="006653E6">
          <w:rPr>
            <w:noProof/>
            <w:webHidden/>
          </w:rPr>
          <w:instrText xml:space="preserve"> PAGEREF _Toc146715722 \h </w:instrText>
        </w:r>
        <w:r w:rsidR="006653E6">
          <w:rPr>
            <w:noProof/>
            <w:webHidden/>
          </w:rPr>
        </w:r>
        <w:r w:rsidR="006653E6">
          <w:rPr>
            <w:noProof/>
            <w:webHidden/>
          </w:rPr>
          <w:fldChar w:fldCharType="separate"/>
        </w:r>
        <w:r w:rsidR="006653E6">
          <w:rPr>
            <w:noProof/>
            <w:webHidden/>
          </w:rPr>
          <w:t>24</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3" w:history="1">
        <w:r w:rsidR="006653E6" w:rsidRPr="00FC29C1">
          <w:rPr>
            <w:rStyle w:val="Hyperlink"/>
            <w:noProof/>
          </w:rPr>
          <w:t>14</w:t>
        </w:r>
        <w:r w:rsidR="006653E6">
          <w:rPr>
            <w:rFonts w:asciiTheme="minorHAnsi" w:eastAsiaTheme="minorEastAsia" w:hAnsiTheme="minorHAnsi"/>
            <w:noProof/>
            <w:lang w:eastAsia="en-GB"/>
          </w:rPr>
          <w:tab/>
        </w:r>
        <w:r w:rsidR="006653E6" w:rsidRPr="00FC29C1">
          <w:rPr>
            <w:rStyle w:val="Hyperlink"/>
            <w:noProof/>
          </w:rPr>
          <w:t>Data protection and patient confidentiality</w:t>
        </w:r>
        <w:r w:rsidR="006653E6">
          <w:rPr>
            <w:noProof/>
            <w:webHidden/>
          </w:rPr>
          <w:tab/>
        </w:r>
        <w:r w:rsidR="006653E6">
          <w:rPr>
            <w:noProof/>
            <w:webHidden/>
          </w:rPr>
          <w:fldChar w:fldCharType="begin"/>
        </w:r>
        <w:r w:rsidR="006653E6">
          <w:rPr>
            <w:noProof/>
            <w:webHidden/>
          </w:rPr>
          <w:instrText xml:space="preserve"> PAGEREF _Toc146715723 \h </w:instrText>
        </w:r>
        <w:r w:rsidR="006653E6">
          <w:rPr>
            <w:noProof/>
            <w:webHidden/>
          </w:rPr>
        </w:r>
        <w:r w:rsidR="006653E6">
          <w:rPr>
            <w:noProof/>
            <w:webHidden/>
          </w:rPr>
          <w:fldChar w:fldCharType="separate"/>
        </w:r>
        <w:r w:rsidR="006653E6">
          <w:rPr>
            <w:noProof/>
            <w:webHidden/>
          </w:rPr>
          <w:t>26</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4" w:history="1">
        <w:r w:rsidR="006653E6" w:rsidRPr="00FC29C1">
          <w:rPr>
            <w:rStyle w:val="Hyperlink"/>
            <w:noProof/>
          </w:rPr>
          <w:t>15</w:t>
        </w:r>
        <w:r w:rsidR="006653E6">
          <w:rPr>
            <w:rFonts w:asciiTheme="minorHAnsi" w:eastAsiaTheme="minorEastAsia" w:hAnsiTheme="minorHAnsi"/>
            <w:noProof/>
            <w:lang w:eastAsia="en-GB"/>
          </w:rPr>
          <w:tab/>
        </w:r>
        <w:r w:rsidR="006653E6" w:rsidRPr="00FC29C1">
          <w:rPr>
            <w:rStyle w:val="Hyperlink"/>
            <w:noProof/>
          </w:rPr>
          <w:t>Escalation in Case of Service Failure</w:t>
        </w:r>
        <w:r w:rsidR="006653E6">
          <w:rPr>
            <w:noProof/>
            <w:webHidden/>
          </w:rPr>
          <w:tab/>
        </w:r>
        <w:r w:rsidR="006653E6">
          <w:rPr>
            <w:noProof/>
            <w:webHidden/>
          </w:rPr>
          <w:fldChar w:fldCharType="begin"/>
        </w:r>
        <w:r w:rsidR="006653E6">
          <w:rPr>
            <w:noProof/>
            <w:webHidden/>
          </w:rPr>
          <w:instrText xml:space="preserve"> PAGEREF _Toc146715724 \h </w:instrText>
        </w:r>
        <w:r w:rsidR="006653E6">
          <w:rPr>
            <w:noProof/>
            <w:webHidden/>
          </w:rPr>
        </w:r>
        <w:r w:rsidR="006653E6">
          <w:rPr>
            <w:noProof/>
            <w:webHidden/>
          </w:rPr>
          <w:fldChar w:fldCharType="separate"/>
        </w:r>
        <w:r w:rsidR="006653E6">
          <w:rPr>
            <w:noProof/>
            <w:webHidden/>
          </w:rPr>
          <w:t>26</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5" w:history="1">
        <w:r w:rsidR="006653E6" w:rsidRPr="00FC29C1">
          <w:rPr>
            <w:rStyle w:val="Hyperlink"/>
            <w:noProof/>
          </w:rPr>
          <w:t>16</w:t>
        </w:r>
        <w:r w:rsidR="006653E6">
          <w:rPr>
            <w:rFonts w:asciiTheme="minorHAnsi" w:eastAsiaTheme="minorEastAsia" w:hAnsiTheme="minorHAnsi"/>
            <w:noProof/>
            <w:lang w:eastAsia="en-GB"/>
          </w:rPr>
          <w:tab/>
        </w:r>
        <w:r w:rsidR="006653E6" w:rsidRPr="00FC29C1">
          <w:rPr>
            <w:rStyle w:val="Hyperlink"/>
            <w:noProof/>
          </w:rPr>
          <w:t>Feedback / Complaints / Incidents</w:t>
        </w:r>
        <w:r w:rsidR="006653E6">
          <w:rPr>
            <w:noProof/>
            <w:webHidden/>
          </w:rPr>
          <w:tab/>
        </w:r>
        <w:r w:rsidR="006653E6">
          <w:rPr>
            <w:noProof/>
            <w:webHidden/>
          </w:rPr>
          <w:fldChar w:fldCharType="begin"/>
        </w:r>
        <w:r w:rsidR="006653E6">
          <w:rPr>
            <w:noProof/>
            <w:webHidden/>
          </w:rPr>
          <w:instrText xml:space="preserve"> PAGEREF _Toc146715725 \h </w:instrText>
        </w:r>
        <w:r w:rsidR="006653E6">
          <w:rPr>
            <w:noProof/>
            <w:webHidden/>
          </w:rPr>
        </w:r>
        <w:r w:rsidR="006653E6">
          <w:rPr>
            <w:noProof/>
            <w:webHidden/>
          </w:rPr>
          <w:fldChar w:fldCharType="separate"/>
        </w:r>
        <w:r w:rsidR="006653E6">
          <w:rPr>
            <w:noProof/>
            <w:webHidden/>
          </w:rPr>
          <w:t>26</w:t>
        </w:r>
        <w:r w:rsidR="006653E6">
          <w:rPr>
            <w:noProof/>
            <w:webHidden/>
          </w:rPr>
          <w:fldChar w:fldCharType="end"/>
        </w:r>
      </w:hyperlink>
    </w:p>
    <w:p w:rsidR="006653E6" w:rsidRDefault="00D43F11">
      <w:pPr>
        <w:pStyle w:val="TOC1"/>
        <w:tabs>
          <w:tab w:val="left" w:pos="660"/>
          <w:tab w:val="right" w:leader="dot" w:pos="9038"/>
        </w:tabs>
        <w:rPr>
          <w:rFonts w:asciiTheme="minorHAnsi" w:eastAsiaTheme="minorEastAsia" w:hAnsiTheme="minorHAnsi"/>
          <w:noProof/>
          <w:lang w:eastAsia="en-GB"/>
        </w:rPr>
      </w:pPr>
      <w:hyperlink w:anchor="_Toc146715726" w:history="1">
        <w:r w:rsidR="006653E6" w:rsidRPr="00FC29C1">
          <w:rPr>
            <w:rStyle w:val="Hyperlink"/>
            <w:noProof/>
          </w:rPr>
          <w:t>17</w:t>
        </w:r>
        <w:r w:rsidR="006653E6">
          <w:rPr>
            <w:rFonts w:asciiTheme="minorHAnsi" w:eastAsiaTheme="minorEastAsia" w:hAnsiTheme="minorHAnsi"/>
            <w:noProof/>
            <w:lang w:eastAsia="en-GB"/>
          </w:rPr>
          <w:tab/>
        </w:r>
        <w:r w:rsidR="006653E6" w:rsidRPr="00FC29C1">
          <w:rPr>
            <w:rStyle w:val="Hyperlink"/>
            <w:noProof/>
          </w:rPr>
          <w:t>Monitoring Compliance and Effectiveness</w:t>
        </w:r>
        <w:r w:rsidR="006653E6">
          <w:rPr>
            <w:noProof/>
            <w:webHidden/>
          </w:rPr>
          <w:tab/>
        </w:r>
        <w:r w:rsidR="006653E6">
          <w:rPr>
            <w:noProof/>
            <w:webHidden/>
          </w:rPr>
          <w:fldChar w:fldCharType="begin"/>
        </w:r>
        <w:r w:rsidR="006653E6">
          <w:rPr>
            <w:noProof/>
            <w:webHidden/>
          </w:rPr>
          <w:instrText xml:space="preserve"> PAGEREF _Toc146715726 \h </w:instrText>
        </w:r>
        <w:r w:rsidR="006653E6">
          <w:rPr>
            <w:noProof/>
            <w:webHidden/>
          </w:rPr>
        </w:r>
        <w:r w:rsidR="006653E6">
          <w:rPr>
            <w:noProof/>
            <w:webHidden/>
          </w:rPr>
          <w:fldChar w:fldCharType="separate"/>
        </w:r>
        <w:r w:rsidR="006653E6">
          <w:rPr>
            <w:noProof/>
            <w:webHidden/>
          </w:rPr>
          <w:t>27</w:t>
        </w:r>
        <w:r w:rsidR="006653E6">
          <w:rPr>
            <w:noProof/>
            <w:webHidden/>
          </w:rPr>
          <w:fldChar w:fldCharType="end"/>
        </w:r>
      </w:hyperlink>
    </w:p>
    <w:p w:rsidR="003B3A8D" w:rsidRDefault="003C68D4" w:rsidP="003B3A8D">
      <w:pPr>
        <w:rPr>
          <w:rFonts w:eastAsia="Times New Roman" w:cs="Arial"/>
          <w:b/>
          <w:caps/>
          <w:sz w:val="24"/>
          <w:szCs w:val="20"/>
        </w:rPr>
      </w:pPr>
      <w:r w:rsidRPr="003C68D4">
        <w:rPr>
          <w:rFonts w:eastAsia="Times New Roman" w:cs="Times New Roman"/>
        </w:rPr>
        <w:fldChar w:fldCharType="end"/>
      </w:r>
      <w:bookmarkStart w:id="1" w:name="_Toc447502735"/>
      <w:bookmarkStart w:id="2" w:name="_Toc256000000"/>
      <w:bookmarkStart w:id="3" w:name="_Toc256000017"/>
      <w:bookmarkStart w:id="4" w:name="_Toc256000034"/>
      <w:bookmarkStart w:id="5" w:name="_Toc480445148"/>
      <w:bookmarkStart w:id="6" w:name="_Toc256000051"/>
      <w:bookmarkStart w:id="7" w:name="_Toc489357679"/>
      <w:r w:rsidR="003B3A8D">
        <w:rPr>
          <w:sz w:val="24"/>
        </w:rPr>
        <w:br w:type="page"/>
      </w:r>
    </w:p>
    <w:p w:rsidR="003B3A8D" w:rsidRDefault="003B3A8D" w:rsidP="001C16DD">
      <w:pPr>
        <w:pStyle w:val="Heading1"/>
        <w:numPr>
          <w:ilvl w:val="0"/>
          <w:numId w:val="6"/>
        </w:numPr>
      </w:pPr>
      <w:bookmarkStart w:id="8" w:name="_Toc56162157"/>
      <w:bookmarkStart w:id="9" w:name="_Toc146715680"/>
      <w:bookmarkEnd w:id="1"/>
      <w:bookmarkEnd w:id="2"/>
      <w:bookmarkEnd w:id="3"/>
      <w:bookmarkEnd w:id="4"/>
      <w:bookmarkEnd w:id="5"/>
      <w:bookmarkEnd w:id="6"/>
      <w:bookmarkEnd w:id="7"/>
      <w:r>
        <w:t>SCOPE OF THIS HANDBOOK</w:t>
      </w:r>
      <w:bookmarkEnd w:id="8"/>
      <w:bookmarkEnd w:id="9"/>
    </w:p>
    <w:p w:rsidR="003B3A8D" w:rsidRDefault="003B3A8D" w:rsidP="003B3A8D">
      <w:pPr>
        <w:rPr>
          <w:rFonts w:cs="Arial"/>
          <w:b/>
          <w:caps/>
          <w:sz w:val="24"/>
          <w:szCs w:val="24"/>
        </w:rPr>
      </w:pPr>
      <w:r>
        <w:rPr>
          <w:rFonts w:cs="Arial"/>
        </w:rPr>
        <w:t xml:space="preserve">This User Guide has been produced to assist both hospital and community users of the </w:t>
      </w:r>
      <w:r w:rsidR="00025E09">
        <w:rPr>
          <w:rFonts w:cs="Arial"/>
        </w:rPr>
        <w:t>Histopathology</w:t>
      </w:r>
      <w:r>
        <w:rPr>
          <w:rFonts w:cs="Arial"/>
        </w:rPr>
        <w:t xml:space="preserve"> laboratory service at Colchester Hospital.  It deals with access to the </w:t>
      </w:r>
      <w:r w:rsidR="00025E09">
        <w:rPr>
          <w:rFonts w:cs="Arial"/>
        </w:rPr>
        <w:t>Histop</w:t>
      </w:r>
      <w:r>
        <w:rPr>
          <w:rFonts w:cs="Arial"/>
        </w:rPr>
        <w:t>athology service, specimen requirements, information and labelling requirements. If this User Guide fails to provide information required, users are encouraged to contact relevant key personnel listed.</w:t>
      </w:r>
    </w:p>
    <w:p w:rsidR="003B3A8D" w:rsidRDefault="003B3A8D" w:rsidP="001C16DD">
      <w:pPr>
        <w:pStyle w:val="Heading1"/>
        <w:numPr>
          <w:ilvl w:val="0"/>
          <w:numId w:val="6"/>
        </w:numPr>
      </w:pPr>
      <w:bookmarkStart w:id="10" w:name="_Toc56162158"/>
      <w:bookmarkStart w:id="11" w:name="_Toc146715681"/>
      <w:r>
        <w:t>Purpose &amp; service background</w:t>
      </w:r>
      <w:bookmarkEnd w:id="10"/>
      <w:bookmarkEnd w:id="11"/>
    </w:p>
    <w:p w:rsidR="003B3A8D" w:rsidRDefault="00025E09" w:rsidP="003B3A8D">
      <w:pPr>
        <w:rPr>
          <w:rFonts w:cs="Arial"/>
        </w:rPr>
      </w:pPr>
      <w:r>
        <w:rPr>
          <w:rFonts w:cs="Arial"/>
        </w:rPr>
        <w:t>Histopathology</w:t>
      </w:r>
      <w:r w:rsidR="003B3A8D">
        <w:rPr>
          <w:rFonts w:cs="Arial"/>
        </w:rPr>
        <w:t xml:space="preserve"> is the branch of pathology that involves the study of body organs and tissues (groups of cells). </w:t>
      </w:r>
      <w:r>
        <w:rPr>
          <w:rFonts w:cs="Arial"/>
        </w:rPr>
        <w:t>Histopathology</w:t>
      </w:r>
      <w:r w:rsidR="003B3A8D">
        <w:rPr>
          <w:rFonts w:cs="Arial"/>
        </w:rPr>
        <w:t xml:space="preserve"> is one of the diagnostic branches of medicine, along with radiology and other pathology specialties (e.g. microbiology, haematology, blood transfusion and biochemistry). Its roles include determining the cause of certain diseases and the effect(s) that they are having on the body, assisting with the choice of treatment that will be given, aiding in giving a prognosis and determining what may have caused a person’s death.</w:t>
      </w:r>
    </w:p>
    <w:p w:rsidR="003B3A8D" w:rsidRDefault="00025E09" w:rsidP="003B3A8D">
      <w:pPr>
        <w:rPr>
          <w:rFonts w:cs="Arial"/>
        </w:rPr>
      </w:pPr>
      <w:r>
        <w:rPr>
          <w:rFonts w:cs="Arial"/>
        </w:rPr>
        <w:t>Histopathology</w:t>
      </w:r>
      <w:r w:rsidR="003B3A8D">
        <w:rPr>
          <w:rFonts w:cs="Arial"/>
        </w:rPr>
        <w:t xml:space="preserve"> is vital in those parts of medicine where a specimen of tissue or a sample of tissue cells are taken from the patient and sent to the laboratory. In these situations </w:t>
      </w:r>
      <w:r w:rsidR="00A56469">
        <w:rPr>
          <w:rFonts w:cs="Arial"/>
        </w:rPr>
        <w:t>Histopathology</w:t>
      </w:r>
      <w:r w:rsidR="003B3A8D">
        <w:rPr>
          <w:rFonts w:cs="Arial"/>
        </w:rPr>
        <w:t xml:space="preserve"> is the specialty that gives the definitive diagnosis and allows clinicians to give the most appropriate advice and treatment to their patients.</w:t>
      </w:r>
    </w:p>
    <w:p w:rsidR="003B3A8D" w:rsidRDefault="003B3A8D" w:rsidP="003B3A8D">
      <w:pPr>
        <w:rPr>
          <w:rFonts w:cs="Arial"/>
        </w:rPr>
      </w:pPr>
      <w:r>
        <w:rPr>
          <w:rFonts w:cs="Arial"/>
        </w:rPr>
        <w:t xml:space="preserve">There are two main subdivisions within </w:t>
      </w:r>
      <w:r w:rsidR="00025E09">
        <w:rPr>
          <w:rFonts w:cs="Arial"/>
        </w:rPr>
        <w:t>Histopathology. The first is histol</w:t>
      </w:r>
      <w:r>
        <w:rPr>
          <w:rFonts w:cs="Arial"/>
        </w:rPr>
        <w:t>ogy, which involves the examination of sampled whole tissues under the microscope. This is often aided by the use of special staining techniques and other associated tests. The second subdivision is cytopathology (cytology), which is the examination of single cells.</w:t>
      </w:r>
    </w:p>
    <w:p w:rsidR="003B3A8D" w:rsidRDefault="003B3A8D" w:rsidP="003B3A8D">
      <w:pPr>
        <w:rPr>
          <w:rFonts w:cs="Arial"/>
        </w:rPr>
      </w:pPr>
      <w:r>
        <w:rPr>
          <w:rFonts w:cs="Arial"/>
        </w:rPr>
        <w:t>The Histo</w:t>
      </w:r>
      <w:r w:rsidR="00025E09">
        <w:rPr>
          <w:rFonts w:cs="Arial"/>
        </w:rPr>
        <w:t xml:space="preserve">logy </w:t>
      </w:r>
      <w:r>
        <w:rPr>
          <w:rFonts w:cs="Arial"/>
        </w:rPr>
        <w:t xml:space="preserve">and Non Gynaecological Cytology aspects of the </w:t>
      </w:r>
      <w:r w:rsidR="00025E09">
        <w:rPr>
          <w:rFonts w:cs="Arial"/>
        </w:rPr>
        <w:t>Histop</w:t>
      </w:r>
      <w:r>
        <w:rPr>
          <w:rFonts w:cs="Arial"/>
        </w:rPr>
        <w:t xml:space="preserve">athology service are based in Villa 6 and forms part of the ESNEFT Pathology service. </w:t>
      </w:r>
    </w:p>
    <w:p w:rsidR="003B3A8D" w:rsidRDefault="003B3A8D" w:rsidP="003B3A8D">
      <w:pPr>
        <w:rPr>
          <w:rFonts w:cs="Arial"/>
        </w:rPr>
      </w:pPr>
      <w:r>
        <w:rPr>
          <w:rFonts w:cs="Arial"/>
        </w:rPr>
        <w:t xml:space="preserve">Cervical Cytology screening is </w:t>
      </w:r>
      <w:r>
        <w:rPr>
          <w:rFonts w:cs="Arial"/>
          <w:b/>
        </w:rPr>
        <w:t>not</w:t>
      </w:r>
      <w:r>
        <w:rPr>
          <w:rFonts w:cs="Arial"/>
        </w:rPr>
        <w:t xml:space="preserve"> contracted to ESNEFT. This service is directly contracted to Norfolk &amp; Norwich Hospital. Any complaints, concerns or feedback must be communicated directly with the cytology service.</w:t>
      </w:r>
    </w:p>
    <w:p w:rsidR="003B3A8D" w:rsidRDefault="003B3A8D" w:rsidP="001C16DD">
      <w:pPr>
        <w:pStyle w:val="Heading1"/>
        <w:numPr>
          <w:ilvl w:val="0"/>
          <w:numId w:val="6"/>
        </w:numPr>
      </w:pPr>
      <w:bookmarkStart w:id="12" w:name="_Toc56162159"/>
      <w:bookmarkStart w:id="13" w:name="_Toc26514968"/>
      <w:bookmarkStart w:id="14" w:name="_Toc18686384"/>
      <w:bookmarkStart w:id="15" w:name="_Toc18686323"/>
      <w:bookmarkStart w:id="16" w:name="_Toc146715682"/>
      <w:r>
        <w:t>Service information</w:t>
      </w:r>
      <w:bookmarkEnd w:id="12"/>
      <w:bookmarkEnd w:id="13"/>
      <w:bookmarkEnd w:id="14"/>
      <w:bookmarkEnd w:id="15"/>
      <w:bookmarkEnd w:id="16"/>
    </w:p>
    <w:p w:rsidR="003B3A8D" w:rsidRDefault="001C16DD" w:rsidP="003B3A8D">
      <w:pPr>
        <w:pStyle w:val="Heading2"/>
        <w:numPr>
          <w:ilvl w:val="1"/>
          <w:numId w:val="6"/>
        </w:numPr>
        <w:tabs>
          <w:tab w:val="clear" w:pos="1476"/>
          <w:tab w:val="num" w:pos="432"/>
        </w:tabs>
        <w:spacing w:line="276" w:lineRule="auto"/>
        <w:ind w:left="0" w:firstLine="0"/>
      </w:pPr>
      <w:bookmarkStart w:id="17" w:name="_Toc56162160"/>
      <w:bookmarkStart w:id="18" w:name="_Toc146715683"/>
      <w:r>
        <w:t>MANAGEMENT OF SERVICE</w:t>
      </w:r>
      <w:bookmarkEnd w:id="17"/>
      <w:bookmarkEnd w:id="18"/>
    </w:p>
    <w:p w:rsidR="003B3A8D" w:rsidRDefault="003B3A8D" w:rsidP="003B3A8D">
      <w:pPr>
        <w:rPr>
          <w:rFonts w:cs="Arial"/>
        </w:rPr>
      </w:pPr>
      <w:r>
        <w:rPr>
          <w:rFonts w:cs="Arial"/>
        </w:rPr>
        <w:t xml:space="preserve">The </w:t>
      </w:r>
      <w:r w:rsidR="00722CA5">
        <w:rPr>
          <w:rFonts w:cs="Arial"/>
        </w:rPr>
        <w:t xml:space="preserve">Histopathology </w:t>
      </w:r>
      <w:r>
        <w:rPr>
          <w:rFonts w:cs="Arial"/>
        </w:rPr>
        <w:t>service is managed as part of the ESNEFT Pathology service. Integration of this service into patient care at Colchester Hospital is overseen by Group 1 – Cancer and Diagnostics Division (CDG) of ESNEFT. Pathology sits in Group 1 – CDG with Cancer, Medical Imaging and Pharmacy.</w:t>
      </w:r>
    </w:p>
    <w:p w:rsidR="003B3A8D" w:rsidRDefault="003B3A8D" w:rsidP="003B3A8D">
      <w:pPr>
        <w:pStyle w:val="Heading2"/>
        <w:numPr>
          <w:ilvl w:val="1"/>
          <w:numId w:val="6"/>
        </w:numPr>
        <w:tabs>
          <w:tab w:val="clear" w:pos="1476"/>
          <w:tab w:val="num" w:pos="432"/>
        </w:tabs>
        <w:spacing w:line="276" w:lineRule="auto"/>
        <w:ind w:left="0" w:firstLine="0"/>
        <w:rPr>
          <w:rFonts w:ascii="Arial Bold" w:hAnsi="Arial Bold"/>
          <w:caps/>
        </w:rPr>
      </w:pPr>
      <w:bookmarkStart w:id="19" w:name="_Toc26514970"/>
      <w:bookmarkStart w:id="20" w:name="_Toc18686386"/>
      <w:bookmarkStart w:id="21" w:name="_Toc18686325"/>
      <w:bookmarkStart w:id="22" w:name="_Toc56162161"/>
      <w:bookmarkStart w:id="23" w:name="_Toc146715684"/>
      <w:r>
        <w:t>KEY PERSONNEL CONTACT DETAILS</w:t>
      </w:r>
      <w:bookmarkEnd w:id="19"/>
      <w:bookmarkEnd w:id="20"/>
      <w:bookmarkEnd w:id="21"/>
      <w:bookmarkEnd w:id="22"/>
      <w:bookmarkEnd w:id="23"/>
    </w:p>
    <w:tbl>
      <w:tblPr>
        <w:tblW w:w="0" w:type="auto"/>
        <w:tblLook w:val="04A0" w:firstRow="1" w:lastRow="0" w:firstColumn="1" w:lastColumn="0" w:noHBand="0" w:noVBand="1"/>
      </w:tblPr>
      <w:tblGrid>
        <w:gridCol w:w="4632"/>
        <w:gridCol w:w="4632"/>
      </w:tblGrid>
      <w:tr w:rsidR="003B3A8D" w:rsidTr="001C16DD">
        <w:trPr>
          <w:cantSplit/>
          <w:tblHeader/>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Medical Staff</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Email and Telephone</w:t>
            </w:r>
          </w:p>
        </w:tc>
      </w:tr>
      <w:tr w:rsidR="00722CA5" w:rsidTr="001C16DD">
        <w:trPr>
          <w:cantSplit/>
          <w:tblHeader/>
        </w:trPr>
        <w:tc>
          <w:tcPr>
            <w:tcW w:w="4632" w:type="dxa"/>
            <w:tcBorders>
              <w:top w:val="single" w:sz="4" w:space="0" w:color="auto"/>
              <w:left w:val="single" w:sz="4" w:space="0" w:color="auto"/>
              <w:bottom w:val="single" w:sz="4" w:space="0" w:color="auto"/>
              <w:right w:val="single" w:sz="4" w:space="0" w:color="auto"/>
            </w:tcBorders>
          </w:tcPr>
          <w:p w:rsidR="00722CA5" w:rsidRDefault="00722CA5">
            <w:pPr>
              <w:spacing w:after="0"/>
              <w:rPr>
                <w:rFonts w:cs="Arial"/>
              </w:rPr>
            </w:pPr>
            <w:r w:rsidRPr="00722CA5">
              <w:rPr>
                <w:rFonts w:cs="Arial"/>
              </w:rPr>
              <w:t>Dr Yinka Fashedemi</w:t>
            </w:r>
          </w:p>
          <w:p w:rsidR="00722CA5" w:rsidRDefault="00722CA5">
            <w:pPr>
              <w:spacing w:after="0"/>
              <w:rPr>
                <w:rFonts w:cs="Arial"/>
              </w:rPr>
            </w:pPr>
            <w:r>
              <w:rPr>
                <w:rFonts w:cs="Arial"/>
              </w:rPr>
              <w:t xml:space="preserve">Histopathology Clinical Speciality Lead Pathologist </w:t>
            </w:r>
          </w:p>
          <w:p w:rsidR="00722CA5" w:rsidRPr="00722CA5" w:rsidRDefault="00722CA5">
            <w:pPr>
              <w:spacing w:after="0"/>
              <w:rPr>
                <w:rFonts w:cs="Arial"/>
              </w:rPr>
            </w:pPr>
          </w:p>
        </w:tc>
        <w:tc>
          <w:tcPr>
            <w:tcW w:w="4632" w:type="dxa"/>
            <w:tcBorders>
              <w:top w:val="single" w:sz="4" w:space="0" w:color="auto"/>
              <w:left w:val="single" w:sz="4" w:space="0" w:color="auto"/>
              <w:bottom w:val="single" w:sz="4" w:space="0" w:color="auto"/>
              <w:right w:val="single" w:sz="4" w:space="0" w:color="auto"/>
            </w:tcBorders>
          </w:tcPr>
          <w:p w:rsidR="00722CA5" w:rsidRDefault="00D43F11">
            <w:pPr>
              <w:spacing w:after="0"/>
              <w:rPr>
                <w:rFonts w:cs="Arial"/>
              </w:rPr>
            </w:pPr>
            <w:hyperlink r:id="rId8" w:history="1">
              <w:r w:rsidR="00722CA5" w:rsidRPr="00C922DB">
                <w:rPr>
                  <w:rStyle w:val="Hyperlink"/>
                  <w:rFonts w:cs="Arial"/>
                </w:rPr>
                <w:t>Yinka.Fashedemi@esneft.nhs.uk</w:t>
              </w:r>
            </w:hyperlink>
          </w:p>
          <w:p w:rsidR="00722CA5" w:rsidRDefault="00722CA5">
            <w:pPr>
              <w:spacing w:after="0"/>
              <w:rPr>
                <w:rFonts w:cs="Arial"/>
              </w:rPr>
            </w:pPr>
            <w:r>
              <w:rPr>
                <w:rFonts w:cs="Arial"/>
              </w:rPr>
              <w:t>Contact via secretary 01206 748340</w:t>
            </w:r>
          </w:p>
          <w:p w:rsidR="00722CA5" w:rsidRPr="00722CA5" w:rsidRDefault="00722CA5">
            <w:pPr>
              <w:spacing w:after="0"/>
              <w:rPr>
                <w:rFonts w:cs="Arial"/>
              </w:rPr>
            </w:pPr>
            <w:r>
              <w:rPr>
                <w:rFonts w:cs="Arial"/>
              </w:rPr>
              <w:t>Internal: 8352</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r>
              <w:rPr>
                <w:rFonts w:cs="Arial"/>
              </w:rPr>
              <w:t xml:space="preserve">Dr Madhuri Shinkar </w:t>
            </w:r>
          </w:p>
          <w:p w:rsidR="003B3A8D" w:rsidRDefault="003B3A8D">
            <w:pPr>
              <w:spacing w:after="0"/>
              <w:rPr>
                <w:rFonts w:cs="Arial"/>
              </w:rPr>
            </w:pPr>
            <w:r>
              <w:rPr>
                <w:rFonts w:cs="Arial"/>
              </w:rPr>
              <w:t>Lead Consultant Pathologist</w:t>
            </w:r>
          </w:p>
          <w:p w:rsidR="003B3A8D" w:rsidRDefault="003B3A8D">
            <w:pPr>
              <w:spacing w:after="0"/>
              <w:rPr>
                <w:rFonts w:cs="Arial"/>
              </w:rPr>
            </w:pP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9" w:history="1">
              <w:r w:rsidR="003B3A8D">
                <w:rPr>
                  <w:rStyle w:val="Hyperlink"/>
                  <w:rFonts w:cs="Arial"/>
                </w:rPr>
                <w:t>Madhuri.Shinkar@esneft.nhs.uk</w:t>
              </w:r>
            </w:hyperlink>
          </w:p>
          <w:p w:rsidR="003B3A8D" w:rsidRDefault="003B3A8D">
            <w:pPr>
              <w:spacing w:after="0"/>
              <w:rPr>
                <w:rFonts w:cs="Arial"/>
              </w:rPr>
            </w:pPr>
            <w:r>
              <w:rPr>
                <w:rFonts w:cs="Arial"/>
              </w:rPr>
              <w:t>Contact via secretary 01206 748340</w:t>
            </w:r>
          </w:p>
          <w:p w:rsidR="003B3A8D" w:rsidRDefault="003B3A8D">
            <w:pPr>
              <w:spacing w:after="0"/>
              <w:rPr>
                <w:rFonts w:cs="Arial"/>
              </w:rPr>
            </w:pPr>
            <w:r>
              <w:rPr>
                <w:rFonts w:cs="Arial"/>
              </w:rPr>
              <w:t>Internal: 8356</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 xml:space="preserve">Dr Nikta Niktash </w:t>
            </w:r>
          </w:p>
          <w:p w:rsidR="003B3A8D" w:rsidRDefault="003B3A8D">
            <w:pPr>
              <w:spacing w:after="0"/>
              <w:rPr>
                <w:rFonts w:cs="Arial"/>
              </w:rPr>
            </w:pPr>
            <w:r>
              <w:rPr>
                <w:rFonts w:cs="Arial"/>
              </w:rPr>
              <w:t>Consultant Pathologist</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10" w:history="1">
              <w:r w:rsidR="003B3A8D">
                <w:rPr>
                  <w:rStyle w:val="Hyperlink"/>
                  <w:rFonts w:cs="Arial"/>
                </w:rPr>
                <w:t>Nikta.Niktash@esneft.nhs.uk</w:t>
              </w:r>
            </w:hyperlink>
          </w:p>
          <w:p w:rsidR="003B3A8D" w:rsidRDefault="003B3A8D">
            <w:pPr>
              <w:spacing w:after="0"/>
              <w:rPr>
                <w:rFonts w:cs="Arial"/>
              </w:rPr>
            </w:pPr>
            <w:r>
              <w:rPr>
                <w:rFonts w:cs="Arial"/>
              </w:rPr>
              <w:t>Contact via secretary 01206 748340</w:t>
            </w:r>
          </w:p>
          <w:p w:rsidR="003B3A8D" w:rsidRDefault="003B3A8D">
            <w:pPr>
              <w:spacing w:after="0"/>
              <w:rPr>
                <w:rFonts w:cs="Arial"/>
              </w:rPr>
            </w:pPr>
            <w:r>
              <w:rPr>
                <w:rFonts w:cs="Arial"/>
              </w:rPr>
              <w:t>Internal: 8357</w:t>
            </w:r>
          </w:p>
        </w:tc>
      </w:tr>
      <w:tr w:rsidR="009B0DC0" w:rsidTr="001C16DD">
        <w:trPr>
          <w:cantSplit/>
        </w:trPr>
        <w:tc>
          <w:tcPr>
            <w:tcW w:w="4632" w:type="dxa"/>
            <w:tcBorders>
              <w:top w:val="single" w:sz="4" w:space="0" w:color="auto"/>
              <w:left w:val="single" w:sz="4" w:space="0" w:color="auto"/>
              <w:bottom w:val="single" w:sz="4" w:space="0" w:color="auto"/>
              <w:right w:val="single" w:sz="4" w:space="0" w:color="auto"/>
            </w:tcBorders>
          </w:tcPr>
          <w:p w:rsidR="009B0DC0" w:rsidRDefault="009B0DC0">
            <w:pPr>
              <w:spacing w:after="0"/>
              <w:rPr>
                <w:rFonts w:cs="Arial"/>
              </w:rPr>
            </w:pPr>
            <w:r>
              <w:rPr>
                <w:rFonts w:cs="Arial"/>
              </w:rPr>
              <w:t>Dr Manu Noatay</w:t>
            </w:r>
          </w:p>
          <w:p w:rsidR="009B0DC0" w:rsidRDefault="009B0DC0">
            <w:pPr>
              <w:spacing w:after="0"/>
              <w:rPr>
                <w:rFonts w:cs="Arial"/>
              </w:rPr>
            </w:pPr>
            <w:r>
              <w:rPr>
                <w:rFonts w:cs="Arial"/>
              </w:rPr>
              <w:t>Consultant Pathologist</w:t>
            </w:r>
          </w:p>
        </w:tc>
        <w:tc>
          <w:tcPr>
            <w:tcW w:w="4632" w:type="dxa"/>
            <w:tcBorders>
              <w:top w:val="single" w:sz="4" w:space="0" w:color="auto"/>
              <w:left w:val="single" w:sz="4" w:space="0" w:color="auto"/>
              <w:bottom w:val="single" w:sz="4" w:space="0" w:color="auto"/>
              <w:right w:val="single" w:sz="4" w:space="0" w:color="auto"/>
            </w:tcBorders>
          </w:tcPr>
          <w:p w:rsidR="009B0DC0" w:rsidRDefault="00D43F11">
            <w:pPr>
              <w:spacing w:after="0"/>
            </w:pPr>
            <w:hyperlink r:id="rId11" w:history="1">
              <w:r w:rsidR="009B0DC0" w:rsidRPr="009567AC">
                <w:rPr>
                  <w:rStyle w:val="Hyperlink"/>
                </w:rPr>
                <w:t>Manu.Noatay@esneft.nhs.uk</w:t>
              </w:r>
            </w:hyperlink>
          </w:p>
          <w:p w:rsidR="009B0DC0" w:rsidRDefault="009B0DC0" w:rsidP="009B0DC0">
            <w:pPr>
              <w:spacing w:after="0"/>
              <w:rPr>
                <w:rFonts w:cs="Arial"/>
              </w:rPr>
            </w:pPr>
            <w:r>
              <w:rPr>
                <w:rFonts w:cs="Arial"/>
              </w:rPr>
              <w:t>Contact via secretary 01206 748340</w:t>
            </w:r>
          </w:p>
          <w:p w:rsidR="009B0DC0" w:rsidRDefault="009B0DC0" w:rsidP="009B0DC0">
            <w:pPr>
              <w:spacing w:after="0"/>
            </w:pPr>
            <w:r>
              <w:rPr>
                <w:rFonts w:cs="Arial"/>
              </w:rPr>
              <w:t>Internal: 8361</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 xml:space="preserve">Dr </w:t>
            </w:r>
            <w:r w:rsidR="00715F74">
              <w:rPr>
                <w:rFonts w:cs="Arial"/>
              </w:rPr>
              <w:t>Bamini Sivarajah</w:t>
            </w:r>
          </w:p>
          <w:p w:rsidR="003B3A8D" w:rsidRDefault="003B3A8D">
            <w:pPr>
              <w:spacing w:after="0"/>
              <w:rPr>
                <w:rFonts w:cs="Arial"/>
              </w:rPr>
            </w:pPr>
            <w:r>
              <w:rPr>
                <w:rFonts w:cs="Arial"/>
              </w:rPr>
              <w:t>Consultant Pathologist</w:t>
            </w:r>
          </w:p>
          <w:p w:rsidR="003B3A8D" w:rsidRDefault="003B3A8D">
            <w:pPr>
              <w:spacing w:after="0"/>
              <w:rPr>
                <w:rFonts w:cs="Arial"/>
              </w:rPr>
            </w:pPr>
          </w:p>
        </w:tc>
        <w:tc>
          <w:tcPr>
            <w:tcW w:w="4632" w:type="dxa"/>
            <w:tcBorders>
              <w:top w:val="single" w:sz="4" w:space="0" w:color="auto"/>
              <w:left w:val="single" w:sz="4" w:space="0" w:color="auto"/>
              <w:bottom w:val="single" w:sz="4" w:space="0" w:color="auto"/>
              <w:right w:val="single" w:sz="4" w:space="0" w:color="auto"/>
            </w:tcBorders>
            <w:hideMark/>
          </w:tcPr>
          <w:p w:rsidR="003B3A8D" w:rsidRDefault="00715F74">
            <w:pPr>
              <w:spacing w:after="0"/>
              <w:rPr>
                <w:rFonts w:cs="Arial"/>
              </w:rPr>
            </w:pPr>
            <w:r>
              <w:rPr>
                <w:rFonts w:cs="Arial"/>
              </w:rPr>
              <w:t>Bamini.Sivarajah@esneft.nhs.uk</w:t>
            </w:r>
          </w:p>
          <w:p w:rsidR="003B3A8D" w:rsidRDefault="003B3A8D">
            <w:pPr>
              <w:spacing w:after="0"/>
              <w:rPr>
                <w:rFonts w:cs="Arial"/>
              </w:rPr>
            </w:pPr>
            <w:r>
              <w:rPr>
                <w:rFonts w:cs="Arial"/>
              </w:rPr>
              <w:t>Contact via secretary 01206 748340</w:t>
            </w:r>
          </w:p>
          <w:p w:rsidR="003B3A8D" w:rsidRDefault="00722CA5">
            <w:pPr>
              <w:spacing w:after="0"/>
              <w:rPr>
                <w:rFonts w:cs="Arial"/>
              </w:rPr>
            </w:pPr>
            <w:r>
              <w:rPr>
                <w:rFonts w:cs="Arial"/>
              </w:rPr>
              <w:t>Internal: 8360</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 xml:space="preserve">Dr </w:t>
            </w:r>
            <w:r w:rsidR="00722CA5">
              <w:rPr>
                <w:rFonts w:cs="Arial"/>
              </w:rPr>
              <w:t>Umara Jan</w:t>
            </w:r>
          </w:p>
          <w:p w:rsidR="003B3A8D" w:rsidRDefault="003B3A8D">
            <w:pPr>
              <w:spacing w:after="0"/>
              <w:rPr>
                <w:rFonts w:cs="Arial"/>
              </w:rPr>
            </w:pPr>
            <w:r>
              <w:rPr>
                <w:rFonts w:cs="Arial"/>
              </w:rPr>
              <w:t>Speciality Doctor</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12" w:history="1">
              <w:r w:rsidR="003B3A8D">
                <w:rPr>
                  <w:rStyle w:val="Hyperlink"/>
                  <w:rFonts w:cs="Arial"/>
                </w:rPr>
                <w:t>Caroline.Colville@esneft.nhs.uk</w:t>
              </w:r>
            </w:hyperlink>
          </w:p>
          <w:p w:rsidR="003B3A8D" w:rsidRDefault="003B3A8D">
            <w:pPr>
              <w:spacing w:after="0"/>
              <w:rPr>
                <w:rFonts w:cs="Arial"/>
              </w:rPr>
            </w:pPr>
            <w:r>
              <w:rPr>
                <w:rFonts w:cs="Arial"/>
              </w:rPr>
              <w:t>Contact via secretary 01206 748340</w:t>
            </w:r>
          </w:p>
          <w:p w:rsidR="003B3A8D" w:rsidRDefault="003B3A8D" w:rsidP="00715F74">
            <w:pPr>
              <w:spacing w:after="0"/>
              <w:rPr>
                <w:rFonts w:cs="Arial"/>
                <w:highlight w:val="yellow"/>
              </w:rPr>
            </w:pPr>
            <w:r>
              <w:rPr>
                <w:rFonts w:cs="Arial"/>
              </w:rPr>
              <w:t>Internal: 83</w:t>
            </w:r>
            <w:r w:rsidR="00722CA5">
              <w:rPr>
                <w:rFonts w:cs="Arial"/>
              </w:rPr>
              <w:t>59</w:t>
            </w:r>
          </w:p>
        </w:tc>
      </w:tr>
      <w:tr w:rsidR="00715F74" w:rsidTr="001C16DD">
        <w:trPr>
          <w:cantSplit/>
        </w:trPr>
        <w:tc>
          <w:tcPr>
            <w:tcW w:w="4632" w:type="dxa"/>
            <w:tcBorders>
              <w:top w:val="single" w:sz="4" w:space="0" w:color="auto"/>
              <w:left w:val="single" w:sz="4" w:space="0" w:color="auto"/>
              <w:bottom w:val="single" w:sz="4" w:space="0" w:color="auto"/>
              <w:right w:val="single" w:sz="4" w:space="0" w:color="auto"/>
            </w:tcBorders>
          </w:tcPr>
          <w:p w:rsidR="00715F74" w:rsidRDefault="00715F74" w:rsidP="00715F74">
            <w:pPr>
              <w:spacing w:after="0"/>
              <w:rPr>
                <w:rFonts w:cs="Arial"/>
              </w:rPr>
            </w:pPr>
            <w:r>
              <w:rPr>
                <w:rFonts w:cs="Arial"/>
              </w:rPr>
              <w:t>Dr Hasitha Weerasuriya</w:t>
            </w:r>
          </w:p>
          <w:p w:rsidR="00715F74" w:rsidRDefault="00715F74" w:rsidP="00715F74">
            <w:pPr>
              <w:spacing w:after="0"/>
              <w:rPr>
                <w:rFonts w:cs="Arial"/>
              </w:rPr>
            </w:pPr>
            <w:r>
              <w:rPr>
                <w:rFonts w:cs="Arial"/>
              </w:rPr>
              <w:t>Speciality Doctor</w:t>
            </w:r>
          </w:p>
        </w:tc>
        <w:tc>
          <w:tcPr>
            <w:tcW w:w="4632" w:type="dxa"/>
            <w:tcBorders>
              <w:top w:val="single" w:sz="4" w:space="0" w:color="auto"/>
              <w:left w:val="single" w:sz="4" w:space="0" w:color="auto"/>
              <w:bottom w:val="single" w:sz="4" w:space="0" w:color="auto"/>
              <w:right w:val="single" w:sz="4" w:space="0" w:color="auto"/>
            </w:tcBorders>
          </w:tcPr>
          <w:p w:rsidR="00715F74" w:rsidRDefault="00D43F11" w:rsidP="00715F74">
            <w:pPr>
              <w:spacing w:after="0"/>
              <w:rPr>
                <w:rFonts w:cs="Arial"/>
              </w:rPr>
            </w:pPr>
            <w:hyperlink r:id="rId13" w:history="1">
              <w:r w:rsidR="00715F74" w:rsidRPr="007B41B0">
                <w:rPr>
                  <w:rStyle w:val="Hyperlink"/>
                  <w:rFonts w:cs="Arial"/>
                </w:rPr>
                <w:t>Hasitha.Weerasuriya@esneft.nhs.uk</w:t>
              </w:r>
            </w:hyperlink>
            <w:r w:rsidR="00715F74">
              <w:rPr>
                <w:rFonts w:cs="Arial"/>
              </w:rPr>
              <w:t xml:space="preserve"> </w:t>
            </w:r>
          </w:p>
          <w:p w:rsidR="00715F74" w:rsidRDefault="00715F74" w:rsidP="00715F74">
            <w:pPr>
              <w:spacing w:after="0"/>
              <w:rPr>
                <w:rFonts w:cs="Arial"/>
              </w:rPr>
            </w:pPr>
            <w:r>
              <w:rPr>
                <w:rFonts w:cs="Arial"/>
              </w:rPr>
              <w:t>Contact via secretary 01206 748340</w:t>
            </w:r>
          </w:p>
          <w:p w:rsidR="00715F74" w:rsidRDefault="00722CA5" w:rsidP="00715F74">
            <w:pPr>
              <w:spacing w:after="0"/>
              <w:rPr>
                <w:rFonts w:cs="Arial"/>
                <w:highlight w:val="yellow"/>
              </w:rPr>
            </w:pPr>
            <w:r>
              <w:rPr>
                <w:rFonts w:cs="Arial"/>
              </w:rPr>
              <w:t>Internal: 8359</w:t>
            </w:r>
          </w:p>
        </w:tc>
      </w:tr>
      <w:tr w:rsidR="00722CA5" w:rsidTr="001C16DD">
        <w:trPr>
          <w:cantSplit/>
        </w:trPr>
        <w:tc>
          <w:tcPr>
            <w:tcW w:w="4632" w:type="dxa"/>
            <w:tcBorders>
              <w:top w:val="single" w:sz="4" w:space="0" w:color="auto"/>
              <w:left w:val="single" w:sz="4" w:space="0" w:color="auto"/>
              <w:bottom w:val="single" w:sz="4" w:space="0" w:color="auto"/>
              <w:right w:val="single" w:sz="4" w:space="0" w:color="auto"/>
            </w:tcBorders>
          </w:tcPr>
          <w:p w:rsidR="00722CA5" w:rsidRDefault="00722CA5" w:rsidP="00715F74">
            <w:pPr>
              <w:spacing w:after="0"/>
              <w:rPr>
                <w:rFonts w:cs="Arial"/>
              </w:rPr>
            </w:pPr>
            <w:r>
              <w:rPr>
                <w:rFonts w:cs="Arial"/>
              </w:rPr>
              <w:t>Dr Eleanor Coen</w:t>
            </w:r>
          </w:p>
          <w:p w:rsidR="00722CA5" w:rsidRDefault="00722CA5" w:rsidP="00715F74">
            <w:pPr>
              <w:spacing w:after="0"/>
              <w:rPr>
                <w:rFonts w:cs="Arial"/>
              </w:rPr>
            </w:pPr>
            <w:r>
              <w:rPr>
                <w:rFonts w:cs="Arial"/>
              </w:rPr>
              <w:t>Speciality Doctor</w:t>
            </w:r>
          </w:p>
        </w:tc>
        <w:tc>
          <w:tcPr>
            <w:tcW w:w="4632" w:type="dxa"/>
            <w:tcBorders>
              <w:top w:val="single" w:sz="4" w:space="0" w:color="auto"/>
              <w:left w:val="single" w:sz="4" w:space="0" w:color="auto"/>
              <w:bottom w:val="single" w:sz="4" w:space="0" w:color="auto"/>
              <w:right w:val="single" w:sz="4" w:space="0" w:color="auto"/>
            </w:tcBorders>
          </w:tcPr>
          <w:p w:rsidR="00722CA5" w:rsidRDefault="00D43F11" w:rsidP="00715F74">
            <w:pPr>
              <w:spacing w:after="0"/>
            </w:pPr>
            <w:hyperlink r:id="rId14" w:history="1">
              <w:r w:rsidR="00722CA5" w:rsidRPr="00C922DB">
                <w:rPr>
                  <w:rStyle w:val="Hyperlink"/>
                </w:rPr>
                <w:t>Eleanor.Coen@esneft.nhs.uk</w:t>
              </w:r>
            </w:hyperlink>
          </w:p>
          <w:p w:rsidR="00722CA5" w:rsidRDefault="00722CA5" w:rsidP="00722CA5">
            <w:pPr>
              <w:spacing w:after="0"/>
              <w:rPr>
                <w:rFonts w:cs="Arial"/>
              </w:rPr>
            </w:pPr>
            <w:r>
              <w:rPr>
                <w:rFonts w:cs="Arial"/>
              </w:rPr>
              <w:t>Contact via secretary 01206 748340</w:t>
            </w:r>
          </w:p>
          <w:p w:rsidR="00722CA5" w:rsidRDefault="00722CA5" w:rsidP="00715F74">
            <w:pPr>
              <w:spacing w:after="0"/>
            </w:pPr>
            <w:r>
              <w:t>Internal: 8351</w:t>
            </w:r>
          </w:p>
        </w:tc>
      </w:tr>
    </w:tbl>
    <w:p w:rsidR="003B3A8D" w:rsidRDefault="003B3A8D" w:rsidP="003B3A8D">
      <w:pPr>
        <w:rPr>
          <w:rFonts w:cs="Arial"/>
        </w:rPr>
      </w:pPr>
    </w:p>
    <w:tbl>
      <w:tblPr>
        <w:tblW w:w="0" w:type="auto"/>
        <w:tblLook w:val="04A0" w:firstRow="1" w:lastRow="0" w:firstColumn="1" w:lastColumn="0" w:noHBand="0" w:noVBand="1"/>
      </w:tblPr>
      <w:tblGrid>
        <w:gridCol w:w="4632"/>
        <w:gridCol w:w="4632"/>
      </w:tblGrid>
      <w:tr w:rsidR="003B3A8D" w:rsidTr="001C16DD">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Biomedical Scientists</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Email and Telephone</w:t>
            </w:r>
          </w:p>
        </w:tc>
      </w:tr>
      <w:tr w:rsidR="003B3A8D" w:rsidTr="001C16DD">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Ms Lynn Partridge</w:t>
            </w:r>
          </w:p>
          <w:p w:rsidR="003B3A8D" w:rsidRDefault="003B3A8D" w:rsidP="00722CA5">
            <w:pPr>
              <w:spacing w:after="0"/>
              <w:rPr>
                <w:rFonts w:cs="Arial"/>
              </w:rPr>
            </w:pPr>
            <w:r>
              <w:rPr>
                <w:rFonts w:cs="Arial"/>
              </w:rPr>
              <w:t xml:space="preserve">Service Manager – </w:t>
            </w:r>
            <w:r w:rsidR="00722CA5">
              <w:rPr>
                <w:rFonts w:cs="Arial"/>
              </w:rPr>
              <w:t>Histopathology</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15" w:history="1">
              <w:r w:rsidR="003B3A8D">
                <w:rPr>
                  <w:rStyle w:val="Hyperlink"/>
                  <w:rFonts w:cs="Arial"/>
                </w:rPr>
                <w:t>Lynn.Partridge@esneft.nhs.uk</w:t>
              </w:r>
            </w:hyperlink>
          </w:p>
          <w:p w:rsidR="003B3A8D" w:rsidRDefault="003B3A8D">
            <w:pPr>
              <w:spacing w:after="0"/>
              <w:rPr>
                <w:rFonts w:cs="Arial"/>
              </w:rPr>
            </w:pPr>
            <w:r>
              <w:rPr>
                <w:rFonts w:cs="Arial"/>
              </w:rPr>
              <w:t>07747 478651</w:t>
            </w:r>
          </w:p>
          <w:p w:rsidR="003B3A8D" w:rsidRDefault="003B3A8D">
            <w:pPr>
              <w:spacing w:after="0"/>
              <w:rPr>
                <w:rFonts w:cs="Arial"/>
              </w:rPr>
            </w:pPr>
            <w:r>
              <w:rPr>
                <w:rFonts w:cs="Arial"/>
              </w:rPr>
              <w:t>01473 703227</w:t>
            </w:r>
            <w:r>
              <w:rPr>
                <w:rFonts w:cs="Arial"/>
              </w:rPr>
              <w:tab/>
            </w:r>
          </w:p>
          <w:p w:rsidR="003B3A8D" w:rsidRDefault="003B3A8D">
            <w:pPr>
              <w:spacing w:after="0"/>
              <w:rPr>
                <w:rFonts w:cs="Arial"/>
              </w:rPr>
            </w:pPr>
            <w:r>
              <w:rPr>
                <w:rFonts w:cs="Arial"/>
              </w:rPr>
              <w:t>Internal: 89 5227</w:t>
            </w:r>
          </w:p>
        </w:tc>
      </w:tr>
      <w:tr w:rsidR="003B3A8D" w:rsidTr="001C16DD">
        <w:tc>
          <w:tcPr>
            <w:tcW w:w="4632" w:type="dxa"/>
            <w:tcBorders>
              <w:top w:val="single" w:sz="4" w:space="0" w:color="auto"/>
              <w:left w:val="single" w:sz="4" w:space="0" w:color="auto"/>
              <w:bottom w:val="single" w:sz="4" w:space="0" w:color="auto"/>
              <w:right w:val="single" w:sz="4" w:space="0" w:color="auto"/>
            </w:tcBorders>
            <w:hideMark/>
          </w:tcPr>
          <w:p w:rsidR="003B3A8D" w:rsidRDefault="00722CA5">
            <w:pPr>
              <w:spacing w:after="0"/>
              <w:rPr>
                <w:rFonts w:cs="Arial"/>
              </w:rPr>
            </w:pPr>
            <w:r>
              <w:rPr>
                <w:rFonts w:cs="Arial"/>
              </w:rPr>
              <w:t>Mr Chris Gratze</w:t>
            </w:r>
          </w:p>
          <w:p w:rsidR="00722CA5" w:rsidRDefault="00722CA5">
            <w:pPr>
              <w:spacing w:after="0"/>
              <w:rPr>
                <w:rFonts w:cs="Arial"/>
              </w:rPr>
            </w:pPr>
            <w:r>
              <w:rPr>
                <w:rFonts w:cs="Arial"/>
              </w:rPr>
              <w:t>Interim Operations Manager</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16" w:history="1">
              <w:r w:rsidR="00722CA5" w:rsidRPr="00C922DB">
                <w:rPr>
                  <w:rStyle w:val="Hyperlink"/>
                  <w:rFonts w:cs="Arial"/>
                </w:rPr>
                <w:t>Chris.gratze@esneft.nhs.uk</w:t>
              </w:r>
            </w:hyperlink>
          </w:p>
          <w:p w:rsidR="003B3A8D" w:rsidRDefault="00722CA5">
            <w:pPr>
              <w:spacing w:after="0"/>
              <w:rPr>
                <w:rFonts w:cs="Arial"/>
              </w:rPr>
            </w:pPr>
            <w:r>
              <w:rPr>
                <w:rFonts w:cs="Arial"/>
              </w:rPr>
              <w:t>01206 748345</w:t>
            </w:r>
          </w:p>
          <w:p w:rsidR="003B3A8D" w:rsidRDefault="00722CA5">
            <w:pPr>
              <w:spacing w:after="0"/>
              <w:rPr>
                <w:rFonts w:cs="Arial"/>
              </w:rPr>
            </w:pPr>
            <w:r>
              <w:rPr>
                <w:rFonts w:cs="Arial"/>
              </w:rPr>
              <w:t>Internal: 8345</w:t>
            </w:r>
          </w:p>
        </w:tc>
      </w:tr>
      <w:tr w:rsidR="00722CA5" w:rsidTr="001C16DD">
        <w:tc>
          <w:tcPr>
            <w:tcW w:w="4632" w:type="dxa"/>
            <w:tcBorders>
              <w:top w:val="single" w:sz="4" w:space="0" w:color="auto"/>
              <w:left w:val="single" w:sz="4" w:space="0" w:color="auto"/>
              <w:bottom w:val="single" w:sz="4" w:space="0" w:color="auto"/>
              <w:right w:val="single" w:sz="4" w:space="0" w:color="auto"/>
            </w:tcBorders>
          </w:tcPr>
          <w:p w:rsidR="00722CA5" w:rsidRDefault="00722CA5">
            <w:pPr>
              <w:spacing w:after="0"/>
              <w:rPr>
                <w:rFonts w:cs="Arial"/>
              </w:rPr>
            </w:pPr>
            <w:r>
              <w:rPr>
                <w:rFonts w:cs="Arial"/>
              </w:rPr>
              <w:t>Mr Andrew Wagerfield</w:t>
            </w:r>
          </w:p>
          <w:p w:rsidR="004C2E22" w:rsidRDefault="004C2E22">
            <w:pPr>
              <w:spacing w:after="0"/>
              <w:rPr>
                <w:rFonts w:cs="Arial"/>
              </w:rPr>
            </w:pPr>
            <w:r>
              <w:rPr>
                <w:rFonts w:cs="Arial"/>
              </w:rPr>
              <w:t xml:space="preserve">Histopathology Laboratory IT </w:t>
            </w:r>
            <w:r w:rsidR="00092CB1">
              <w:rPr>
                <w:rFonts w:cs="Arial"/>
              </w:rPr>
              <w:t>P</w:t>
            </w:r>
            <w:r>
              <w:rPr>
                <w:rFonts w:cs="Arial"/>
              </w:rPr>
              <w:t>roject Lead</w:t>
            </w:r>
          </w:p>
        </w:tc>
        <w:tc>
          <w:tcPr>
            <w:tcW w:w="4632" w:type="dxa"/>
            <w:tcBorders>
              <w:top w:val="single" w:sz="4" w:space="0" w:color="auto"/>
              <w:left w:val="single" w:sz="4" w:space="0" w:color="auto"/>
              <w:bottom w:val="single" w:sz="4" w:space="0" w:color="auto"/>
              <w:right w:val="single" w:sz="4" w:space="0" w:color="auto"/>
            </w:tcBorders>
          </w:tcPr>
          <w:p w:rsidR="00722CA5" w:rsidRDefault="00D43F11">
            <w:pPr>
              <w:spacing w:after="0"/>
            </w:pPr>
            <w:hyperlink r:id="rId17" w:history="1">
              <w:r w:rsidR="00722CA5" w:rsidRPr="00C922DB">
                <w:rPr>
                  <w:rStyle w:val="Hyperlink"/>
                </w:rPr>
                <w:t>Andrew.Wagerfield@esneft.nhs.uk</w:t>
              </w:r>
            </w:hyperlink>
          </w:p>
          <w:p w:rsidR="00722CA5" w:rsidRDefault="00722CA5">
            <w:pPr>
              <w:spacing w:after="0"/>
            </w:pPr>
            <w:r>
              <w:t>01206 748346</w:t>
            </w:r>
          </w:p>
          <w:p w:rsidR="00722CA5" w:rsidRDefault="00722CA5">
            <w:pPr>
              <w:spacing w:after="0"/>
            </w:pPr>
            <w:r>
              <w:t>Internal: 8346</w:t>
            </w:r>
          </w:p>
        </w:tc>
      </w:tr>
      <w:tr w:rsidR="003B3A8D" w:rsidTr="001C16DD">
        <w:trPr>
          <w:trHeight w:val="324"/>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Mrs Claire Groves</w:t>
            </w:r>
          </w:p>
          <w:p w:rsidR="003B3A8D" w:rsidRDefault="003B3A8D">
            <w:pPr>
              <w:spacing w:after="0"/>
              <w:rPr>
                <w:rFonts w:cs="Arial"/>
              </w:rPr>
            </w:pPr>
            <w:r>
              <w:rPr>
                <w:rFonts w:cs="Arial"/>
              </w:rPr>
              <w:t>Advanced Biomedical Scientist</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D43F11">
            <w:pPr>
              <w:spacing w:after="0"/>
              <w:rPr>
                <w:rFonts w:cs="Arial"/>
              </w:rPr>
            </w:pPr>
            <w:hyperlink r:id="rId18" w:history="1">
              <w:r w:rsidR="004C2E22" w:rsidRPr="00C922DB">
                <w:rPr>
                  <w:rStyle w:val="Hyperlink"/>
                  <w:rFonts w:cs="Arial"/>
                </w:rPr>
                <w:t>ClaireGroves@esneft.nhs.uk</w:t>
              </w:r>
            </w:hyperlink>
          </w:p>
          <w:p w:rsidR="003B3A8D" w:rsidRDefault="003B3A8D">
            <w:pPr>
              <w:spacing w:after="0"/>
              <w:rPr>
                <w:rFonts w:cs="Arial"/>
              </w:rPr>
            </w:pPr>
            <w:r>
              <w:rPr>
                <w:rFonts w:cs="Arial"/>
              </w:rPr>
              <w:t>01206 748345</w:t>
            </w:r>
          </w:p>
          <w:p w:rsidR="003B3A8D" w:rsidRDefault="003B3A8D">
            <w:pPr>
              <w:spacing w:after="0"/>
              <w:rPr>
                <w:rFonts w:cs="Arial"/>
              </w:rPr>
            </w:pPr>
            <w:r>
              <w:rPr>
                <w:rFonts w:cs="Arial"/>
              </w:rPr>
              <w:t>Internal: 8345</w:t>
            </w:r>
          </w:p>
        </w:tc>
      </w:tr>
      <w:tr w:rsidR="003B3A8D" w:rsidTr="00715F74">
        <w:trPr>
          <w:trHeight w:val="324"/>
        </w:trPr>
        <w:tc>
          <w:tcPr>
            <w:tcW w:w="4632" w:type="dxa"/>
            <w:tcBorders>
              <w:top w:val="single" w:sz="4" w:space="0" w:color="auto"/>
              <w:left w:val="single" w:sz="4" w:space="0" w:color="auto"/>
              <w:bottom w:val="single" w:sz="4" w:space="0" w:color="auto"/>
              <w:right w:val="single" w:sz="4" w:space="0" w:color="auto"/>
            </w:tcBorders>
          </w:tcPr>
          <w:p w:rsidR="003B3A8D" w:rsidRDefault="00715F74">
            <w:pPr>
              <w:spacing w:after="0"/>
              <w:rPr>
                <w:rFonts w:cs="Arial"/>
              </w:rPr>
            </w:pPr>
            <w:r>
              <w:rPr>
                <w:rFonts w:cs="Arial"/>
              </w:rPr>
              <w:t>Mrs Emma Ogilvie</w:t>
            </w:r>
          </w:p>
          <w:p w:rsidR="00715F74" w:rsidRDefault="00715F74">
            <w:pPr>
              <w:spacing w:after="0"/>
              <w:rPr>
                <w:rFonts w:cs="Arial"/>
              </w:rPr>
            </w:pPr>
            <w:r>
              <w:rPr>
                <w:rFonts w:cs="Arial"/>
              </w:rPr>
              <w:t>Advanced Biomedical Scientist</w:t>
            </w:r>
          </w:p>
        </w:tc>
        <w:tc>
          <w:tcPr>
            <w:tcW w:w="4632" w:type="dxa"/>
            <w:tcBorders>
              <w:top w:val="single" w:sz="4" w:space="0" w:color="auto"/>
              <w:left w:val="single" w:sz="4" w:space="0" w:color="auto"/>
              <w:bottom w:val="single" w:sz="4" w:space="0" w:color="auto"/>
              <w:right w:val="single" w:sz="4" w:space="0" w:color="auto"/>
            </w:tcBorders>
          </w:tcPr>
          <w:p w:rsidR="003B3A8D" w:rsidRDefault="00D43F11">
            <w:pPr>
              <w:spacing w:after="0"/>
              <w:rPr>
                <w:rFonts w:cs="Arial"/>
              </w:rPr>
            </w:pPr>
            <w:hyperlink r:id="rId19" w:history="1">
              <w:r w:rsidR="00715F74" w:rsidRPr="007B41B0">
                <w:rPr>
                  <w:rStyle w:val="Hyperlink"/>
                  <w:rFonts w:cs="Arial"/>
                </w:rPr>
                <w:t>Emma.Colman@esneft.nhs.uk</w:t>
              </w:r>
            </w:hyperlink>
          </w:p>
          <w:p w:rsidR="00715F74" w:rsidRDefault="00715F74" w:rsidP="00715F74">
            <w:pPr>
              <w:spacing w:after="0"/>
              <w:rPr>
                <w:rFonts w:cs="Arial"/>
              </w:rPr>
            </w:pPr>
            <w:r>
              <w:rPr>
                <w:rFonts w:cs="Arial"/>
              </w:rPr>
              <w:t>01206 748345</w:t>
            </w:r>
          </w:p>
          <w:p w:rsidR="00715F74" w:rsidRDefault="00715F74" w:rsidP="00715F74">
            <w:pPr>
              <w:spacing w:after="0"/>
              <w:rPr>
                <w:rFonts w:cs="Arial"/>
              </w:rPr>
            </w:pPr>
            <w:r>
              <w:rPr>
                <w:rFonts w:cs="Arial"/>
              </w:rPr>
              <w:t>Internal: 8345</w:t>
            </w:r>
          </w:p>
        </w:tc>
      </w:tr>
      <w:tr w:rsidR="00715F74" w:rsidTr="001C16DD">
        <w:trPr>
          <w:trHeight w:val="324"/>
        </w:trPr>
        <w:tc>
          <w:tcPr>
            <w:tcW w:w="4632" w:type="dxa"/>
            <w:tcBorders>
              <w:top w:val="single" w:sz="4" w:space="0" w:color="auto"/>
              <w:left w:val="single" w:sz="4" w:space="0" w:color="auto"/>
              <w:bottom w:val="single" w:sz="4" w:space="0" w:color="auto"/>
              <w:right w:val="single" w:sz="4" w:space="0" w:color="auto"/>
            </w:tcBorders>
          </w:tcPr>
          <w:p w:rsidR="00715F74" w:rsidRDefault="00715F74" w:rsidP="00715F74">
            <w:pPr>
              <w:spacing w:after="0"/>
              <w:rPr>
                <w:rFonts w:cs="Arial"/>
              </w:rPr>
            </w:pPr>
            <w:r>
              <w:rPr>
                <w:rFonts w:cs="Arial"/>
              </w:rPr>
              <w:t>Ms Jamie Patel</w:t>
            </w:r>
          </w:p>
          <w:p w:rsidR="00715F74" w:rsidRDefault="00715F74" w:rsidP="00715F74">
            <w:pPr>
              <w:spacing w:after="0"/>
              <w:rPr>
                <w:rFonts w:cs="Arial"/>
              </w:rPr>
            </w:pPr>
            <w:r>
              <w:rPr>
                <w:rFonts w:cs="Arial"/>
              </w:rPr>
              <w:t>Advanced Biomedical Scientist</w:t>
            </w:r>
          </w:p>
        </w:tc>
        <w:tc>
          <w:tcPr>
            <w:tcW w:w="4632" w:type="dxa"/>
            <w:tcBorders>
              <w:top w:val="single" w:sz="4" w:space="0" w:color="auto"/>
              <w:left w:val="single" w:sz="4" w:space="0" w:color="auto"/>
              <w:bottom w:val="single" w:sz="4" w:space="0" w:color="auto"/>
              <w:right w:val="single" w:sz="4" w:space="0" w:color="auto"/>
            </w:tcBorders>
          </w:tcPr>
          <w:p w:rsidR="00715F74" w:rsidRDefault="00D43F11" w:rsidP="00715F74">
            <w:pPr>
              <w:spacing w:after="0"/>
              <w:rPr>
                <w:rFonts w:cs="Arial"/>
              </w:rPr>
            </w:pPr>
            <w:hyperlink r:id="rId20" w:history="1">
              <w:r w:rsidR="00715F74">
                <w:rPr>
                  <w:rStyle w:val="Hyperlink"/>
                  <w:rFonts w:cs="Arial"/>
                </w:rPr>
                <w:t>Jamie.Patel@nhs.net</w:t>
              </w:r>
            </w:hyperlink>
          </w:p>
          <w:p w:rsidR="00715F74" w:rsidRDefault="00715F74" w:rsidP="00715F74">
            <w:pPr>
              <w:spacing w:after="0"/>
              <w:rPr>
                <w:rFonts w:cs="Arial"/>
              </w:rPr>
            </w:pPr>
            <w:r>
              <w:rPr>
                <w:rFonts w:cs="Arial"/>
              </w:rPr>
              <w:t>01206 748345</w:t>
            </w:r>
          </w:p>
          <w:p w:rsidR="00715F74" w:rsidRDefault="00715F74" w:rsidP="00715F74">
            <w:pPr>
              <w:spacing w:after="0"/>
              <w:rPr>
                <w:rFonts w:cs="Arial"/>
              </w:rPr>
            </w:pPr>
            <w:r>
              <w:rPr>
                <w:rFonts w:cs="Arial"/>
              </w:rPr>
              <w:t>Internal: 8345</w:t>
            </w:r>
          </w:p>
        </w:tc>
      </w:tr>
      <w:tr w:rsidR="00722CA5" w:rsidTr="001C16DD">
        <w:trPr>
          <w:trHeight w:val="324"/>
        </w:trPr>
        <w:tc>
          <w:tcPr>
            <w:tcW w:w="4632" w:type="dxa"/>
            <w:tcBorders>
              <w:top w:val="single" w:sz="4" w:space="0" w:color="auto"/>
              <w:left w:val="single" w:sz="4" w:space="0" w:color="auto"/>
              <w:bottom w:val="single" w:sz="4" w:space="0" w:color="auto"/>
              <w:right w:val="single" w:sz="4" w:space="0" w:color="auto"/>
            </w:tcBorders>
          </w:tcPr>
          <w:p w:rsidR="00722CA5" w:rsidRDefault="00722CA5" w:rsidP="00715F74">
            <w:pPr>
              <w:spacing w:after="0"/>
              <w:rPr>
                <w:rFonts w:cs="Arial"/>
              </w:rPr>
            </w:pPr>
            <w:r>
              <w:rPr>
                <w:rFonts w:cs="Arial"/>
              </w:rPr>
              <w:t>Mrs Robyn Harding</w:t>
            </w:r>
          </w:p>
          <w:p w:rsidR="00722CA5" w:rsidRDefault="00722CA5" w:rsidP="00715F74">
            <w:pPr>
              <w:spacing w:after="0"/>
              <w:rPr>
                <w:rFonts w:cs="Arial"/>
              </w:rPr>
            </w:pPr>
            <w:r>
              <w:rPr>
                <w:rFonts w:cs="Arial"/>
              </w:rPr>
              <w:t>Advanced Biomedical Scientist</w:t>
            </w:r>
          </w:p>
        </w:tc>
        <w:tc>
          <w:tcPr>
            <w:tcW w:w="4632" w:type="dxa"/>
            <w:tcBorders>
              <w:top w:val="single" w:sz="4" w:space="0" w:color="auto"/>
              <w:left w:val="single" w:sz="4" w:space="0" w:color="auto"/>
              <w:bottom w:val="single" w:sz="4" w:space="0" w:color="auto"/>
              <w:right w:val="single" w:sz="4" w:space="0" w:color="auto"/>
            </w:tcBorders>
          </w:tcPr>
          <w:p w:rsidR="00722CA5" w:rsidRDefault="00D43F11" w:rsidP="00715F74">
            <w:pPr>
              <w:spacing w:after="0"/>
            </w:pPr>
            <w:hyperlink r:id="rId21" w:history="1">
              <w:r w:rsidR="00722CA5" w:rsidRPr="00C922DB">
                <w:rPr>
                  <w:rStyle w:val="Hyperlink"/>
                </w:rPr>
                <w:t>Robyn.Harding@esneft.nhs.uk</w:t>
              </w:r>
            </w:hyperlink>
          </w:p>
          <w:p w:rsidR="00722CA5" w:rsidRDefault="00722CA5" w:rsidP="00722CA5">
            <w:pPr>
              <w:spacing w:after="0"/>
              <w:rPr>
                <w:rFonts w:cs="Arial"/>
              </w:rPr>
            </w:pPr>
            <w:r>
              <w:rPr>
                <w:rFonts w:cs="Arial"/>
              </w:rPr>
              <w:t>01206 748345</w:t>
            </w:r>
          </w:p>
          <w:p w:rsidR="00722CA5" w:rsidRDefault="00722CA5" w:rsidP="00722CA5">
            <w:pPr>
              <w:spacing w:after="0"/>
            </w:pPr>
            <w:r>
              <w:rPr>
                <w:rFonts w:cs="Arial"/>
              </w:rPr>
              <w:t>Internal: 8345</w:t>
            </w:r>
          </w:p>
        </w:tc>
      </w:tr>
      <w:tr w:rsidR="00715F74" w:rsidTr="001C16DD">
        <w:tc>
          <w:tcPr>
            <w:tcW w:w="4632" w:type="dxa"/>
            <w:tcBorders>
              <w:top w:val="single" w:sz="4" w:space="0" w:color="auto"/>
              <w:left w:val="single" w:sz="4" w:space="0" w:color="auto"/>
              <w:bottom w:val="single" w:sz="4" w:space="0" w:color="auto"/>
              <w:right w:val="single" w:sz="4" w:space="0" w:color="auto"/>
            </w:tcBorders>
            <w:hideMark/>
          </w:tcPr>
          <w:p w:rsidR="00092CB1" w:rsidRDefault="00715F74" w:rsidP="00092CB1">
            <w:pPr>
              <w:spacing w:after="0"/>
              <w:rPr>
                <w:rFonts w:cs="Arial"/>
              </w:rPr>
            </w:pPr>
            <w:r>
              <w:rPr>
                <w:rFonts w:cs="Arial"/>
              </w:rPr>
              <w:t>Mr</w:t>
            </w:r>
            <w:r w:rsidR="00092CB1">
              <w:rPr>
                <w:rFonts w:cs="Arial"/>
              </w:rPr>
              <w:t xml:space="preserve">s Emma Pay </w:t>
            </w:r>
          </w:p>
          <w:p w:rsidR="00715F74" w:rsidRDefault="00092CB1" w:rsidP="00092CB1">
            <w:pPr>
              <w:spacing w:after="0"/>
              <w:rPr>
                <w:rFonts w:cs="Arial"/>
              </w:rPr>
            </w:pPr>
            <w:r>
              <w:rPr>
                <w:rFonts w:cs="Arial"/>
              </w:rPr>
              <w:t>Histopathology Training lead</w:t>
            </w:r>
          </w:p>
        </w:tc>
        <w:tc>
          <w:tcPr>
            <w:tcW w:w="4632" w:type="dxa"/>
            <w:tcBorders>
              <w:top w:val="single" w:sz="4" w:space="0" w:color="auto"/>
              <w:left w:val="single" w:sz="4" w:space="0" w:color="auto"/>
              <w:bottom w:val="single" w:sz="4" w:space="0" w:color="auto"/>
              <w:right w:val="single" w:sz="4" w:space="0" w:color="auto"/>
            </w:tcBorders>
          </w:tcPr>
          <w:p w:rsidR="00715F74" w:rsidRDefault="00D43F11" w:rsidP="00715F74">
            <w:pPr>
              <w:spacing w:after="0"/>
              <w:rPr>
                <w:rFonts w:cs="Arial"/>
              </w:rPr>
            </w:pPr>
            <w:hyperlink r:id="rId22" w:history="1">
              <w:r w:rsidR="0009520B" w:rsidRPr="00A971C9">
                <w:rPr>
                  <w:rStyle w:val="Hyperlink"/>
                  <w:rFonts w:cs="Arial"/>
                </w:rPr>
                <w:t>Emma.pay@esneft.nhs.uk</w:t>
              </w:r>
            </w:hyperlink>
            <w:r w:rsidR="0009520B">
              <w:rPr>
                <w:rFonts w:cs="Arial"/>
              </w:rPr>
              <w:t xml:space="preserve"> </w:t>
            </w:r>
          </w:p>
          <w:p w:rsidR="00715F74" w:rsidRDefault="00715F74" w:rsidP="00715F74">
            <w:pPr>
              <w:spacing w:after="0"/>
              <w:rPr>
                <w:rFonts w:cs="Arial"/>
              </w:rPr>
            </w:pPr>
          </w:p>
        </w:tc>
      </w:tr>
    </w:tbl>
    <w:p w:rsidR="009B0DC0" w:rsidRDefault="009B0DC0">
      <w:pPr>
        <w:spacing w:after="160" w:line="259" w:lineRule="auto"/>
        <w:rPr>
          <w:rFonts w:eastAsia="Times New Roman" w:cs="Arial"/>
          <w:b/>
          <w:bCs/>
          <w:sz w:val="24"/>
          <w:szCs w:val="20"/>
        </w:rPr>
      </w:pPr>
      <w:bookmarkStart w:id="24" w:name="_Toc56162162"/>
    </w:p>
    <w:p w:rsidR="003B3A8D" w:rsidRDefault="003B3A8D" w:rsidP="003B3A8D">
      <w:pPr>
        <w:pStyle w:val="Heading2"/>
        <w:numPr>
          <w:ilvl w:val="1"/>
          <w:numId w:val="6"/>
        </w:numPr>
        <w:tabs>
          <w:tab w:val="clear" w:pos="1476"/>
          <w:tab w:val="num" w:pos="432"/>
        </w:tabs>
        <w:spacing w:line="276" w:lineRule="auto"/>
        <w:ind w:left="0" w:firstLine="0"/>
        <w:rPr>
          <w:rFonts w:ascii="Arial Bold" w:hAnsi="Arial Bold"/>
        </w:rPr>
      </w:pPr>
      <w:bookmarkStart w:id="25" w:name="_Toc146715685"/>
      <w:r>
        <w:t>DEPARTMENT TELEPHONE NUMBERS</w:t>
      </w:r>
      <w:bookmarkEnd w:id="24"/>
      <w:bookmarkEnd w:id="25"/>
    </w:p>
    <w:tbl>
      <w:tblPr>
        <w:tblW w:w="0" w:type="auto"/>
        <w:tblLook w:val="04A0" w:firstRow="1" w:lastRow="0" w:firstColumn="1" w:lastColumn="0" w:noHBand="0" w:noVBand="1"/>
      </w:tblPr>
      <w:tblGrid>
        <w:gridCol w:w="4632"/>
        <w:gridCol w:w="4632"/>
      </w:tblGrid>
      <w:tr w:rsidR="003B3A8D" w:rsidTr="001C16DD">
        <w:trPr>
          <w:cantSplit/>
          <w:tblHeader/>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Department</w:t>
            </w:r>
          </w:p>
        </w:tc>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b/>
              </w:rPr>
            </w:pPr>
            <w:r>
              <w:rPr>
                <w:rFonts w:cs="Arial"/>
                <w:b/>
              </w:rPr>
              <w:t>Email and Telephone</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pStyle w:val="NoSpacing"/>
              <w:spacing w:line="276" w:lineRule="auto"/>
              <w:jc w:val="left"/>
              <w:rPr>
                <w:b w:val="0"/>
                <w:sz w:val="22"/>
                <w:szCs w:val="22"/>
              </w:rPr>
            </w:pPr>
            <w:r>
              <w:rPr>
                <w:b w:val="0"/>
                <w:sz w:val="22"/>
                <w:szCs w:val="22"/>
              </w:rPr>
              <w:t>Laboratory</w:t>
            </w:r>
          </w:p>
        </w:tc>
        <w:tc>
          <w:tcPr>
            <w:tcW w:w="4632" w:type="dxa"/>
            <w:tcBorders>
              <w:top w:val="single" w:sz="4" w:space="0" w:color="auto"/>
              <w:left w:val="single" w:sz="4" w:space="0" w:color="auto"/>
              <w:bottom w:val="single" w:sz="4" w:space="0" w:color="auto"/>
              <w:right w:val="single" w:sz="4" w:space="0" w:color="auto"/>
            </w:tcBorders>
            <w:hideMark/>
          </w:tcPr>
          <w:p w:rsidR="004C2E22" w:rsidRDefault="00D43F11">
            <w:pPr>
              <w:spacing w:after="0"/>
            </w:pPr>
            <w:hyperlink r:id="rId23" w:history="1">
              <w:r w:rsidR="004C2E22" w:rsidRPr="00C922DB">
                <w:rPr>
                  <w:rStyle w:val="Hyperlink"/>
                </w:rPr>
                <w:t>cgh.histopathology@esneft.nhs.uk</w:t>
              </w:r>
            </w:hyperlink>
          </w:p>
          <w:p w:rsidR="003B3A8D" w:rsidRDefault="003B3A8D">
            <w:pPr>
              <w:spacing w:after="0"/>
              <w:rPr>
                <w:rFonts w:cs="Arial"/>
              </w:rPr>
            </w:pPr>
            <w:r>
              <w:rPr>
                <w:rFonts w:cs="Arial"/>
              </w:rPr>
              <w:t>01206 748343</w:t>
            </w:r>
            <w:r>
              <w:rPr>
                <w:rFonts w:cs="Arial"/>
              </w:rPr>
              <w:tab/>
            </w:r>
            <w:r>
              <w:rPr>
                <w:rFonts w:cs="Arial"/>
              </w:rPr>
              <w:tab/>
              <w:t>Internal: 8343</w:t>
            </w:r>
          </w:p>
        </w:tc>
      </w:tr>
      <w:tr w:rsidR="003B3A8D" w:rsidTr="001C16DD">
        <w:trPr>
          <w:cantSplit/>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pStyle w:val="NoSpacing"/>
              <w:spacing w:line="276" w:lineRule="auto"/>
              <w:jc w:val="left"/>
              <w:rPr>
                <w:b w:val="0"/>
                <w:sz w:val="22"/>
                <w:szCs w:val="22"/>
              </w:rPr>
            </w:pPr>
            <w:r>
              <w:rPr>
                <w:b w:val="0"/>
                <w:sz w:val="22"/>
                <w:szCs w:val="22"/>
              </w:rPr>
              <w:t>Secretaries to Medical Staff</w:t>
            </w:r>
          </w:p>
        </w:tc>
        <w:tc>
          <w:tcPr>
            <w:tcW w:w="4632" w:type="dxa"/>
            <w:tcBorders>
              <w:top w:val="single" w:sz="4" w:space="0" w:color="auto"/>
              <w:left w:val="single" w:sz="4" w:space="0" w:color="auto"/>
              <w:bottom w:val="single" w:sz="4" w:space="0" w:color="auto"/>
              <w:right w:val="single" w:sz="4" w:space="0" w:color="auto"/>
            </w:tcBorders>
            <w:hideMark/>
          </w:tcPr>
          <w:p w:rsidR="004C2E22" w:rsidRDefault="00D43F11">
            <w:pPr>
              <w:spacing w:after="0"/>
            </w:pPr>
            <w:hyperlink r:id="rId24" w:history="1">
              <w:r w:rsidR="004C2E22" w:rsidRPr="00C922DB">
                <w:rPr>
                  <w:rStyle w:val="Hyperlink"/>
                </w:rPr>
                <w:t>cgh.histopathology@esneft.nhs.uk</w:t>
              </w:r>
            </w:hyperlink>
          </w:p>
          <w:p w:rsidR="003B3A8D" w:rsidRDefault="003B3A8D">
            <w:pPr>
              <w:spacing w:after="0"/>
              <w:rPr>
                <w:rFonts w:cs="Arial"/>
              </w:rPr>
            </w:pPr>
            <w:r>
              <w:rPr>
                <w:rFonts w:cs="Arial"/>
              </w:rPr>
              <w:t>01206 748340</w:t>
            </w:r>
            <w:r>
              <w:rPr>
                <w:rFonts w:cs="Arial"/>
              </w:rPr>
              <w:tab/>
            </w:r>
            <w:r>
              <w:rPr>
                <w:rFonts w:cs="Arial"/>
              </w:rPr>
              <w:tab/>
              <w:t>Internal: 8340</w:t>
            </w:r>
          </w:p>
        </w:tc>
      </w:tr>
      <w:tr w:rsidR="003B3A8D" w:rsidTr="001C16DD">
        <w:trPr>
          <w:cantSplit/>
          <w:trHeight w:val="324"/>
        </w:trPr>
        <w:tc>
          <w:tcPr>
            <w:tcW w:w="4632" w:type="dxa"/>
            <w:tcBorders>
              <w:top w:val="single" w:sz="4" w:space="0" w:color="auto"/>
              <w:left w:val="single" w:sz="4" w:space="0" w:color="auto"/>
              <w:bottom w:val="single" w:sz="4" w:space="0" w:color="auto"/>
              <w:right w:val="single" w:sz="4" w:space="0" w:color="auto"/>
            </w:tcBorders>
            <w:hideMark/>
          </w:tcPr>
          <w:p w:rsidR="003B3A8D" w:rsidRDefault="003B3A8D">
            <w:pPr>
              <w:pStyle w:val="NoSpacing"/>
              <w:spacing w:line="276" w:lineRule="auto"/>
              <w:jc w:val="left"/>
              <w:rPr>
                <w:b w:val="0"/>
                <w:sz w:val="22"/>
                <w:szCs w:val="22"/>
              </w:rPr>
            </w:pPr>
            <w:r>
              <w:rPr>
                <w:b w:val="0"/>
                <w:sz w:val="22"/>
                <w:szCs w:val="22"/>
              </w:rPr>
              <w:t>Specimen Reception</w:t>
            </w:r>
          </w:p>
        </w:tc>
        <w:tc>
          <w:tcPr>
            <w:tcW w:w="4632" w:type="dxa"/>
            <w:tcBorders>
              <w:top w:val="single" w:sz="4" w:space="0" w:color="auto"/>
              <w:left w:val="single" w:sz="4" w:space="0" w:color="auto"/>
              <w:bottom w:val="single" w:sz="4" w:space="0" w:color="auto"/>
              <w:right w:val="single" w:sz="4" w:space="0" w:color="auto"/>
            </w:tcBorders>
            <w:hideMark/>
          </w:tcPr>
          <w:p w:rsidR="004C2E22" w:rsidRDefault="00D43F11">
            <w:pPr>
              <w:spacing w:after="0"/>
            </w:pPr>
            <w:hyperlink r:id="rId25" w:history="1">
              <w:r w:rsidR="004C2E22" w:rsidRPr="00C922DB">
                <w:rPr>
                  <w:rStyle w:val="Hyperlink"/>
                </w:rPr>
                <w:t>cgh.histopathology@esneft.nhs.uk</w:t>
              </w:r>
            </w:hyperlink>
            <w:r w:rsidR="004C2E22">
              <w:t xml:space="preserve"> </w:t>
            </w:r>
          </w:p>
          <w:p w:rsidR="003B3A8D" w:rsidRDefault="003B3A8D">
            <w:pPr>
              <w:spacing w:after="0"/>
              <w:rPr>
                <w:rFonts w:cs="Arial"/>
              </w:rPr>
            </w:pPr>
            <w:r>
              <w:rPr>
                <w:rFonts w:cs="Arial"/>
              </w:rPr>
              <w:t>01206 748341</w:t>
            </w:r>
            <w:r>
              <w:rPr>
                <w:rFonts w:cs="Arial"/>
              </w:rPr>
              <w:tab/>
            </w:r>
            <w:r>
              <w:rPr>
                <w:rFonts w:cs="Arial"/>
              </w:rPr>
              <w:tab/>
              <w:t>Internal: 8341</w:t>
            </w:r>
          </w:p>
        </w:tc>
      </w:tr>
    </w:tbl>
    <w:p w:rsidR="003B3A8D" w:rsidRDefault="001C16DD" w:rsidP="003B3A8D">
      <w:pPr>
        <w:pStyle w:val="Heading2"/>
        <w:numPr>
          <w:ilvl w:val="1"/>
          <w:numId w:val="6"/>
        </w:numPr>
        <w:tabs>
          <w:tab w:val="clear" w:pos="1476"/>
          <w:tab w:val="num" w:pos="432"/>
        </w:tabs>
        <w:spacing w:line="276" w:lineRule="auto"/>
        <w:ind w:left="0" w:firstLine="0"/>
        <w:rPr>
          <w:rFonts w:ascii="Arial Bold" w:hAnsi="Arial Bold"/>
        </w:rPr>
      </w:pPr>
      <w:bookmarkStart w:id="26" w:name="_Toc56162163"/>
      <w:bookmarkStart w:id="27" w:name="_Toc146715686"/>
      <w:r>
        <w:t>DEPARTMENT KEY ROLES AND DEPUTIES</w:t>
      </w:r>
      <w:bookmarkEnd w:id="26"/>
      <w:bookmarkEnd w:id="27"/>
    </w:p>
    <w:tbl>
      <w:tblPr>
        <w:tblW w:w="0" w:type="auto"/>
        <w:tblLook w:val="04A0" w:firstRow="1" w:lastRow="0" w:firstColumn="1" w:lastColumn="0" w:noHBand="0" w:noVBand="1"/>
      </w:tblPr>
      <w:tblGrid>
        <w:gridCol w:w="3088"/>
        <w:gridCol w:w="3088"/>
        <w:gridCol w:w="3088"/>
      </w:tblGrid>
      <w:tr w:rsidR="003B3A8D" w:rsidTr="00BD60AF">
        <w:trPr>
          <w:cantSplit/>
          <w:tblHeader/>
        </w:trPr>
        <w:tc>
          <w:tcPr>
            <w:tcW w:w="3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Role</w:t>
            </w:r>
          </w:p>
        </w:tc>
        <w:tc>
          <w:tcPr>
            <w:tcW w:w="3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Appointed Person</w:t>
            </w:r>
          </w:p>
        </w:tc>
        <w:tc>
          <w:tcPr>
            <w:tcW w:w="3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Deputy</w:t>
            </w:r>
          </w:p>
        </w:tc>
      </w:tr>
      <w:tr w:rsidR="00BD60AF" w:rsidTr="004F4668">
        <w:trPr>
          <w:cantSplit/>
        </w:trPr>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B06052" w:rsidP="00BD60AF">
            <w:pPr>
              <w:pStyle w:val="NoSpacing"/>
              <w:spacing w:line="276" w:lineRule="auto"/>
              <w:jc w:val="left"/>
              <w:rPr>
                <w:b w:val="0"/>
                <w:sz w:val="22"/>
                <w:szCs w:val="22"/>
              </w:rPr>
            </w:pPr>
            <w:r>
              <w:rPr>
                <w:b w:val="0"/>
                <w:sz w:val="22"/>
                <w:szCs w:val="22"/>
              </w:rPr>
              <w:t>Clinical Speciality Lead</w:t>
            </w: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B06052" w:rsidP="00BD60AF">
            <w:pPr>
              <w:spacing w:after="0"/>
              <w:rPr>
                <w:rFonts w:cs="Arial"/>
              </w:rPr>
            </w:pPr>
            <w:r>
              <w:rPr>
                <w:rFonts w:cs="Arial"/>
              </w:rPr>
              <w:t>Dr Yinka Fashedemi</w:t>
            </w: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4A187C" w:rsidP="00BD60AF">
            <w:pPr>
              <w:spacing w:after="0"/>
              <w:rPr>
                <w:rFonts w:cs="Arial"/>
              </w:rPr>
            </w:pPr>
            <w:r>
              <w:rPr>
                <w:rFonts w:cs="Arial"/>
              </w:rPr>
              <w:t>Local site Clinical lead</w:t>
            </w:r>
          </w:p>
        </w:tc>
      </w:tr>
      <w:tr w:rsidR="00B06052" w:rsidTr="004F4668">
        <w:trPr>
          <w:cantSplit/>
        </w:trPr>
        <w:tc>
          <w:tcPr>
            <w:tcW w:w="3088" w:type="dxa"/>
            <w:tcBorders>
              <w:top w:val="single" w:sz="4" w:space="0" w:color="auto"/>
              <w:left w:val="single" w:sz="4" w:space="0" w:color="auto"/>
              <w:bottom w:val="single" w:sz="4" w:space="0" w:color="auto"/>
              <w:right w:val="single" w:sz="4" w:space="0" w:color="auto"/>
            </w:tcBorders>
            <w:shd w:val="clear" w:color="auto" w:fill="auto"/>
          </w:tcPr>
          <w:p w:rsidR="00B06052" w:rsidRPr="004F4668" w:rsidRDefault="00B06052" w:rsidP="00BD60AF">
            <w:pPr>
              <w:pStyle w:val="NoSpacing"/>
              <w:spacing w:line="276" w:lineRule="auto"/>
              <w:jc w:val="left"/>
              <w:rPr>
                <w:b w:val="0"/>
                <w:sz w:val="22"/>
                <w:szCs w:val="22"/>
              </w:rPr>
            </w:pPr>
            <w:r w:rsidRPr="004F4668">
              <w:rPr>
                <w:b w:val="0"/>
                <w:sz w:val="22"/>
                <w:szCs w:val="22"/>
              </w:rPr>
              <w:t>Local Clinical Lead</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B06052" w:rsidRPr="004F4668" w:rsidRDefault="00B06052" w:rsidP="00BD60AF">
            <w:pPr>
              <w:spacing w:after="0"/>
              <w:rPr>
                <w:rFonts w:cs="Arial"/>
              </w:rPr>
            </w:pPr>
            <w:r w:rsidRPr="004F4668">
              <w:rPr>
                <w:rFonts w:cs="Arial"/>
              </w:rPr>
              <w:t>Dr Madhuri Shinkar</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B06052" w:rsidRPr="004F4668" w:rsidRDefault="00B06052" w:rsidP="00BD60AF">
            <w:pPr>
              <w:spacing w:after="0"/>
              <w:rPr>
                <w:rFonts w:cs="Arial"/>
              </w:rPr>
            </w:pPr>
            <w:r w:rsidRPr="004F4668">
              <w:rPr>
                <w:rFonts w:cs="Arial"/>
              </w:rPr>
              <w:t>Dr Yinka Fashedemi</w:t>
            </w:r>
          </w:p>
        </w:tc>
      </w:tr>
      <w:tr w:rsidR="00BD60AF" w:rsidTr="00BD60AF">
        <w:trPr>
          <w:cantSplit/>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pStyle w:val="NoSpacing"/>
              <w:spacing w:line="276" w:lineRule="auto"/>
              <w:jc w:val="left"/>
              <w:rPr>
                <w:b w:val="0"/>
                <w:sz w:val="22"/>
                <w:szCs w:val="22"/>
              </w:rPr>
            </w:pPr>
            <w:r w:rsidRPr="004F4668">
              <w:rPr>
                <w:b w:val="0"/>
                <w:sz w:val="22"/>
                <w:szCs w:val="22"/>
              </w:rPr>
              <w:t xml:space="preserve">Service Lead </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Lynn Partridge</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F4668" w:rsidP="004A187C">
            <w:pPr>
              <w:spacing w:after="0"/>
              <w:rPr>
                <w:rFonts w:cs="Arial"/>
              </w:rPr>
            </w:pPr>
            <w:r w:rsidRPr="004F4668">
              <w:rPr>
                <w:rFonts w:cs="Arial"/>
              </w:rPr>
              <w:t xml:space="preserve">Chris Gratze </w:t>
            </w:r>
          </w:p>
        </w:tc>
      </w:tr>
      <w:tr w:rsidR="00BD60AF" w:rsidTr="00BD60AF">
        <w:trPr>
          <w:cantSplit/>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pStyle w:val="NoSpacing"/>
              <w:spacing w:line="276" w:lineRule="auto"/>
              <w:jc w:val="left"/>
              <w:rPr>
                <w:b w:val="0"/>
                <w:sz w:val="22"/>
                <w:szCs w:val="22"/>
              </w:rPr>
            </w:pPr>
            <w:r w:rsidRPr="004F4668">
              <w:rPr>
                <w:b w:val="0"/>
                <w:sz w:val="22"/>
                <w:szCs w:val="22"/>
              </w:rPr>
              <w:t>Operations Lead</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F4668" w:rsidP="004A187C">
            <w:pPr>
              <w:spacing w:after="0"/>
              <w:rPr>
                <w:rFonts w:cs="Arial"/>
              </w:rPr>
            </w:pPr>
            <w:r w:rsidRPr="004F4668">
              <w:rPr>
                <w:rFonts w:cs="Arial"/>
              </w:rPr>
              <w:t xml:space="preserve">Chris Gratze </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Lynn Partridge / Claire Groves / Jamie Patel / Emma Ogilvie</w:t>
            </w:r>
            <w:r w:rsidR="004F4668" w:rsidRPr="004F4668">
              <w:rPr>
                <w:rFonts w:cs="Arial"/>
              </w:rPr>
              <w:t>/R</w:t>
            </w:r>
            <w:r w:rsidR="004F4668">
              <w:rPr>
                <w:rFonts w:cs="Arial"/>
              </w:rPr>
              <w:t>oby</w:t>
            </w:r>
            <w:r w:rsidR="004F4668" w:rsidRPr="004F4668">
              <w:rPr>
                <w:rFonts w:cs="Arial"/>
              </w:rPr>
              <w:t>n Harding</w:t>
            </w:r>
          </w:p>
        </w:tc>
      </w:tr>
      <w:tr w:rsidR="00BD60AF" w:rsidTr="004F4668">
        <w:trPr>
          <w:cantSplit/>
        </w:trPr>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BD60AF" w:rsidP="00BD60AF">
            <w:pPr>
              <w:pStyle w:val="NoSpacing"/>
              <w:spacing w:line="276" w:lineRule="auto"/>
              <w:jc w:val="left"/>
              <w:rPr>
                <w:b w:val="0"/>
                <w:sz w:val="22"/>
                <w:szCs w:val="22"/>
              </w:rPr>
            </w:pPr>
            <w:r w:rsidRPr="004F4668">
              <w:rPr>
                <w:b w:val="0"/>
                <w:sz w:val="22"/>
                <w:szCs w:val="22"/>
              </w:rPr>
              <w:t>Training Manager</w:t>
            </w: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BD60AF" w:rsidP="00BD60AF">
            <w:pPr>
              <w:spacing w:after="0"/>
              <w:rPr>
                <w:rFonts w:cs="Arial"/>
              </w:rPr>
            </w:pPr>
            <w:r w:rsidRPr="004F4668">
              <w:rPr>
                <w:rFonts w:cs="Arial"/>
              </w:rPr>
              <w:t>Clare Morrow</w:t>
            </w:r>
          </w:p>
        </w:tc>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BD60AF" w:rsidRPr="004F4668" w:rsidRDefault="004F4668" w:rsidP="00BD60AF">
            <w:pPr>
              <w:spacing w:after="0"/>
              <w:rPr>
                <w:rFonts w:cs="Arial"/>
              </w:rPr>
            </w:pPr>
            <w:r w:rsidRPr="004F4668">
              <w:rPr>
                <w:rFonts w:cs="Arial"/>
              </w:rPr>
              <w:t xml:space="preserve">Emma Pay </w:t>
            </w:r>
            <w:r w:rsidR="00BD60AF" w:rsidRPr="004F4668">
              <w:rPr>
                <w:rFonts w:cs="Arial"/>
              </w:rPr>
              <w:t>(Training Lead) / Lynn Partridge</w:t>
            </w:r>
          </w:p>
        </w:tc>
      </w:tr>
      <w:tr w:rsidR="00BD60AF" w:rsidTr="00BD60AF">
        <w:trPr>
          <w:cantSplit/>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F4668" w:rsidP="00BD60AF">
            <w:pPr>
              <w:pStyle w:val="NoSpacing"/>
              <w:spacing w:line="276" w:lineRule="auto"/>
              <w:jc w:val="left"/>
              <w:rPr>
                <w:b w:val="0"/>
                <w:sz w:val="22"/>
                <w:szCs w:val="22"/>
              </w:rPr>
            </w:pPr>
            <w:r w:rsidRPr="004F4668">
              <w:rPr>
                <w:b w:val="0"/>
                <w:sz w:val="22"/>
                <w:szCs w:val="22"/>
              </w:rPr>
              <w:t xml:space="preserve">Histopathology </w:t>
            </w:r>
            <w:r w:rsidR="00BD60AF" w:rsidRPr="004F4668">
              <w:rPr>
                <w:b w:val="0"/>
                <w:sz w:val="22"/>
                <w:szCs w:val="22"/>
              </w:rPr>
              <w:t>Training Lead</w:t>
            </w:r>
            <w:r w:rsidRPr="004F4668">
              <w:rPr>
                <w:b w:val="0"/>
                <w:sz w:val="22"/>
                <w:szCs w:val="22"/>
              </w:rPr>
              <w:t xml:space="preserve"> (cross site)</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F4668" w:rsidP="00BD60AF">
            <w:pPr>
              <w:spacing w:after="0"/>
              <w:rPr>
                <w:rFonts w:cs="Arial"/>
              </w:rPr>
            </w:pPr>
            <w:r w:rsidRPr="004F4668">
              <w:rPr>
                <w:rFonts w:cs="Arial"/>
              </w:rPr>
              <w:t xml:space="preserve">Emma Pay </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Clare Morrow / Jamie Patel</w:t>
            </w:r>
          </w:p>
        </w:tc>
      </w:tr>
      <w:tr w:rsidR="00BD60AF" w:rsidTr="00BD60AF">
        <w:trPr>
          <w:cantSplit/>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pStyle w:val="NoSpacing"/>
              <w:spacing w:line="276" w:lineRule="auto"/>
              <w:jc w:val="left"/>
              <w:rPr>
                <w:b w:val="0"/>
                <w:sz w:val="22"/>
                <w:szCs w:val="22"/>
              </w:rPr>
            </w:pPr>
            <w:r w:rsidRPr="004F4668">
              <w:rPr>
                <w:b w:val="0"/>
                <w:sz w:val="22"/>
                <w:szCs w:val="22"/>
              </w:rPr>
              <w:t>Quality Manager</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A187C" w:rsidP="00BD60AF">
            <w:pPr>
              <w:spacing w:after="0"/>
              <w:rPr>
                <w:rFonts w:cs="Arial"/>
              </w:rPr>
            </w:pPr>
            <w:r>
              <w:rPr>
                <w:rFonts w:cs="Arial"/>
              </w:rPr>
              <w:t>Vacant</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4A187C" w:rsidP="00BD60AF">
            <w:pPr>
              <w:spacing w:after="0"/>
              <w:rPr>
                <w:rFonts w:cs="Arial"/>
                <w:highlight w:val="red"/>
              </w:rPr>
            </w:pPr>
            <w:r w:rsidRPr="004F4668">
              <w:rPr>
                <w:rFonts w:cs="Arial"/>
              </w:rPr>
              <w:t>Karen Edwards</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pStyle w:val="NoSpacing"/>
              <w:spacing w:line="276" w:lineRule="auto"/>
              <w:jc w:val="left"/>
              <w:rPr>
                <w:b w:val="0"/>
                <w:sz w:val="22"/>
                <w:szCs w:val="22"/>
              </w:rPr>
            </w:pPr>
            <w:r w:rsidRPr="004F4668">
              <w:rPr>
                <w:b w:val="0"/>
                <w:sz w:val="22"/>
                <w:szCs w:val="22"/>
              </w:rPr>
              <w:t>Health &amp; Safety</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4F4668" w:rsidP="00BD60AF">
            <w:pPr>
              <w:spacing w:after="0"/>
              <w:rPr>
                <w:rFonts w:cs="Arial"/>
              </w:rPr>
            </w:pPr>
            <w:r w:rsidRPr="004F4668">
              <w:rPr>
                <w:rFonts w:cs="Arial"/>
              </w:rPr>
              <w:t>Chris Gratze</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Holly Milla</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pStyle w:val="NoSpacing"/>
              <w:spacing w:line="276" w:lineRule="auto"/>
              <w:jc w:val="left"/>
              <w:rPr>
                <w:b w:val="0"/>
                <w:sz w:val="22"/>
                <w:szCs w:val="22"/>
              </w:rPr>
            </w:pPr>
            <w:r w:rsidRPr="004F4668">
              <w:rPr>
                <w:b w:val="0"/>
                <w:sz w:val="22"/>
                <w:szCs w:val="22"/>
              </w:rPr>
              <w:t>First Aid</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Abigail Jeakins</w:t>
            </w:r>
          </w:p>
        </w:tc>
        <w:tc>
          <w:tcPr>
            <w:tcW w:w="3088" w:type="dxa"/>
            <w:tcBorders>
              <w:top w:val="single" w:sz="4" w:space="0" w:color="auto"/>
              <w:left w:val="single" w:sz="4" w:space="0" w:color="auto"/>
              <w:bottom w:val="single" w:sz="4" w:space="0" w:color="auto"/>
              <w:right w:val="single" w:sz="4" w:space="0" w:color="auto"/>
            </w:tcBorders>
            <w:hideMark/>
          </w:tcPr>
          <w:p w:rsidR="00BD60AF" w:rsidRPr="004F4668" w:rsidRDefault="00BD60AF" w:rsidP="00BD60AF">
            <w:pPr>
              <w:spacing w:after="0"/>
              <w:rPr>
                <w:rFonts w:cs="Arial"/>
              </w:rPr>
            </w:pPr>
            <w:r w:rsidRPr="004F4668">
              <w:rPr>
                <w:rFonts w:cs="Arial"/>
              </w:rPr>
              <w:t>Charlotte Green</w:t>
            </w:r>
            <w:r w:rsidR="004A187C">
              <w:rPr>
                <w:rFonts w:cs="Arial"/>
              </w:rPr>
              <w:t>/Kotryna Soblinskaite</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Breast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Madhuri Shinkar</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06052" w:rsidP="00BD60AF">
            <w:pPr>
              <w:spacing w:after="0"/>
              <w:rPr>
                <w:rFonts w:cs="Arial"/>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Colposcopy MDT</w:t>
            </w:r>
            <w:r w:rsidR="00B06052" w:rsidRPr="004A187C">
              <w:rPr>
                <w:rFonts w:cs="Arial"/>
              </w:rPr>
              <w: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Madhuri Shinkar</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Nikta Niktash</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Dermatology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Manu Noatay</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4A187C" w:rsidP="00BD60AF">
            <w:pPr>
              <w:spacing w:after="0"/>
              <w:rPr>
                <w:rFonts w:cs="Arial"/>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Gastroenterology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Bamini Sivarajah</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06052" w:rsidP="00BD60AF">
            <w:pPr>
              <w:spacing w:after="0"/>
              <w:rPr>
                <w:rFonts w:cs="Arial"/>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GI-Upper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Bamini Sivarajah</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06052" w:rsidP="00BD60AF">
            <w:pPr>
              <w:spacing w:after="0"/>
              <w:rPr>
                <w:rFonts w:cs="Arial"/>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4A187C" w:rsidRDefault="00BD60AF" w:rsidP="00BD60AF">
            <w:pPr>
              <w:spacing w:after="0"/>
              <w:rPr>
                <w:rFonts w:cs="Arial"/>
              </w:rPr>
            </w:pPr>
            <w:r w:rsidRPr="004A187C">
              <w:rPr>
                <w:rFonts w:cs="Arial"/>
              </w:rPr>
              <w:t>GI-Colorectal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D60AF" w:rsidP="00BD60AF">
            <w:pPr>
              <w:spacing w:after="0"/>
              <w:rPr>
                <w:rFonts w:cs="Arial"/>
              </w:rPr>
            </w:pPr>
            <w:r w:rsidRPr="004A187C">
              <w:rPr>
                <w:rFonts w:cs="Arial"/>
              </w:rPr>
              <w:t>Dr Bamini Sivarajah</w:t>
            </w:r>
          </w:p>
        </w:tc>
        <w:tc>
          <w:tcPr>
            <w:tcW w:w="3088" w:type="dxa"/>
            <w:tcBorders>
              <w:top w:val="single" w:sz="4" w:space="0" w:color="auto"/>
              <w:left w:val="single" w:sz="4" w:space="0" w:color="auto"/>
              <w:bottom w:val="single" w:sz="4" w:space="0" w:color="auto"/>
              <w:right w:val="single" w:sz="4" w:space="0" w:color="auto"/>
            </w:tcBorders>
            <w:hideMark/>
          </w:tcPr>
          <w:p w:rsidR="00BD60AF" w:rsidRPr="004A187C" w:rsidRDefault="00B06052" w:rsidP="00BD60AF">
            <w:pPr>
              <w:spacing w:after="0"/>
              <w:rPr>
                <w:rFonts w:cs="Arial"/>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3A05C6" w:rsidRDefault="00BD60AF" w:rsidP="00BD60AF">
            <w:pPr>
              <w:spacing w:after="0"/>
              <w:rPr>
                <w:rFonts w:cs="Arial"/>
              </w:rPr>
            </w:pPr>
            <w:r w:rsidRPr="003A05C6">
              <w:rPr>
                <w:rFonts w:cs="Arial"/>
              </w:rPr>
              <w:t>Gynaecology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985D86" w:rsidP="00BD60AF">
            <w:pPr>
              <w:spacing w:after="0"/>
              <w:rPr>
                <w:rFonts w:cs="Arial"/>
              </w:rPr>
            </w:pPr>
            <w:r w:rsidRPr="003A05C6">
              <w:rPr>
                <w:rFonts w:cs="Arial"/>
              </w:rPr>
              <w:t>Dr Yinka Fashedemi</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985D86" w:rsidP="00BD60AF">
            <w:pPr>
              <w:spacing w:after="0"/>
              <w:rPr>
                <w:rFonts w:cs="Arial"/>
              </w:rPr>
            </w:pPr>
            <w:r w:rsidRPr="003A05C6">
              <w:rPr>
                <w:rFonts w:cs="Arial"/>
              </w:rPr>
              <w:t>Dr Manu Noatay</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3A05C6" w:rsidRDefault="00BD60AF" w:rsidP="00BD60AF">
            <w:pPr>
              <w:spacing w:after="0"/>
              <w:rPr>
                <w:rFonts w:cs="Arial"/>
              </w:rPr>
            </w:pPr>
            <w:r w:rsidRPr="003A05C6">
              <w:rPr>
                <w:rFonts w:cs="Arial"/>
              </w:rPr>
              <w:t>Respiratory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Nikta Niktash</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985D86" w:rsidP="00BD60AF">
            <w:pPr>
              <w:spacing w:after="0"/>
              <w:rPr>
                <w:rFonts w:cs="Arial"/>
              </w:rPr>
            </w:pPr>
            <w:r w:rsidRPr="003A05C6">
              <w:rPr>
                <w:rFonts w:cs="Arial"/>
              </w:rPr>
              <w:t>Dr Manu Noatay</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vAlign w:val="center"/>
            <w:hideMark/>
          </w:tcPr>
          <w:p w:rsidR="00BD60AF" w:rsidRPr="003A05C6" w:rsidRDefault="00BD60AF" w:rsidP="00BD60AF">
            <w:pPr>
              <w:spacing w:after="0"/>
              <w:rPr>
                <w:rFonts w:cs="Arial"/>
              </w:rPr>
            </w:pPr>
            <w:r w:rsidRPr="003A05C6">
              <w:rPr>
                <w:rFonts w:cs="Arial"/>
              </w:rPr>
              <w:t>Urology MDT</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Nikta Niktash</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985D86" w:rsidP="00BD60AF">
            <w:pPr>
              <w:spacing w:after="0"/>
              <w:rPr>
                <w:rFonts w:cs="Arial"/>
              </w:rPr>
            </w:pPr>
            <w:r w:rsidRPr="003A05C6">
              <w:rPr>
                <w:rFonts w:cs="Arial"/>
              </w:rPr>
              <w:t>Dr Manu Noatay</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pStyle w:val="NoSpacing"/>
              <w:spacing w:line="276" w:lineRule="auto"/>
              <w:jc w:val="left"/>
              <w:rPr>
                <w:b w:val="0"/>
                <w:sz w:val="22"/>
                <w:szCs w:val="22"/>
              </w:rPr>
            </w:pPr>
            <w:r w:rsidRPr="003A05C6">
              <w:rPr>
                <w:b w:val="0"/>
                <w:sz w:val="22"/>
                <w:szCs w:val="22"/>
              </w:rPr>
              <w:t>Bowel Cancer Screening Programme (BCSP)</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3A05C6" w:rsidP="00BD60AF">
            <w:pPr>
              <w:spacing w:after="0"/>
              <w:rPr>
                <w:rFonts w:cs="Arial"/>
                <w:highlight w:val="red"/>
              </w:rPr>
            </w:pPr>
            <w:r w:rsidRPr="004A187C">
              <w:rPr>
                <w:rFonts w:cs="Arial"/>
              </w:rPr>
              <w:t>Dr Yinka Fashedemi</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3A05C6" w:rsidP="00BD60AF">
            <w:pPr>
              <w:spacing w:after="0"/>
              <w:rPr>
                <w:rFonts w:cs="Arial"/>
                <w:highlight w:val="red"/>
              </w:rPr>
            </w:pPr>
            <w:r w:rsidRPr="004A187C">
              <w:rPr>
                <w:rFonts w:cs="Arial"/>
              </w:rPr>
              <w:t>Dr Bamini Sivarajah</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pStyle w:val="NoSpacing"/>
              <w:spacing w:line="276" w:lineRule="auto"/>
              <w:jc w:val="left"/>
              <w:rPr>
                <w:b w:val="0"/>
                <w:sz w:val="22"/>
                <w:szCs w:val="22"/>
              </w:rPr>
            </w:pPr>
            <w:r w:rsidRPr="003A05C6">
              <w:rPr>
                <w:b w:val="0"/>
                <w:sz w:val="22"/>
                <w:szCs w:val="22"/>
              </w:rPr>
              <w:t>Breast Cancer Screening Programme</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BD60AF" w:rsidP="00BD60AF">
            <w:pPr>
              <w:spacing w:after="0"/>
              <w:rPr>
                <w:rFonts w:cs="Arial"/>
                <w:highlight w:val="red"/>
              </w:rPr>
            </w:pPr>
            <w:r w:rsidRPr="003A05C6">
              <w:rPr>
                <w:rFonts w:cs="Arial"/>
              </w:rPr>
              <w:t>Dr Madhuri Shinkar</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09520B" w:rsidP="00BD60AF">
            <w:pPr>
              <w:spacing w:after="0"/>
              <w:rPr>
                <w:rFonts w:cs="Arial"/>
                <w:highlight w:val="red"/>
              </w:rPr>
            </w:pPr>
            <w:r w:rsidRPr="004A187C">
              <w:rPr>
                <w:rFonts w:cs="Arial"/>
              </w:rPr>
              <w:t>Dr Yinka Fashedemi</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pStyle w:val="NoSpacing"/>
              <w:spacing w:line="276" w:lineRule="auto"/>
              <w:jc w:val="left"/>
              <w:rPr>
                <w:b w:val="0"/>
                <w:sz w:val="22"/>
                <w:szCs w:val="22"/>
              </w:rPr>
            </w:pPr>
            <w:r w:rsidRPr="003A05C6">
              <w:rPr>
                <w:b w:val="0"/>
                <w:sz w:val="22"/>
                <w:szCs w:val="22"/>
              </w:rPr>
              <w:t>Cervical Screening Programme</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Madhuri Shinkar</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Nikta Niktash</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pStyle w:val="NoSpacing"/>
              <w:spacing w:line="276" w:lineRule="auto"/>
              <w:jc w:val="left"/>
              <w:rPr>
                <w:b w:val="0"/>
                <w:sz w:val="22"/>
                <w:szCs w:val="22"/>
              </w:rPr>
            </w:pPr>
            <w:r w:rsidRPr="003A05C6">
              <w:rPr>
                <w:b w:val="0"/>
                <w:sz w:val="22"/>
                <w:szCs w:val="22"/>
              </w:rPr>
              <w:t>Clinical Audit</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Nikta Niktash</w:t>
            </w:r>
          </w:p>
        </w:tc>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spacing w:after="0"/>
              <w:rPr>
                <w:rFonts w:cs="Arial"/>
              </w:rPr>
            </w:pPr>
            <w:r w:rsidRPr="003A05C6">
              <w:rPr>
                <w:rFonts w:cs="Arial"/>
              </w:rPr>
              <w:t>Dr Manu Noatay</w:t>
            </w:r>
          </w:p>
        </w:tc>
      </w:tr>
      <w:tr w:rsidR="00BD60AF" w:rsidTr="00BD60AF">
        <w:trPr>
          <w:cantSplit/>
          <w:trHeight w:val="324"/>
        </w:trPr>
        <w:tc>
          <w:tcPr>
            <w:tcW w:w="3088" w:type="dxa"/>
            <w:tcBorders>
              <w:top w:val="single" w:sz="4" w:space="0" w:color="auto"/>
              <w:left w:val="single" w:sz="4" w:space="0" w:color="auto"/>
              <w:bottom w:val="single" w:sz="4" w:space="0" w:color="auto"/>
              <w:right w:val="single" w:sz="4" w:space="0" w:color="auto"/>
            </w:tcBorders>
            <w:hideMark/>
          </w:tcPr>
          <w:p w:rsidR="00BD60AF" w:rsidRPr="003A05C6" w:rsidRDefault="00BD60AF" w:rsidP="00BD60AF">
            <w:pPr>
              <w:pStyle w:val="NoSpacing"/>
              <w:spacing w:line="276" w:lineRule="auto"/>
              <w:jc w:val="left"/>
              <w:rPr>
                <w:b w:val="0"/>
                <w:sz w:val="22"/>
                <w:szCs w:val="22"/>
              </w:rPr>
            </w:pPr>
            <w:r w:rsidRPr="003A05C6">
              <w:rPr>
                <w:b w:val="0"/>
                <w:sz w:val="22"/>
                <w:szCs w:val="22"/>
              </w:rPr>
              <w:t>Clinical Education/Training</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3A05C6" w:rsidP="00BD60AF">
            <w:pPr>
              <w:spacing w:after="0"/>
              <w:rPr>
                <w:rFonts w:cs="Arial"/>
                <w:highlight w:val="red"/>
              </w:rPr>
            </w:pPr>
            <w:r w:rsidRPr="004A187C">
              <w:rPr>
                <w:rFonts w:cs="Arial"/>
              </w:rPr>
              <w:t>Dr Yinka Fashedemi</w:t>
            </w:r>
          </w:p>
        </w:tc>
        <w:tc>
          <w:tcPr>
            <w:tcW w:w="3088" w:type="dxa"/>
            <w:tcBorders>
              <w:top w:val="single" w:sz="4" w:space="0" w:color="auto"/>
              <w:left w:val="single" w:sz="4" w:space="0" w:color="auto"/>
              <w:bottom w:val="single" w:sz="4" w:space="0" w:color="auto"/>
              <w:right w:val="single" w:sz="4" w:space="0" w:color="auto"/>
            </w:tcBorders>
            <w:hideMark/>
          </w:tcPr>
          <w:p w:rsidR="00BD60AF" w:rsidRPr="00092CB1" w:rsidRDefault="003A05C6" w:rsidP="00BD60AF">
            <w:pPr>
              <w:spacing w:after="0"/>
              <w:rPr>
                <w:rFonts w:cs="Arial"/>
                <w:highlight w:val="red"/>
              </w:rPr>
            </w:pPr>
            <w:r w:rsidRPr="003A05C6">
              <w:rPr>
                <w:rFonts w:cs="Arial"/>
              </w:rPr>
              <w:t>Dr Manu Noatay</w:t>
            </w:r>
          </w:p>
        </w:tc>
      </w:tr>
    </w:tbl>
    <w:p w:rsidR="003B3A8D" w:rsidRDefault="003B3A8D" w:rsidP="003B3A8D">
      <w:pPr>
        <w:pStyle w:val="Heading2"/>
        <w:numPr>
          <w:ilvl w:val="1"/>
          <w:numId w:val="6"/>
        </w:numPr>
        <w:tabs>
          <w:tab w:val="clear" w:pos="1476"/>
          <w:tab w:val="num" w:pos="432"/>
        </w:tabs>
        <w:spacing w:line="276" w:lineRule="auto"/>
        <w:ind w:left="0" w:firstLine="0"/>
        <w:rPr>
          <w:rFonts w:ascii="Arial Bold" w:hAnsi="Arial Bold"/>
        </w:rPr>
      </w:pPr>
      <w:bookmarkStart w:id="28" w:name="_Toc56162164"/>
      <w:bookmarkStart w:id="29" w:name="_Toc146715687"/>
      <w:r>
        <w:t>LOCATION OF THE LABORATORY</w:t>
      </w:r>
      <w:bookmarkEnd w:id="28"/>
      <w:bookmarkEnd w:id="29"/>
    </w:p>
    <w:p w:rsidR="003B3A8D" w:rsidRDefault="003B3A8D" w:rsidP="003B3A8D">
      <w:pPr>
        <w:rPr>
          <w:rFonts w:cs="Arial"/>
        </w:rPr>
      </w:pPr>
      <w:r>
        <w:rPr>
          <w:rFonts w:cs="Arial"/>
        </w:rPr>
        <w:t xml:space="preserve">The </w:t>
      </w:r>
      <w:r w:rsidR="00092CB1">
        <w:rPr>
          <w:rFonts w:cs="Arial"/>
        </w:rPr>
        <w:t>Histopathology</w:t>
      </w:r>
      <w:r>
        <w:rPr>
          <w:rFonts w:cs="Arial"/>
        </w:rPr>
        <w:t xml:space="preserve"> Department is located in Villa 6 on Colchester Hospital site, Turner Road, Colchester CO4 5JL</w:t>
      </w:r>
    </w:p>
    <w:p w:rsidR="00D231E5" w:rsidRDefault="00D231E5" w:rsidP="003B3A8D">
      <w:pPr>
        <w:rPr>
          <w:rFonts w:cs="Arial"/>
        </w:rPr>
      </w:pPr>
      <w:r>
        <w:rPr>
          <w:rFonts w:cs="Arial"/>
        </w:rPr>
        <w:t>Villa 6 is signposted ‘</w:t>
      </w:r>
      <w:r w:rsidR="00A56469">
        <w:rPr>
          <w:rFonts w:cs="Arial"/>
        </w:rPr>
        <w:t>Histopathology</w:t>
      </w:r>
      <w:r>
        <w:rPr>
          <w:rFonts w:cs="Arial"/>
        </w:rPr>
        <w:t>’ and is situated between the Iceni Centre building and former COVID19 drive though test station</w:t>
      </w:r>
    </w:p>
    <w:p w:rsidR="003B3A8D" w:rsidRDefault="003B3A8D" w:rsidP="003B3A8D">
      <w:pPr>
        <w:rPr>
          <w:rFonts w:cs="Arial"/>
        </w:rPr>
      </w:pPr>
      <w:r>
        <w:rPr>
          <w:rFonts w:cs="Arial"/>
        </w:rPr>
        <w:t xml:space="preserve">For a location map click on a link below: </w:t>
      </w:r>
    </w:p>
    <w:p w:rsidR="00D231E5" w:rsidRDefault="00D43F11" w:rsidP="003B3A8D">
      <w:pPr>
        <w:rPr>
          <w:rFonts w:cs="Arial"/>
        </w:rPr>
      </w:pPr>
      <w:hyperlink r:id="rId26" w:history="1">
        <w:r w:rsidR="00D231E5">
          <w:rPr>
            <w:rStyle w:val="Hyperlink"/>
          </w:rPr>
          <w:t>Colchester_2022_05_04 (esneft.nhs.uk)</w:t>
        </w:r>
      </w:hyperlink>
    </w:p>
    <w:p w:rsidR="00D231E5" w:rsidRDefault="00D231E5" w:rsidP="00D231E5">
      <w:pPr>
        <w:rPr>
          <w:rFonts w:cs="Arial"/>
        </w:rPr>
      </w:pPr>
      <w:r>
        <w:rPr>
          <w:rFonts w:cs="Arial"/>
        </w:rPr>
        <w:t>Villa 6 is near the main staff car park, signposted ‘</w:t>
      </w:r>
      <w:r w:rsidR="00A56469">
        <w:rPr>
          <w:rFonts w:cs="Arial"/>
        </w:rPr>
        <w:t>Histopathology</w:t>
      </w:r>
      <w:r>
        <w:rPr>
          <w:rFonts w:cs="Arial"/>
        </w:rPr>
        <w:t>’ and is situated between the Iceni Centre building and former COVID19 drive though test station.</w:t>
      </w:r>
    </w:p>
    <w:p w:rsidR="003B3A8D" w:rsidRDefault="003B3A8D" w:rsidP="003B3A8D">
      <w:pPr>
        <w:pStyle w:val="Heading2"/>
        <w:numPr>
          <w:ilvl w:val="1"/>
          <w:numId w:val="6"/>
        </w:numPr>
        <w:tabs>
          <w:tab w:val="clear" w:pos="1476"/>
          <w:tab w:val="num" w:pos="432"/>
        </w:tabs>
        <w:spacing w:line="276" w:lineRule="auto"/>
        <w:ind w:left="0" w:firstLine="0"/>
      </w:pPr>
      <w:bookmarkStart w:id="30" w:name="_Toc56162165"/>
      <w:bookmarkStart w:id="31" w:name="_Toc146715688"/>
      <w:r>
        <w:t>SERVICES AND TESTS OFFERED BY THE CELLULAR PAHOLOGY LABORATORY</w:t>
      </w:r>
      <w:bookmarkEnd w:id="30"/>
      <w:bookmarkEnd w:id="31"/>
    </w:p>
    <w:p w:rsidR="003B3A8D" w:rsidRDefault="003B3A8D" w:rsidP="003B3A8D">
      <w:pPr>
        <w:rPr>
          <w:rFonts w:cs="Arial"/>
        </w:rPr>
      </w:pPr>
      <w:r>
        <w:rPr>
          <w:rFonts w:cs="Arial"/>
        </w:rPr>
        <w:t xml:space="preserve">The </w:t>
      </w:r>
      <w:r w:rsidR="00092CB1">
        <w:rPr>
          <w:rFonts w:cs="Arial"/>
        </w:rPr>
        <w:t>Histopathology</w:t>
      </w:r>
      <w:r>
        <w:rPr>
          <w:rFonts w:cs="Arial"/>
        </w:rPr>
        <w:t xml:space="preserve"> Department offers the following services: </w:t>
      </w:r>
    </w:p>
    <w:p w:rsidR="003B3A8D" w:rsidRDefault="003B3A8D" w:rsidP="003B3A8D">
      <w:pPr>
        <w:pStyle w:val="ListParagraph"/>
        <w:numPr>
          <w:ilvl w:val="0"/>
          <w:numId w:val="8"/>
        </w:numPr>
        <w:rPr>
          <w:rFonts w:cs="Arial"/>
        </w:rPr>
      </w:pPr>
      <w:r>
        <w:rPr>
          <w:rFonts w:cs="Arial"/>
        </w:rPr>
        <w:t>Histopathology  - routine Histopathology services including, Haematoxylin and Eosin (H+E), Immunohistochemistry (IHC</w:t>
      </w:r>
      <w:r w:rsidR="009B0DC0">
        <w:rPr>
          <w:rFonts w:cs="Arial"/>
        </w:rPr>
        <w:t>)</w:t>
      </w:r>
    </w:p>
    <w:p w:rsidR="003B3A8D" w:rsidRDefault="003B3A8D" w:rsidP="003B3A8D">
      <w:pPr>
        <w:pStyle w:val="ListParagraph"/>
        <w:numPr>
          <w:ilvl w:val="0"/>
          <w:numId w:val="8"/>
        </w:numPr>
        <w:rPr>
          <w:rFonts w:cs="Arial"/>
        </w:rPr>
      </w:pPr>
      <w:r>
        <w:rPr>
          <w:rFonts w:cs="Arial"/>
        </w:rPr>
        <w:t>Frozen Sections by pre-booking only see section 6.1 for full details.</w:t>
      </w:r>
    </w:p>
    <w:p w:rsidR="003B3A8D" w:rsidRDefault="003B3A8D" w:rsidP="003B3A8D">
      <w:pPr>
        <w:pStyle w:val="ListParagraph"/>
        <w:numPr>
          <w:ilvl w:val="0"/>
          <w:numId w:val="8"/>
        </w:numPr>
        <w:rPr>
          <w:rFonts w:cs="Arial"/>
        </w:rPr>
      </w:pPr>
      <w:r>
        <w:rPr>
          <w:rFonts w:cs="Arial"/>
        </w:rPr>
        <w:t xml:space="preserve">Diagnostic Cytology - diagnostic reporting service for most types of non- gynaecological cytology samples, including, serous fluids, respiratory samples, cyst fluids, joint fluids, urines and fine needle aspirations. Currently these sample </w:t>
      </w:r>
      <w:r w:rsidR="00F115C7">
        <w:rPr>
          <w:rFonts w:cs="Arial"/>
        </w:rPr>
        <w:t xml:space="preserve">types </w:t>
      </w:r>
      <w:r>
        <w:rPr>
          <w:rFonts w:cs="Arial"/>
        </w:rPr>
        <w:t>are processe</w:t>
      </w:r>
      <w:r w:rsidR="00F115C7">
        <w:rPr>
          <w:rFonts w:cs="Arial"/>
        </w:rPr>
        <w:t>d offsite and reported onsite, with the exception of joint fluid which are processed and reported onsite.</w:t>
      </w:r>
    </w:p>
    <w:p w:rsidR="003B3A8D" w:rsidRDefault="003B3A8D" w:rsidP="003B3A8D">
      <w:pPr>
        <w:pStyle w:val="ListParagraph"/>
        <w:numPr>
          <w:ilvl w:val="0"/>
          <w:numId w:val="8"/>
        </w:numPr>
        <w:rPr>
          <w:rFonts w:cs="Arial"/>
        </w:rPr>
      </w:pPr>
      <w:r>
        <w:rPr>
          <w:rFonts w:cs="Arial"/>
        </w:rPr>
        <w:t>Muscle Biopsy (onward referral to Addenbrooke’s)</w:t>
      </w:r>
    </w:p>
    <w:p w:rsidR="009B0DC0" w:rsidRDefault="009B0DC0" w:rsidP="003B3A8D">
      <w:pPr>
        <w:pStyle w:val="ListParagraph"/>
        <w:numPr>
          <w:ilvl w:val="0"/>
          <w:numId w:val="8"/>
        </w:numPr>
        <w:rPr>
          <w:rFonts w:cs="Arial"/>
        </w:rPr>
      </w:pPr>
      <w:r>
        <w:rPr>
          <w:rFonts w:cs="Arial"/>
        </w:rPr>
        <w:t>Immunofluorescence (IMF) on skin biopsies (onward referral to St John’s Institute of Dermatology)</w:t>
      </w:r>
    </w:p>
    <w:p w:rsidR="003B3A8D" w:rsidRDefault="003B3A8D" w:rsidP="003B3A8D">
      <w:pPr>
        <w:rPr>
          <w:rFonts w:cs="Arial"/>
        </w:rPr>
      </w:pPr>
      <w:r w:rsidRPr="00F115C7">
        <w:rPr>
          <w:rFonts w:cs="Arial"/>
          <w:b/>
        </w:rPr>
        <w:t>The following tissue samples should be sent</w:t>
      </w:r>
      <w:r w:rsidR="00F115C7" w:rsidRPr="00F115C7">
        <w:rPr>
          <w:rFonts w:cs="Arial"/>
          <w:b/>
        </w:rPr>
        <w:t xml:space="preserve"> directly</w:t>
      </w:r>
      <w:r w:rsidRPr="00F115C7">
        <w:rPr>
          <w:rFonts w:cs="Arial"/>
          <w:b/>
        </w:rPr>
        <w:t xml:space="preserve"> to Blood Sciences for onward transport and not to </w:t>
      </w:r>
      <w:r w:rsidR="00F115C7" w:rsidRPr="00F115C7">
        <w:rPr>
          <w:rFonts w:cs="Arial"/>
          <w:b/>
        </w:rPr>
        <w:t>Histopathology</w:t>
      </w:r>
      <w:r>
        <w:rPr>
          <w:rFonts w:cs="Arial"/>
        </w:rPr>
        <w:t>:</w:t>
      </w:r>
    </w:p>
    <w:p w:rsidR="003B3A8D" w:rsidRDefault="003B3A8D" w:rsidP="003B3A8D">
      <w:pPr>
        <w:pStyle w:val="ListParagraph"/>
        <w:numPr>
          <w:ilvl w:val="0"/>
          <w:numId w:val="10"/>
        </w:numPr>
        <w:rPr>
          <w:rFonts w:cs="Arial"/>
        </w:rPr>
      </w:pPr>
      <w:r>
        <w:rPr>
          <w:rFonts w:cs="Arial"/>
        </w:rPr>
        <w:t>Umbilical cord snip for cytogenetics testing.</w:t>
      </w:r>
    </w:p>
    <w:p w:rsidR="00BB7AC1" w:rsidRDefault="00F115C7" w:rsidP="00BB7AC1">
      <w:pPr>
        <w:pStyle w:val="ListParagraph"/>
        <w:numPr>
          <w:ilvl w:val="0"/>
          <w:numId w:val="10"/>
        </w:numPr>
        <w:rPr>
          <w:rFonts w:cs="Arial"/>
        </w:rPr>
      </w:pPr>
      <w:r>
        <w:rPr>
          <w:rFonts w:cs="Arial"/>
        </w:rPr>
        <w:t xml:space="preserve">Barts referrals: </w:t>
      </w:r>
      <w:r w:rsidR="00BB7AC1">
        <w:rPr>
          <w:rFonts w:cs="Arial"/>
        </w:rPr>
        <w:t>Bone</w:t>
      </w:r>
      <w:r>
        <w:rPr>
          <w:rFonts w:cs="Arial"/>
        </w:rPr>
        <w:t xml:space="preserve"> Marrow trephines and histology samples with </w:t>
      </w:r>
      <w:r w:rsidR="00BB7AC1">
        <w:rPr>
          <w:rFonts w:cs="Arial"/>
        </w:rPr>
        <w:t>?Lymphoma diagnosis (</w:t>
      </w:r>
      <w:r w:rsidR="006D1178">
        <w:rPr>
          <w:rFonts w:cs="Arial"/>
        </w:rPr>
        <w:t>e.g.</w:t>
      </w:r>
      <w:r>
        <w:rPr>
          <w:rFonts w:cs="Arial"/>
        </w:rPr>
        <w:t xml:space="preserve"> lymph node biopsies </w:t>
      </w:r>
      <w:r w:rsidR="006D1178">
        <w:rPr>
          <w:rFonts w:cs="Arial"/>
        </w:rPr>
        <w:t>etc.</w:t>
      </w:r>
      <w:r w:rsidR="00BB7AC1">
        <w:rPr>
          <w:rFonts w:cs="Arial"/>
        </w:rPr>
        <w:t>)</w:t>
      </w:r>
      <w:r w:rsidR="003B3A8D" w:rsidRPr="00BB7AC1">
        <w:rPr>
          <w:rFonts w:cs="Arial"/>
        </w:rPr>
        <w:t xml:space="preserve">. Entry of returned reports </w:t>
      </w:r>
      <w:r>
        <w:rPr>
          <w:rFonts w:cs="Arial"/>
        </w:rPr>
        <w:t xml:space="preserve">is undertaken </w:t>
      </w:r>
      <w:r w:rsidR="003B3A8D" w:rsidRPr="00BB7AC1">
        <w:rPr>
          <w:rFonts w:cs="Arial"/>
        </w:rPr>
        <w:t xml:space="preserve">by </w:t>
      </w:r>
      <w:r>
        <w:rPr>
          <w:rFonts w:cs="Arial"/>
        </w:rPr>
        <w:t>Histop</w:t>
      </w:r>
      <w:r w:rsidR="003B3A8D" w:rsidRPr="00BB7AC1">
        <w:rPr>
          <w:rFonts w:cs="Arial"/>
        </w:rPr>
        <w:t>athology</w:t>
      </w:r>
      <w:r>
        <w:rPr>
          <w:rFonts w:cs="Arial"/>
        </w:rPr>
        <w:t xml:space="preserve"> on the laboratory information system</w:t>
      </w:r>
      <w:r w:rsidR="003B3A8D" w:rsidRPr="00BB7AC1">
        <w:rPr>
          <w:rFonts w:cs="Arial"/>
        </w:rPr>
        <w:t>.</w:t>
      </w:r>
      <w:r w:rsidR="00BB7AC1">
        <w:rPr>
          <w:rFonts w:cs="Arial"/>
        </w:rPr>
        <w:t xml:space="preserve"> </w:t>
      </w:r>
      <w:r>
        <w:rPr>
          <w:rFonts w:cs="Arial"/>
        </w:rPr>
        <w:t>Please use</w:t>
      </w:r>
      <w:r w:rsidR="00BB7AC1">
        <w:rPr>
          <w:rFonts w:cs="Arial"/>
        </w:rPr>
        <w:t xml:space="preserve"> the form embedded below.</w:t>
      </w:r>
    </w:p>
    <w:p w:rsidR="003B3A8D" w:rsidRPr="00BB7AC1" w:rsidRDefault="00BB7AC1" w:rsidP="00BB7AC1">
      <w:pPr>
        <w:pStyle w:val="ListParagraph"/>
        <w:ind w:left="1080"/>
        <w:rPr>
          <w:rFonts w:cs="Arial"/>
        </w:rPr>
      </w:pPr>
      <w:r>
        <w:rPr>
          <w:rFonts w:cs="Arial"/>
        </w:rPr>
        <w:t xml:space="preserve"> </w:t>
      </w:r>
      <w:r w:rsidR="00F115C7">
        <w:rPr>
          <w:rFonts w:cs="Arial"/>
        </w:rPr>
        <w:object w:dxaOrig="1596" w:dyaOrig="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51.5pt" o:ole="">
            <v:imagedata r:id="rId27" o:title=""/>
          </v:shape>
          <o:OLEObject Type="Embed" ProgID="Acrobat.Document.DC" ShapeID="_x0000_i1025" DrawAspect="Icon" ObjectID="_1758449248" r:id="rId28"/>
        </w:object>
      </w:r>
    </w:p>
    <w:p w:rsidR="003B3A8D" w:rsidRDefault="003B3A8D" w:rsidP="003B3A8D">
      <w:pPr>
        <w:pStyle w:val="Heading2"/>
        <w:numPr>
          <w:ilvl w:val="1"/>
          <w:numId w:val="6"/>
        </w:numPr>
        <w:tabs>
          <w:tab w:val="clear" w:pos="1476"/>
          <w:tab w:val="num" w:pos="432"/>
        </w:tabs>
        <w:spacing w:line="276" w:lineRule="auto"/>
        <w:ind w:left="0" w:firstLine="0"/>
      </w:pPr>
      <w:bookmarkStart w:id="32" w:name="_Toc56162166"/>
      <w:bookmarkStart w:id="33" w:name="_Toc146715689"/>
      <w:r>
        <w:t>OPENING TIMES</w:t>
      </w:r>
      <w:bookmarkEnd w:id="32"/>
      <w:bookmarkEnd w:id="33"/>
    </w:p>
    <w:p w:rsidR="003B3A8D" w:rsidRDefault="003B3A8D" w:rsidP="003B3A8D">
      <w:pPr>
        <w:rPr>
          <w:rFonts w:cs="Arial"/>
        </w:rPr>
      </w:pPr>
      <w:r>
        <w:rPr>
          <w:rFonts w:cs="Arial"/>
        </w:rPr>
        <w:t xml:space="preserve">The </w:t>
      </w:r>
      <w:r w:rsidR="00F115C7">
        <w:rPr>
          <w:rFonts w:cs="Arial"/>
        </w:rPr>
        <w:t>Histopathology</w:t>
      </w:r>
      <w:r>
        <w:rPr>
          <w:rFonts w:cs="Arial"/>
        </w:rPr>
        <w:t xml:space="preserve"> laboratory is open</w:t>
      </w:r>
      <w:r w:rsidR="006D0C17">
        <w:rPr>
          <w:rFonts w:cs="Arial"/>
        </w:rPr>
        <w:t xml:space="preserve"> Monday to Friday 09:00 – 17.30 except English public holidays.</w:t>
      </w:r>
    </w:p>
    <w:p w:rsidR="003B3A8D" w:rsidRDefault="003B3A8D" w:rsidP="003B3A8D">
      <w:pPr>
        <w:pStyle w:val="Heading2"/>
        <w:numPr>
          <w:ilvl w:val="1"/>
          <w:numId w:val="6"/>
        </w:numPr>
        <w:tabs>
          <w:tab w:val="clear" w:pos="1476"/>
          <w:tab w:val="num" w:pos="432"/>
        </w:tabs>
        <w:spacing w:line="276" w:lineRule="auto"/>
        <w:ind w:left="0" w:firstLine="0"/>
      </w:pPr>
      <w:bookmarkStart w:id="34" w:name="_Toc56162167"/>
      <w:bookmarkStart w:id="35" w:name="_Toc146715690"/>
      <w:r>
        <w:t>CLINICAL ADVICE AND INTERPRETATION</w:t>
      </w:r>
      <w:bookmarkEnd w:id="34"/>
      <w:bookmarkEnd w:id="35"/>
    </w:p>
    <w:p w:rsidR="003B3A8D" w:rsidRDefault="003B3A8D" w:rsidP="003B3A8D">
      <w:pPr>
        <w:rPr>
          <w:rFonts w:cs="Arial"/>
        </w:rPr>
      </w:pPr>
      <w:r>
        <w:rPr>
          <w:rFonts w:cs="Arial"/>
        </w:rPr>
        <w:t>Consultant grade medical members of staff are available on the telephone, and at MDT, to advise on:</w:t>
      </w:r>
    </w:p>
    <w:p w:rsidR="003B3A8D" w:rsidRDefault="003B3A8D" w:rsidP="003B3A8D">
      <w:pPr>
        <w:pStyle w:val="ListParagraph"/>
        <w:numPr>
          <w:ilvl w:val="0"/>
          <w:numId w:val="12"/>
        </w:numPr>
        <w:rPr>
          <w:rFonts w:cs="Arial"/>
        </w:rPr>
      </w:pPr>
      <w:r>
        <w:rPr>
          <w:rFonts w:cs="Arial"/>
        </w:rPr>
        <w:t>The choice of test and how to use the service including  the type of sample that should be sent, whether or not a sample should be sent and the limitations of histology and diagnostic cytology.</w:t>
      </w:r>
    </w:p>
    <w:p w:rsidR="003B3A8D" w:rsidRDefault="003B3A8D" w:rsidP="003B3A8D">
      <w:pPr>
        <w:pStyle w:val="ListParagraph"/>
        <w:numPr>
          <w:ilvl w:val="0"/>
          <w:numId w:val="12"/>
        </w:numPr>
        <w:rPr>
          <w:rFonts w:cs="Arial"/>
        </w:rPr>
      </w:pPr>
      <w:r>
        <w:rPr>
          <w:rFonts w:cs="Arial"/>
        </w:rPr>
        <w:t>Individual cases including advice on the surgical report which contains the interpretation of the examinations.</w:t>
      </w:r>
    </w:p>
    <w:p w:rsidR="003B3A8D" w:rsidRDefault="003B3A8D" w:rsidP="003B3A8D">
      <w:pPr>
        <w:pStyle w:val="ListParagraph"/>
        <w:numPr>
          <w:ilvl w:val="0"/>
          <w:numId w:val="12"/>
        </w:numPr>
        <w:rPr>
          <w:rFonts w:cs="Arial"/>
        </w:rPr>
      </w:pPr>
      <w:r>
        <w:rPr>
          <w:rFonts w:cs="Arial"/>
        </w:rPr>
        <w:t>Ensuring the laboratory services are used effectively and efficiently e.g. if a specimen should be sent marked as urgent.</w:t>
      </w:r>
    </w:p>
    <w:p w:rsidR="003B3A8D" w:rsidRDefault="003B3A8D" w:rsidP="003B3A8D">
      <w:pPr>
        <w:rPr>
          <w:rFonts w:cs="Arial"/>
        </w:rPr>
      </w:pPr>
      <w:r>
        <w:rPr>
          <w:rFonts w:cs="Arial"/>
        </w:rPr>
        <w:t>Please use the telephone numbers listed above.</w:t>
      </w:r>
    </w:p>
    <w:p w:rsidR="003B3A8D" w:rsidRDefault="003B3A8D" w:rsidP="003B3A8D">
      <w:pPr>
        <w:pStyle w:val="Heading2"/>
        <w:numPr>
          <w:ilvl w:val="1"/>
          <w:numId w:val="6"/>
        </w:numPr>
        <w:tabs>
          <w:tab w:val="clear" w:pos="1476"/>
          <w:tab w:val="num" w:pos="432"/>
        </w:tabs>
        <w:spacing w:line="276" w:lineRule="auto"/>
        <w:ind w:left="0" w:firstLine="0"/>
      </w:pPr>
      <w:bookmarkStart w:id="36" w:name="_Toc56162168"/>
      <w:bookmarkStart w:id="37" w:name="_Toc146715691"/>
      <w:r>
        <w:t>NON-CLINICAL ADVICE</w:t>
      </w:r>
      <w:bookmarkEnd w:id="36"/>
      <w:bookmarkEnd w:id="37"/>
    </w:p>
    <w:p w:rsidR="003B3A8D" w:rsidRDefault="003B3A8D" w:rsidP="003B3A8D">
      <w:pPr>
        <w:rPr>
          <w:rFonts w:cs="Arial"/>
        </w:rPr>
      </w:pPr>
      <w:r>
        <w:rPr>
          <w:rFonts w:cs="Arial"/>
        </w:rPr>
        <w:t>Senior Biomedical Scientists are available to give advice on technical matters including the transport of specimens, the correct containers and fixati</w:t>
      </w:r>
      <w:r w:rsidR="00200939">
        <w:rPr>
          <w:rFonts w:cs="Arial"/>
        </w:rPr>
        <w:t>ves to use, and the requirement</w:t>
      </w:r>
      <w:r>
        <w:rPr>
          <w:rFonts w:cs="Arial"/>
        </w:rPr>
        <w:t xml:space="preserve">s for acceptance criteria. </w:t>
      </w:r>
    </w:p>
    <w:p w:rsidR="003B3A8D" w:rsidRDefault="003B3A8D" w:rsidP="003B3A8D">
      <w:pPr>
        <w:rPr>
          <w:rFonts w:cs="Arial"/>
        </w:rPr>
      </w:pPr>
      <w:r>
        <w:rPr>
          <w:rFonts w:cs="Arial"/>
        </w:rPr>
        <w:t>Please use the telephone numbers listed above.</w:t>
      </w:r>
    </w:p>
    <w:p w:rsidR="003B3A8D" w:rsidRPr="001C16DD" w:rsidRDefault="00277552" w:rsidP="001C16DD">
      <w:pPr>
        <w:pStyle w:val="Heading1"/>
        <w:numPr>
          <w:ilvl w:val="0"/>
          <w:numId w:val="6"/>
        </w:numPr>
      </w:pPr>
      <w:bookmarkStart w:id="38" w:name="_Toc28080521"/>
      <w:bookmarkStart w:id="39" w:name="_Toc29285658"/>
      <w:bookmarkStart w:id="40" w:name="_Toc56162169"/>
      <w:bookmarkStart w:id="41" w:name="_Toc146715692"/>
      <w:bookmarkEnd w:id="38"/>
      <w:bookmarkEnd w:id="39"/>
      <w:r>
        <w:rPr>
          <w:caps w:val="0"/>
        </w:rPr>
        <w:t>HISTOPATHOLOGY</w:t>
      </w:r>
      <w:r w:rsidR="00D71160" w:rsidRPr="001C16DD">
        <w:rPr>
          <w:caps w:val="0"/>
        </w:rPr>
        <w:t xml:space="preserve"> REQUEST FORMS &amp; SAMPLE LABELLING</w:t>
      </w:r>
      <w:bookmarkEnd w:id="40"/>
      <w:bookmarkEnd w:id="41"/>
    </w:p>
    <w:p w:rsidR="003B3A8D" w:rsidRDefault="003B3A8D" w:rsidP="003B3A8D">
      <w:pPr>
        <w:rPr>
          <w:rFonts w:cs="Arial"/>
        </w:rPr>
      </w:pPr>
      <w:r>
        <w:rPr>
          <w:rFonts w:cs="Arial"/>
        </w:rPr>
        <w:t xml:space="preserve">There are two ways to order </w:t>
      </w:r>
      <w:r w:rsidR="00A56469">
        <w:rPr>
          <w:rFonts w:cs="Arial"/>
        </w:rPr>
        <w:t>Histopathology</w:t>
      </w:r>
      <w:r>
        <w:rPr>
          <w:rFonts w:cs="Arial"/>
        </w:rPr>
        <w:t xml:space="preserve"> examinations at Colchester Hospital:</w:t>
      </w:r>
    </w:p>
    <w:p w:rsidR="003B3A8D" w:rsidRDefault="003B3A8D" w:rsidP="003B3A8D">
      <w:pPr>
        <w:pStyle w:val="ListParagraph"/>
        <w:numPr>
          <w:ilvl w:val="0"/>
          <w:numId w:val="14"/>
        </w:numPr>
        <w:rPr>
          <w:rFonts w:cs="Arial"/>
        </w:rPr>
      </w:pPr>
      <w:r>
        <w:rPr>
          <w:rFonts w:cs="Arial"/>
        </w:rPr>
        <w:t>Manual handwritten request</w:t>
      </w:r>
    </w:p>
    <w:p w:rsidR="003B3A8D" w:rsidRDefault="003B3A8D" w:rsidP="003B3A8D">
      <w:pPr>
        <w:pStyle w:val="ListParagraph"/>
        <w:numPr>
          <w:ilvl w:val="0"/>
          <w:numId w:val="14"/>
        </w:numPr>
        <w:rPr>
          <w:rFonts w:cs="Arial"/>
        </w:rPr>
      </w:pPr>
      <w:r>
        <w:rPr>
          <w:rFonts w:cs="Arial"/>
        </w:rPr>
        <w:t>Electronic request (Medway OrderComms)</w:t>
      </w:r>
    </w:p>
    <w:p w:rsidR="003B3A8D" w:rsidRDefault="001C16DD" w:rsidP="003B3A8D">
      <w:pPr>
        <w:pStyle w:val="Heading2"/>
        <w:numPr>
          <w:ilvl w:val="1"/>
          <w:numId w:val="6"/>
        </w:numPr>
        <w:tabs>
          <w:tab w:val="clear" w:pos="1476"/>
          <w:tab w:val="num" w:pos="432"/>
        </w:tabs>
        <w:spacing w:line="276" w:lineRule="auto"/>
        <w:ind w:left="0" w:firstLine="0"/>
      </w:pPr>
      <w:bookmarkStart w:id="42" w:name="_Toc56162170"/>
      <w:bookmarkStart w:id="43" w:name="_Toc146715693"/>
      <w:r>
        <w:t>MANUAL HANDWRITTEN REQUEST</w:t>
      </w:r>
      <w:bookmarkEnd w:id="42"/>
      <w:bookmarkEnd w:id="43"/>
    </w:p>
    <w:p w:rsidR="001C16DD" w:rsidRPr="00693012" w:rsidRDefault="003B3A8D" w:rsidP="001C16DD">
      <w:r w:rsidRPr="00693012">
        <w:t xml:space="preserve">Manual request forms for </w:t>
      </w:r>
      <w:r w:rsidR="00A56469">
        <w:t>Histopathology</w:t>
      </w:r>
      <w:r w:rsidRPr="00693012">
        <w:t xml:space="preserve"> can be ordered through the </w:t>
      </w:r>
      <w:r w:rsidR="001C16DD" w:rsidRPr="00693012">
        <w:t>ESNEFT Pathology website:</w:t>
      </w:r>
      <w:r w:rsidR="00693012" w:rsidRPr="00693012">
        <w:t xml:space="preserve"> </w:t>
      </w:r>
      <w:hyperlink r:id="rId29" w:history="1">
        <w:r w:rsidR="001C16DD" w:rsidRPr="00693012">
          <w:rPr>
            <w:rStyle w:val="Hyperlink"/>
          </w:rPr>
          <w:t>https://esneftpathology.nhs.uk/store/#</w:t>
        </w:r>
      </w:hyperlink>
    </w:p>
    <w:p w:rsidR="003B3A8D" w:rsidRPr="001C16DD" w:rsidRDefault="001C16DD" w:rsidP="003B3A8D">
      <w:r w:rsidRPr="00693012">
        <w:t>P</w:t>
      </w:r>
      <w:r w:rsidR="003B3A8D" w:rsidRPr="00693012">
        <w:t xml:space="preserve">lease </w:t>
      </w:r>
      <w:r w:rsidR="006D0C17">
        <w:t xml:space="preserve">contact the Pathology Service Desk </w:t>
      </w:r>
      <w:hyperlink r:id="rId30" w:history="1">
        <w:r w:rsidR="006D0C17" w:rsidRPr="007B41B0">
          <w:rPr>
            <w:rStyle w:val="Hyperlink"/>
          </w:rPr>
          <w:t>https://esneftpathology.nhs.uk/contactus/</w:t>
        </w:r>
      </w:hyperlink>
      <w:r w:rsidR="006D0C17">
        <w:t xml:space="preserve"> or </w:t>
      </w:r>
      <w:r w:rsidR="006D0C17" w:rsidRPr="006D0C17">
        <w:rPr>
          <w:rStyle w:val="Strong"/>
          <w:b w:val="0"/>
          <w:color w:val="231F20"/>
          <w:bdr w:val="none" w:sz="0" w:space="0" w:color="auto" w:frame="1"/>
          <w:shd w:val="clear" w:color="auto" w:fill="FFFFFF"/>
        </w:rPr>
        <w:t>0300 303 5299</w:t>
      </w:r>
      <w:r w:rsidR="006D0C17">
        <w:rPr>
          <w:rStyle w:val="Strong"/>
          <w:color w:val="231F20"/>
          <w:bdr w:val="none" w:sz="0" w:space="0" w:color="auto" w:frame="1"/>
          <w:shd w:val="clear" w:color="auto" w:fill="FFFFFF"/>
        </w:rPr>
        <w:t xml:space="preserve"> </w:t>
      </w:r>
      <w:r w:rsidR="006D0C17">
        <w:t>t</w:t>
      </w:r>
      <w:r w:rsidR="003B3A8D" w:rsidRPr="00693012">
        <w:t>o</w:t>
      </w:r>
      <w:r w:rsidRPr="00693012">
        <w:t xml:space="preserve"> request access to this system.</w:t>
      </w:r>
    </w:p>
    <w:p w:rsidR="003B3A8D" w:rsidRDefault="003B3A8D" w:rsidP="003B3A8D">
      <w:r>
        <w:t xml:space="preserve">It is the responsibility of the requesting clinician and the sample taker to ensure that request forms and samples are correctly and identically labelled.  It is essential that the risk of misreporting pathology results is minimised to ensure patient safety and to this end accurate identification of the patient from whom the specimen/ sample was obtained is of paramount importance.  </w:t>
      </w:r>
    </w:p>
    <w:p w:rsidR="003B3A8D" w:rsidRDefault="003B3A8D" w:rsidP="003B3A8D">
      <w:r>
        <w:t xml:space="preserve">Each request accepted by the </w:t>
      </w:r>
      <w:r w:rsidR="003355DA">
        <w:t>Histopathology</w:t>
      </w:r>
      <w:r>
        <w:t xml:space="preserve"> service is considered to be an agreement between the laboratory and the requestor. The same request form can be used for both histology &amp; diagnostic cytology samples. An image of the correct request form for </w:t>
      </w:r>
      <w:r w:rsidR="00A56469">
        <w:t>Histopathology</w:t>
      </w:r>
      <w:r>
        <w:t xml:space="preserve"> at Colchester is shown below:</w:t>
      </w:r>
    </w:p>
    <w:p w:rsidR="003B3A8D" w:rsidRDefault="003B3A8D" w:rsidP="003B3A8D">
      <w:pPr>
        <w:jc w:val="center"/>
      </w:pPr>
      <w:r>
        <w:rPr>
          <w:noProof/>
          <w:lang w:eastAsia="en-GB"/>
        </w:rPr>
        <w:drawing>
          <wp:inline distT="0" distB="0" distL="0" distR="0" wp14:anchorId="3672CFED" wp14:editId="6D9F89E4">
            <wp:extent cx="5225415"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5415" cy="3764280"/>
                    </a:xfrm>
                    <a:prstGeom prst="rect">
                      <a:avLst/>
                    </a:prstGeom>
                    <a:noFill/>
                    <a:ln>
                      <a:noFill/>
                    </a:ln>
                  </pic:spPr>
                </pic:pic>
              </a:graphicData>
            </a:graphic>
          </wp:inline>
        </w:drawing>
      </w:r>
    </w:p>
    <w:p w:rsidR="003B3A8D" w:rsidRDefault="001C16DD" w:rsidP="003B3A8D">
      <w:pPr>
        <w:pStyle w:val="Heading2"/>
        <w:numPr>
          <w:ilvl w:val="1"/>
          <w:numId w:val="6"/>
        </w:numPr>
        <w:tabs>
          <w:tab w:val="clear" w:pos="1476"/>
          <w:tab w:val="num" w:pos="432"/>
        </w:tabs>
        <w:spacing w:line="276" w:lineRule="auto"/>
        <w:ind w:left="0" w:firstLine="0"/>
      </w:pPr>
      <w:bookmarkStart w:id="44" w:name="_Toc56162171"/>
      <w:bookmarkStart w:id="45" w:name="_Toc146715694"/>
      <w:r>
        <w:t>ELECTRONIC REQUEST (ORDERCOMMS)</w:t>
      </w:r>
      <w:bookmarkEnd w:id="44"/>
      <w:bookmarkEnd w:id="45"/>
    </w:p>
    <w:p w:rsidR="003B3A8D" w:rsidRDefault="003B3A8D" w:rsidP="003B3A8D">
      <w:r>
        <w:t>An elec</w:t>
      </w:r>
      <w:r w:rsidR="00B604F0">
        <w:t>tronic request is made using the</w:t>
      </w:r>
      <w:r>
        <w:t xml:space="preserve"> </w:t>
      </w:r>
      <w:r w:rsidR="00B604F0">
        <w:t xml:space="preserve">Careflow EPR system accessed </w:t>
      </w:r>
      <w:r>
        <w:t xml:space="preserve">via the </w:t>
      </w:r>
      <w:r w:rsidR="00B604F0">
        <w:t xml:space="preserve">Careflow EPR </w:t>
      </w:r>
      <w:r w:rsidR="00080DA3">
        <w:t xml:space="preserve">(LIVE) </w:t>
      </w:r>
      <w:r w:rsidR="00B604F0">
        <w:t>icon</w:t>
      </w:r>
      <w:r>
        <w:t>.</w:t>
      </w:r>
    </w:p>
    <w:p w:rsidR="00080DA3" w:rsidRDefault="00080DA3" w:rsidP="003B3A8D">
      <w:r>
        <w:rPr>
          <w:noProof/>
          <w:lang w:eastAsia="en-GB"/>
        </w:rPr>
        <w:drawing>
          <wp:inline distT="0" distB="0" distL="0" distR="0" wp14:anchorId="05891EE1" wp14:editId="0C73A086">
            <wp:extent cx="695325" cy="771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5325" cy="771525"/>
                    </a:xfrm>
                    <a:prstGeom prst="rect">
                      <a:avLst/>
                    </a:prstGeom>
                  </pic:spPr>
                </pic:pic>
              </a:graphicData>
            </a:graphic>
          </wp:inline>
        </w:drawing>
      </w:r>
    </w:p>
    <w:p w:rsidR="003B3A8D" w:rsidRDefault="003B3A8D" w:rsidP="003B3A8D">
      <w:r>
        <w:t xml:space="preserve">Access to </w:t>
      </w:r>
      <w:r w:rsidR="00B604F0">
        <w:t>Careflow EPR</w:t>
      </w:r>
      <w:r>
        <w:t xml:space="preserve"> </w:t>
      </w:r>
      <w:r w:rsidR="00080DA3">
        <w:t>can be requested via the ESNEFT IT helpdesk, either va the self-service portal or on ext. 5990</w:t>
      </w:r>
      <w:r>
        <w:t xml:space="preserve">. </w:t>
      </w:r>
    </w:p>
    <w:p w:rsidR="003B3A8D" w:rsidRDefault="003B3A8D" w:rsidP="003B3A8D">
      <w:r>
        <w:t xml:space="preserve">Please place a </w:t>
      </w:r>
      <w:r w:rsidR="00B604F0">
        <w:t>training request through the</w:t>
      </w:r>
      <w:r w:rsidR="00080DA3">
        <w:t xml:space="preserve"> ICT training helpdesk for </w:t>
      </w:r>
      <w:r w:rsidR="00B604F0">
        <w:t>training ext. 6575</w:t>
      </w:r>
    </w:p>
    <w:p w:rsidR="003B3A8D" w:rsidRDefault="003B3A8D" w:rsidP="003B3A8D">
      <w:r>
        <w:t xml:space="preserve">Once training is complete you will be given access to the </w:t>
      </w:r>
      <w:r w:rsidR="00B604F0">
        <w:t>Careflow EPR</w:t>
      </w:r>
      <w:r>
        <w:t xml:space="preserve"> system</w:t>
      </w:r>
      <w:r w:rsidR="00B604F0">
        <w:t>.</w:t>
      </w:r>
      <w:r>
        <w:t xml:space="preserve"> </w:t>
      </w:r>
    </w:p>
    <w:p w:rsidR="003B3A8D" w:rsidRDefault="003B3A8D" w:rsidP="003B3A8D">
      <w:r>
        <w:t xml:space="preserve">Make the </w:t>
      </w:r>
      <w:r w:rsidR="00A56469">
        <w:t>Histopathology</w:t>
      </w:r>
      <w:r>
        <w:t xml:space="preserve"> request on </w:t>
      </w:r>
      <w:r w:rsidR="00B604F0">
        <w:t>Careflow EPR</w:t>
      </w:r>
      <w:r>
        <w:t xml:space="preserve"> as per training.</w:t>
      </w:r>
    </w:p>
    <w:p w:rsidR="003B3A8D" w:rsidRDefault="003B3A8D" w:rsidP="003B3A8D">
      <w:pPr>
        <w:rPr>
          <w:rFonts w:cs="Arial"/>
          <w:b/>
          <w:caps/>
          <w:sz w:val="24"/>
          <w:szCs w:val="24"/>
        </w:rPr>
      </w:pPr>
      <w:r>
        <w:t xml:space="preserve">Sample labels are printed from the </w:t>
      </w:r>
      <w:r w:rsidR="00B604F0">
        <w:t>Careflow EPR</w:t>
      </w:r>
      <w:r>
        <w:t xml:space="preserve"> system. Attach the sample labels to all the samples related to the request. For cases with multiple samples ensure that Label “A” is attached to Sample “A” and identifies with Sample “A” on the request form. The same requirement goes for sample “B”, Sample “C” and so on.</w:t>
      </w:r>
    </w:p>
    <w:p w:rsidR="003B3A8D" w:rsidRDefault="003B3A8D" w:rsidP="001C16DD">
      <w:pPr>
        <w:pStyle w:val="Heading1"/>
        <w:numPr>
          <w:ilvl w:val="0"/>
          <w:numId w:val="6"/>
        </w:numPr>
      </w:pPr>
      <w:bookmarkStart w:id="46" w:name="_Toc56162172"/>
      <w:bookmarkStart w:id="47" w:name="_Toc26514980"/>
      <w:bookmarkStart w:id="48" w:name="_Toc18686396"/>
      <w:bookmarkStart w:id="49" w:name="_Toc18686335"/>
      <w:bookmarkStart w:id="50" w:name="_Toc146715695"/>
      <w:r>
        <w:t xml:space="preserve">Sample Acceptance Criteria in </w:t>
      </w:r>
      <w:r w:rsidR="00A56469">
        <w:t>Histopathology</w:t>
      </w:r>
      <w:bookmarkEnd w:id="46"/>
      <w:bookmarkEnd w:id="47"/>
      <w:bookmarkEnd w:id="48"/>
      <w:bookmarkEnd w:id="49"/>
      <w:bookmarkEnd w:id="50"/>
    </w:p>
    <w:p w:rsidR="003B3A8D" w:rsidRDefault="003B3A8D" w:rsidP="003B3A8D">
      <w:pPr>
        <w:rPr>
          <w:rFonts w:cs="Arial"/>
        </w:rPr>
      </w:pPr>
      <w:r>
        <w:rPr>
          <w:rFonts w:cs="Arial"/>
        </w:rPr>
        <w:t xml:space="preserve">For patient safety the </w:t>
      </w:r>
      <w:r w:rsidR="003355DA">
        <w:rPr>
          <w:rFonts w:cs="Arial"/>
        </w:rPr>
        <w:t>Histopathology department adheres to a strict acceptance and rejection policy in accordance to ISO15189</w:t>
      </w:r>
      <w:r>
        <w:rPr>
          <w:rFonts w:cs="Arial"/>
        </w:rPr>
        <w:t>. We require samples to meet specified criteria before they can be accepted for testing. The laboratory will refuse to accept samples that do not comply with the following criteria:</w:t>
      </w:r>
    </w:p>
    <w:p w:rsidR="003B3A8D" w:rsidRDefault="001C16DD" w:rsidP="003B3A8D">
      <w:pPr>
        <w:pStyle w:val="Heading2"/>
        <w:numPr>
          <w:ilvl w:val="1"/>
          <w:numId w:val="6"/>
        </w:numPr>
        <w:tabs>
          <w:tab w:val="clear" w:pos="1476"/>
          <w:tab w:val="num" w:pos="432"/>
        </w:tabs>
        <w:spacing w:line="276" w:lineRule="auto"/>
        <w:ind w:left="0" w:firstLine="0"/>
      </w:pPr>
      <w:bookmarkStart w:id="51" w:name="_Toc56162173"/>
      <w:bookmarkStart w:id="52" w:name="_Toc26514981"/>
      <w:bookmarkStart w:id="53" w:name="_Toc18686397"/>
      <w:bookmarkStart w:id="54" w:name="_Toc18686336"/>
      <w:bookmarkStart w:id="55" w:name="_Toc277679062"/>
      <w:bookmarkStart w:id="56" w:name="_Toc188241177"/>
      <w:bookmarkStart w:id="57" w:name="_Toc188170271"/>
      <w:bookmarkStart w:id="58" w:name="_Toc146715696"/>
      <w:r>
        <w:t>GENERAL INFORMATION</w:t>
      </w:r>
      <w:bookmarkEnd w:id="51"/>
      <w:bookmarkEnd w:id="52"/>
      <w:bookmarkEnd w:id="53"/>
      <w:bookmarkEnd w:id="54"/>
      <w:bookmarkEnd w:id="55"/>
      <w:bookmarkEnd w:id="56"/>
      <w:bookmarkEnd w:id="57"/>
      <w:bookmarkEnd w:id="58"/>
    </w:p>
    <w:p w:rsidR="003B3A8D" w:rsidRDefault="003B3A8D" w:rsidP="003B3A8D">
      <w:pPr>
        <w:rPr>
          <w:rFonts w:cs="Arial"/>
        </w:rPr>
      </w:pPr>
      <w:r>
        <w:rPr>
          <w:rFonts w:cs="Arial"/>
        </w:rPr>
        <w:t xml:space="preserve">Samples </w:t>
      </w:r>
      <w:r>
        <w:rPr>
          <w:rFonts w:cs="Arial"/>
          <w:b/>
        </w:rPr>
        <w:t>MUST</w:t>
      </w:r>
      <w:r>
        <w:rPr>
          <w:rFonts w:cs="Arial"/>
        </w:rPr>
        <w:t xml:space="preserve"> arrive at the </w:t>
      </w:r>
      <w:r w:rsidR="003355DA">
        <w:rPr>
          <w:rFonts w:cs="Arial"/>
        </w:rPr>
        <w:t>Histopathology</w:t>
      </w:r>
      <w:r>
        <w:rPr>
          <w:rFonts w:cs="Arial"/>
        </w:rPr>
        <w:t xml:space="preserve"> Department accompanied by a laboratory request form containing relevant information (excluding portal/Medway requests). </w:t>
      </w:r>
    </w:p>
    <w:p w:rsidR="003B3A8D" w:rsidRDefault="003B3A8D" w:rsidP="003B3A8D">
      <w:pPr>
        <w:rPr>
          <w:rFonts w:cs="Arial"/>
        </w:rPr>
      </w:pPr>
      <w:r>
        <w:rPr>
          <w:rFonts w:cs="Arial"/>
        </w:rPr>
        <w:t xml:space="preserve">Patient identification on the sample and request form </w:t>
      </w:r>
      <w:r>
        <w:rPr>
          <w:rFonts w:cs="Arial"/>
          <w:b/>
        </w:rPr>
        <w:t>MUST</w:t>
      </w:r>
      <w:r>
        <w:rPr>
          <w:rFonts w:cs="Arial"/>
        </w:rPr>
        <w:t xml:space="preserve"> be clearly written and identical. If samples and/or request forms have a discrepancy, the requesting clinician will be contacted to amend the discrepancy, this will cause a delay to the issue of the report.</w:t>
      </w:r>
    </w:p>
    <w:p w:rsidR="003B3A8D" w:rsidRDefault="001C16DD" w:rsidP="003B3A8D">
      <w:pPr>
        <w:pStyle w:val="Heading2"/>
        <w:numPr>
          <w:ilvl w:val="1"/>
          <w:numId w:val="6"/>
        </w:numPr>
        <w:tabs>
          <w:tab w:val="clear" w:pos="1476"/>
          <w:tab w:val="num" w:pos="432"/>
        </w:tabs>
        <w:spacing w:line="276" w:lineRule="auto"/>
        <w:ind w:left="0" w:firstLine="0"/>
      </w:pPr>
      <w:bookmarkStart w:id="59" w:name="_Toc56162174"/>
      <w:bookmarkStart w:id="60" w:name="_Toc26514982"/>
      <w:bookmarkStart w:id="61" w:name="_Toc18686398"/>
      <w:bookmarkStart w:id="62" w:name="_Toc18686337"/>
      <w:bookmarkStart w:id="63" w:name="_Toc146715697"/>
      <w:r>
        <w:t>MINIMUM REQUIREMENTS FOR REQUEST FORMS AND SAMPLE LABELS</w:t>
      </w:r>
      <w:bookmarkEnd w:id="59"/>
      <w:bookmarkEnd w:id="60"/>
      <w:bookmarkEnd w:id="61"/>
      <w:bookmarkEnd w:id="62"/>
      <w:bookmarkEnd w:id="63"/>
    </w:p>
    <w:p w:rsidR="003B3A8D" w:rsidRDefault="003355DA" w:rsidP="003B3A8D">
      <w:pPr>
        <w:rPr>
          <w:rFonts w:cs="Arial"/>
        </w:rPr>
      </w:pPr>
      <w:r>
        <w:rPr>
          <w:rFonts w:cs="Arial"/>
        </w:rPr>
        <w:t>Histopathology</w:t>
      </w:r>
      <w:r w:rsidR="003B3A8D">
        <w:rPr>
          <w:rFonts w:cs="Arial"/>
        </w:rPr>
        <w:t xml:space="preserve"> samples must be clearly labelled with a </w:t>
      </w:r>
      <w:r w:rsidR="003B3A8D" w:rsidRPr="003355DA">
        <w:rPr>
          <w:rFonts w:cs="Arial"/>
          <w:b/>
          <w:i/>
          <w:highlight w:val="yellow"/>
        </w:rPr>
        <w:t>minimum of three</w:t>
      </w:r>
      <w:r>
        <w:rPr>
          <w:rFonts w:cs="Arial"/>
        </w:rPr>
        <w:t xml:space="preserve"> points of identification which</w:t>
      </w:r>
      <w:r w:rsidR="003B3A8D">
        <w:rPr>
          <w:rFonts w:cs="Arial"/>
        </w:rPr>
        <w:t xml:space="preserve"> </w:t>
      </w:r>
      <w:r w:rsidR="003B3A8D" w:rsidRPr="003355DA">
        <w:rPr>
          <w:rFonts w:cs="Arial"/>
          <w:b/>
          <w:highlight w:val="yellow"/>
        </w:rPr>
        <w:t>MUST</w:t>
      </w:r>
      <w:r w:rsidR="003B3A8D">
        <w:rPr>
          <w:rFonts w:cs="Arial"/>
        </w:rPr>
        <w:t xml:space="preserve"> match on the request form and sample– this is the very bare minimum in order to unequivocally identify the patient.</w:t>
      </w:r>
    </w:p>
    <w:p w:rsidR="003B3A8D" w:rsidRDefault="003B3A8D" w:rsidP="003B3A8D">
      <w:pPr>
        <w:rPr>
          <w:rFonts w:cs="Arial"/>
        </w:rPr>
      </w:pPr>
      <w:r>
        <w:rPr>
          <w:rFonts w:cs="Arial"/>
        </w:rPr>
        <w:t>Where there is more than one sample for a patient request each sample must be clearly labelled as to the sample site of origin – this can be handwritten on the sample label and match the request form details. This is important to enable samples to be clearly distinguished from each other during the laboratory process &amp; enable accurate and timely diagnostic reporting.</w:t>
      </w:r>
    </w:p>
    <w:p w:rsidR="003B3A8D" w:rsidRDefault="003B3A8D" w:rsidP="003B3A8D">
      <w:pPr>
        <w:rPr>
          <w:rFonts w:cs="Arial"/>
        </w:rPr>
      </w:pPr>
      <w:r w:rsidRPr="00693012">
        <w:rPr>
          <w:rFonts w:cs="Arial"/>
        </w:rPr>
        <w:t>Consultant/GP Name must be completed with sufficient details to unequivocally identify the correct clinician. Surname only will not be sufficient to identify those who share a surname with other clinicians. GMC number or WinPath alias code may be used to guarantee identification is unequivocal.</w:t>
      </w:r>
      <w:r>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3089"/>
        <w:gridCol w:w="3089"/>
      </w:tblGrid>
      <w:tr w:rsidR="003B3A8D" w:rsidTr="009B0DC0">
        <w:trPr>
          <w:trHeight w:val="114"/>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Request Form Criteria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Sample Criteria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8D" w:rsidRDefault="003B3A8D">
            <w:pPr>
              <w:spacing w:after="0"/>
              <w:rPr>
                <w:rFonts w:cs="Arial"/>
                <w:b/>
              </w:rPr>
            </w:pPr>
            <w:r>
              <w:rPr>
                <w:rFonts w:cs="Arial"/>
                <w:b/>
              </w:rPr>
              <w:t>Comments</w:t>
            </w: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Surname</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Surname</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ESSENTIAL &amp; MUST Match</w:t>
            </w: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Forename(s)</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Forename(s)</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ESSENTIAL &amp; MUST Match</w:t>
            </w: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Date of Birth OR hospital number OR NHS number</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Date of Birth OR hospital number OR NHS number</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ESSENTIAL &amp; MUST Match</w:t>
            </w: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Sample type</w:t>
            </w:r>
          </w:p>
        </w:tc>
        <w:tc>
          <w:tcPr>
            <w:tcW w:w="1667" w:type="pct"/>
            <w:tcBorders>
              <w:top w:val="single" w:sz="4" w:space="0" w:color="auto"/>
              <w:left w:val="single" w:sz="4" w:space="0" w:color="auto"/>
              <w:bottom w:val="single" w:sz="4" w:space="0" w:color="auto"/>
              <w:right w:val="single" w:sz="4" w:space="0" w:color="auto"/>
            </w:tcBorders>
            <w:shd w:val="clear" w:color="auto" w:fill="00B050"/>
            <w:hideMark/>
          </w:tcPr>
          <w:p w:rsidR="003B3A8D" w:rsidRDefault="003B3A8D">
            <w:pPr>
              <w:spacing w:after="0"/>
              <w:rPr>
                <w:rFonts w:cs="Arial"/>
              </w:rPr>
            </w:pPr>
            <w:r>
              <w:rPr>
                <w:rFonts w:cs="Arial"/>
              </w:rPr>
              <w:t>Sample type (if more than one pot) – manually handwritten on sample label</w:t>
            </w:r>
          </w:p>
        </w:tc>
        <w:tc>
          <w:tcPr>
            <w:tcW w:w="1667" w:type="pct"/>
            <w:tcBorders>
              <w:top w:val="single" w:sz="4" w:space="0" w:color="auto"/>
              <w:left w:val="single" w:sz="4" w:space="0" w:color="auto"/>
              <w:bottom w:val="single" w:sz="4" w:space="0" w:color="auto"/>
              <w:right w:val="single" w:sz="4" w:space="0" w:color="auto"/>
            </w:tcBorders>
            <w:shd w:val="clear" w:color="auto" w:fill="00B050"/>
          </w:tcPr>
          <w:p w:rsidR="003B3A8D" w:rsidRDefault="003B3A8D">
            <w:pPr>
              <w:spacing w:after="0"/>
              <w:rPr>
                <w:rFonts w:cs="Arial"/>
              </w:rPr>
            </w:pP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Address</w:t>
            </w: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Date and time sample taken</w:t>
            </w: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r>
      <w:tr w:rsidR="003B3A8D" w:rsidTr="003B3A8D">
        <w:trPr>
          <w:trHeight w:val="20"/>
        </w:trPr>
        <w:tc>
          <w:tcPr>
            <w:tcW w:w="1666" w:type="pct"/>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Ward / Location</w:t>
            </w:r>
          </w:p>
          <w:p w:rsidR="003B3A8D" w:rsidRDefault="003B3A8D">
            <w:pPr>
              <w:spacing w:after="0"/>
              <w:rPr>
                <w:rFonts w:cs="Arial"/>
              </w:rPr>
            </w:pPr>
            <w:r>
              <w:rPr>
                <w:rFonts w:cs="Arial"/>
              </w:rPr>
              <w:t>Requesting Clinician  / copy to</w:t>
            </w: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r>
      <w:tr w:rsidR="003B3A8D" w:rsidTr="003B3A8D">
        <w:trPr>
          <w:trHeight w:val="301"/>
        </w:trPr>
        <w:tc>
          <w:tcPr>
            <w:tcW w:w="1666" w:type="pct"/>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Clinical Details / Specimen type</w:t>
            </w: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c>
          <w:tcPr>
            <w:tcW w:w="1667" w:type="pct"/>
            <w:tcBorders>
              <w:top w:val="single" w:sz="4" w:space="0" w:color="auto"/>
              <w:left w:val="single" w:sz="4" w:space="0" w:color="auto"/>
              <w:bottom w:val="single" w:sz="4" w:space="0" w:color="auto"/>
              <w:right w:val="single" w:sz="4" w:space="0" w:color="auto"/>
            </w:tcBorders>
          </w:tcPr>
          <w:p w:rsidR="003B3A8D" w:rsidRDefault="00B745AA">
            <w:pPr>
              <w:spacing w:after="0"/>
              <w:rPr>
                <w:rFonts w:cs="Arial"/>
              </w:rPr>
            </w:pPr>
            <w:r>
              <w:rPr>
                <w:rFonts w:cs="Arial"/>
              </w:rPr>
              <w:t xml:space="preserve">Required for full pathological interpretation and prioritisation </w:t>
            </w:r>
          </w:p>
        </w:tc>
      </w:tr>
      <w:tr w:rsidR="003B3A8D" w:rsidTr="003B3A8D">
        <w:trPr>
          <w:trHeight w:val="263"/>
        </w:trPr>
        <w:tc>
          <w:tcPr>
            <w:tcW w:w="1666" w:type="pct"/>
            <w:tcBorders>
              <w:top w:val="single" w:sz="4" w:space="0" w:color="auto"/>
              <w:left w:val="single" w:sz="4" w:space="0" w:color="auto"/>
              <w:bottom w:val="single" w:sz="4" w:space="0" w:color="auto"/>
              <w:right w:val="single" w:sz="4" w:space="0" w:color="auto"/>
            </w:tcBorders>
            <w:hideMark/>
          </w:tcPr>
          <w:p w:rsidR="003B3A8D" w:rsidRDefault="003B3A8D">
            <w:pPr>
              <w:spacing w:after="0"/>
              <w:rPr>
                <w:rFonts w:cs="Arial"/>
              </w:rPr>
            </w:pPr>
            <w:r>
              <w:rPr>
                <w:rFonts w:cs="Arial"/>
              </w:rPr>
              <w:t>Gender</w:t>
            </w: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c>
          <w:tcPr>
            <w:tcW w:w="1667" w:type="pct"/>
            <w:tcBorders>
              <w:top w:val="single" w:sz="4" w:space="0" w:color="auto"/>
              <w:left w:val="single" w:sz="4" w:space="0" w:color="auto"/>
              <w:bottom w:val="single" w:sz="4" w:space="0" w:color="auto"/>
              <w:right w:val="single" w:sz="4" w:space="0" w:color="auto"/>
            </w:tcBorders>
          </w:tcPr>
          <w:p w:rsidR="003B3A8D" w:rsidRDefault="003B3A8D">
            <w:pPr>
              <w:spacing w:after="0"/>
              <w:rPr>
                <w:rFonts w:cs="Arial"/>
              </w:rPr>
            </w:pPr>
          </w:p>
        </w:tc>
      </w:tr>
    </w:tbl>
    <w:p w:rsidR="003B3A8D" w:rsidRDefault="003B3A8D" w:rsidP="001C16DD">
      <w:pPr>
        <w:pStyle w:val="Heading1"/>
        <w:numPr>
          <w:ilvl w:val="0"/>
          <w:numId w:val="6"/>
        </w:numPr>
      </w:pPr>
      <w:bookmarkStart w:id="64" w:name="_Toc56162175"/>
      <w:bookmarkStart w:id="65" w:name="_Toc26514983"/>
      <w:bookmarkStart w:id="66" w:name="_Toc18686399"/>
      <w:bookmarkStart w:id="67" w:name="_Toc18686338"/>
      <w:bookmarkStart w:id="68" w:name="_Toc146715698"/>
      <w:r>
        <w:t>Identification of the Priority Status of Patient Samples</w:t>
      </w:r>
      <w:bookmarkEnd w:id="64"/>
      <w:bookmarkEnd w:id="65"/>
      <w:bookmarkEnd w:id="66"/>
      <w:bookmarkEnd w:id="67"/>
      <w:bookmarkEnd w:id="68"/>
    </w:p>
    <w:p w:rsidR="003B3A8D" w:rsidRDefault="003355DA" w:rsidP="003B3A8D">
      <w:pPr>
        <w:rPr>
          <w:rFonts w:cs="Arial"/>
        </w:rPr>
      </w:pPr>
      <w:r>
        <w:rPr>
          <w:rFonts w:cs="Arial"/>
        </w:rPr>
        <w:t>Histopathology</w:t>
      </w:r>
      <w:r w:rsidR="003B3A8D">
        <w:rPr>
          <w:rFonts w:cs="Arial"/>
        </w:rPr>
        <w:t xml:space="preserve"> requests are assumed routine unless clearly marked on the request form. </w:t>
      </w:r>
    </w:p>
    <w:p w:rsidR="003B3A8D" w:rsidRDefault="003B3A8D" w:rsidP="003B3A8D">
      <w:pPr>
        <w:rPr>
          <w:rFonts w:cs="Arial"/>
        </w:rPr>
      </w:pPr>
      <w:r>
        <w:rPr>
          <w:rFonts w:cs="Arial"/>
        </w:rPr>
        <w:t>If clearly marked the following requests are prioritised over routine requests:</w:t>
      </w:r>
    </w:p>
    <w:p w:rsidR="003B3A8D" w:rsidRDefault="003B3A8D" w:rsidP="003B3A8D">
      <w:pPr>
        <w:pStyle w:val="ListParagraph"/>
        <w:numPr>
          <w:ilvl w:val="0"/>
          <w:numId w:val="16"/>
        </w:numPr>
        <w:tabs>
          <w:tab w:val="left" w:pos="-720"/>
        </w:tabs>
        <w:suppressAutoHyphens/>
        <w:spacing w:after="0"/>
        <w:rPr>
          <w:rFonts w:cs="Arial"/>
          <w:b/>
        </w:rPr>
      </w:pPr>
      <w:r>
        <w:rPr>
          <w:rFonts w:cs="Arial"/>
        </w:rPr>
        <w:t>Urgent (and reason for urgency)*</w:t>
      </w:r>
    </w:p>
    <w:p w:rsidR="003B3A8D" w:rsidRDefault="003B3A8D" w:rsidP="003B3A8D">
      <w:pPr>
        <w:pStyle w:val="ListParagraph"/>
        <w:numPr>
          <w:ilvl w:val="0"/>
          <w:numId w:val="16"/>
        </w:numPr>
        <w:tabs>
          <w:tab w:val="left" w:pos="-720"/>
        </w:tabs>
        <w:suppressAutoHyphens/>
        <w:spacing w:after="0"/>
        <w:rPr>
          <w:rFonts w:cs="Arial"/>
          <w:b/>
        </w:rPr>
      </w:pPr>
      <w:r>
        <w:rPr>
          <w:rFonts w:cs="Arial"/>
        </w:rPr>
        <w:t>2WW / Target (2 week wait)</w:t>
      </w:r>
    </w:p>
    <w:p w:rsidR="003B3A8D" w:rsidRDefault="003B3A8D" w:rsidP="003B3A8D">
      <w:pPr>
        <w:pStyle w:val="ListParagraph"/>
        <w:numPr>
          <w:ilvl w:val="0"/>
          <w:numId w:val="16"/>
        </w:numPr>
        <w:tabs>
          <w:tab w:val="left" w:pos="-720"/>
        </w:tabs>
        <w:suppressAutoHyphens/>
        <w:spacing w:after="0"/>
        <w:rPr>
          <w:rFonts w:cs="Arial"/>
          <w:b/>
        </w:rPr>
      </w:pPr>
      <w:r>
        <w:rPr>
          <w:rFonts w:cs="Arial"/>
        </w:rPr>
        <w:t>MDT (Multi-disciplinary Team Meeting)</w:t>
      </w:r>
    </w:p>
    <w:p w:rsidR="003B3A8D" w:rsidRDefault="003B3A8D" w:rsidP="003B3A8D">
      <w:pPr>
        <w:pStyle w:val="ListParagraph"/>
        <w:numPr>
          <w:ilvl w:val="0"/>
          <w:numId w:val="16"/>
        </w:numPr>
        <w:tabs>
          <w:tab w:val="left" w:pos="-720"/>
        </w:tabs>
        <w:suppressAutoHyphens/>
        <w:spacing w:after="0"/>
        <w:rPr>
          <w:rFonts w:cs="Arial"/>
          <w:b/>
        </w:rPr>
      </w:pPr>
      <w:r>
        <w:rPr>
          <w:rFonts w:cs="Arial"/>
        </w:rPr>
        <w:t>BCSP (Bowel Cancer Screening Programme)</w:t>
      </w:r>
    </w:p>
    <w:p w:rsidR="003B3A8D" w:rsidRPr="003355DA" w:rsidRDefault="003B3A8D" w:rsidP="003B3A8D">
      <w:pPr>
        <w:pStyle w:val="ListParagraph"/>
        <w:numPr>
          <w:ilvl w:val="0"/>
          <w:numId w:val="16"/>
        </w:numPr>
        <w:tabs>
          <w:tab w:val="left" w:pos="-720"/>
        </w:tabs>
        <w:suppressAutoHyphens/>
        <w:spacing w:after="0"/>
        <w:rPr>
          <w:rFonts w:cs="Arial"/>
          <w:b/>
        </w:rPr>
      </w:pPr>
      <w:r>
        <w:rPr>
          <w:rFonts w:cs="Arial"/>
        </w:rPr>
        <w:t>?malignancy</w:t>
      </w:r>
      <w:r w:rsidR="00B745AA">
        <w:rPr>
          <w:rFonts w:cs="Arial"/>
        </w:rPr>
        <w:t>/cancer</w:t>
      </w:r>
    </w:p>
    <w:p w:rsidR="003355DA" w:rsidRDefault="003355DA" w:rsidP="003355DA">
      <w:pPr>
        <w:pStyle w:val="ListParagraph"/>
        <w:tabs>
          <w:tab w:val="left" w:pos="-720"/>
        </w:tabs>
        <w:suppressAutoHyphens/>
        <w:spacing w:after="0"/>
        <w:rPr>
          <w:rFonts w:cs="Arial"/>
          <w:b/>
        </w:rPr>
      </w:pPr>
    </w:p>
    <w:p w:rsidR="003B3A8D" w:rsidRPr="003355DA" w:rsidRDefault="003B3A8D" w:rsidP="003B3A8D">
      <w:pPr>
        <w:rPr>
          <w:rFonts w:cs="Arial"/>
          <w:b/>
        </w:rPr>
      </w:pPr>
      <w:r w:rsidRPr="003355DA">
        <w:rPr>
          <w:rFonts w:cs="Arial"/>
          <w:b/>
        </w:rPr>
        <w:t xml:space="preserve">* It is advisable to note the reason for urgency on the request form. Clinically urgent samples that require a faster turnaround </w:t>
      </w:r>
      <w:r w:rsidR="00326C53">
        <w:rPr>
          <w:rFonts w:cs="Arial"/>
          <w:b/>
        </w:rPr>
        <w:t xml:space="preserve">than published turnaround times </w:t>
      </w:r>
      <w:r w:rsidRPr="003355DA">
        <w:rPr>
          <w:rFonts w:cs="Arial"/>
          <w:b/>
        </w:rPr>
        <w:t>must be notified to the secretarial team on 01206 748340 so these samples are identified and managed effectively.</w:t>
      </w:r>
    </w:p>
    <w:p w:rsidR="003B3A8D" w:rsidRDefault="003B3A8D" w:rsidP="003B3A8D">
      <w:pPr>
        <w:pStyle w:val="Heading2"/>
        <w:numPr>
          <w:ilvl w:val="1"/>
          <w:numId w:val="6"/>
        </w:numPr>
        <w:tabs>
          <w:tab w:val="clear" w:pos="1476"/>
          <w:tab w:val="num" w:pos="432"/>
        </w:tabs>
        <w:spacing w:line="276" w:lineRule="auto"/>
        <w:ind w:left="0" w:firstLine="0"/>
      </w:pPr>
      <w:bookmarkStart w:id="69" w:name="_Toc56162176"/>
      <w:bookmarkStart w:id="70" w:name="_Toc26514984"/>
      <w:bookmarkStart w:id="71" w:name="_Toc18686400"/>
      <w:bookmarkStart w:id="72" w:name="_Toc18686339"/>
      <w:bookmarkStart w:id="73" w:name="_Toc146715699"/>
      <w:r>
        <w:t>Frozen sections</w:t>
      </w:r>
      <w:bookmarkEnd w:id="69"/>
      <w:bookmarkEnd w:id="70"/>
      <w:bookmarkEnd w:id="71"/>
      <w:bookmarkEnd w:id="72"/>
      <w:bookmarkEnd w:id="73"/>
    </w:p>
    <w:p w:rsidR="003B3A8D" w:rsidRDefault="003B3A8D" w:rsidP="003B3A8D">
      <w:pPr>
        <w:autoSpaceDE w:val="0"/>
        <w:autoSpaceDN w:val="0"/>
        <w:adjustRightInd w:val="0"/>
        <w:rPr>
          <w:rFonts w:cs="Arial"/>
          <w:b/>
          <w:szCs w:val="24"/>
        </w:rPr>
      </w:pPr>
      <w:r>
        <w:rPr>
          <w:rFonts w:cs="Arial"/>
          <w:szCs w:val="24"/>
        </w:rPr>
        <w:t xml:space="preserve">Discussion with the relevant clinical teams regarding the benefit of frozen section and appropriate alternatives should be considered. </w:t>
      </w:r>
      <w:r>
        <w:rPr>
          <w:rFonts w:cs="Arial"/>
          <w:b/>
          <w:szCs w:val="24"/>
        </w:rPr>
        <w:t>All frozen section requests must be approved by a consultant pathologist.</w:t>
      </w:r>
    </w:p>
    <w:p w:rsidR="00326C53" w:rsidRDefault="00326C53" w:rsidP="003B3A8D">
      <w:pPr>
        <w:autoSpaceDE w:val="0"/>
        <w:autoSpaceDN w:val="0"/>
        <w:adjustRightInd w:val="0"/>
        <w:rPr>
          <w:rFonts w:cs="Arial"/>
          <w:b/>
          <w:szCs w:val="24"/>
        </w:rPr>
      </w:pPr>
      <w:r>
        <w:rPr>
          <w:rFonts w:cs="Arial"/>
          <w:b/>
          <w:szCs w:val="24"/>
        </w:rPr>
        <w:t xml:space="preserve">**High risk samples are not able to be accepted for frozen section** </w:t>
      </w:r>
    </w:p>
    <w:p w:rsidR="003B3A8D" w:rsidRDefault="003B3A8D" w:rsidP="003B3A8D">
      <w:pPr>
        <w:spacing w:after="120" w:line="240" w:lineRule="auto"/>
        <w:rPr>
          <w:rFonts w:eastAsia="Times New Roman" w:cs="Arial"/>
          <w:color w:val="333333"/>
        </w:rPr>
      </w:pPr>
      <w:r>
        <w:rPr>
          <w:rFonts w:eastAsia="Times New Roman" w:cs="Arial"/>
          <w:color w:val="333333"/>
        </w:rPr>
        <w:t>There are significant limitations in frozen section analysis. These include:</w:t>
      </w:r>
    </w:p>
    <w:p w:rsidR="003B3A8D" w:rsidRDefault="003B3A8D" w:rsidP="003B3A8D">
      <w:pPr>
        <w:pStyle w:val="ListParagraph"/>
        <w:numPr>
          <w:ilvl w:val="0"/>
          <w:numId w:val="18"/>
        </w:numPr>
        <w:spacing w:after="120" w:line="240" w:lineRule="auto"/>
        <w:rPr>
          <w:rFonts w:eastAsia="Times New Roman" w:cs="Arial"/>
          <w:color w:val="333333"/>
        </w:rPr>
      </w:pPr>
      <w:r>
        <w:rPr>
          <w:rFonts w:eastAsia="Times New Roman" w:cs="Arial"/>
          <w:color w:val="333333"/>
        </w:rPr>
        <w:t xml:space="preserve">issues with sampling </w:t>
      </w:r>
    </w:p>
    <w:p w:rsidR="003B3A8D" w:rsidRDefault="003B3A8D" w:rsidP="003B3A8D">
      <w:pPr>
        <w:pStyle w:val="ListParagraph"/>
        <w:numPr>
          <w:ilvl w:val="0"/>
          <w:numId w:val="18"/>
        </w:numPr>
        <w:spacing w:after="120" w:line="240" w:lineRule="auto"/>
        <w:rPr>
          <w:rFonts w:eastAsia="Times New Roman" w:cs="Arial"/>
          <w:color w:val="333333"/>
        </w:rPr>
      </w:pPr>
      <w:r>
        <w:rPr>
          <w:rFonts w:eastAsia="Times New Roman" w:cs="Arial"/>
          <w:color w:val="333333"/>
        </w:rPr>
        <w:t xml:space="preserve">interpretive difficulties resulting from time pressure, artefacts in the section </w:t>
      </w:r>
    </w:p>
    <w:p w:rsidR="003B3A8D" w:rsidRDefault="003B3A8D" w:rsidP="003B3A8D">
      <w:pPr>
        <w:pStyle w:val="ListParagraph"/>
        <w:numPr>
          <w:ilvl w:val="0"/>
          <w:numId w:val="18"/>
        </w:numPr>
        <w:spacing w:after="120" w:line="240" w:lineRule="auto"/>
        <w:rPr>
          <w:rFonts w:eastAsia="Times New Roman" w:cs="Arial"/>
          <w:color w:val="333333"/>
        </w:rPr>
      </w:pPr>
      <w:r>
        <w:rPr>
          <w:rFonts w:eastAsia="Times New Roman" w:cs="Arial"/>
          <w:color w:val="333333"/>
        </w:rPr>
        <w:t>lack of special stains / IHC to aid diagnosis</w:t>
      </w:r>
    </w:p>
    <w:p w:rsidR="003B3A8D" w:rsidRDefault="003B3A8D" w:rsidP="003B3A8D">
      <w:pPr>
        <w:spacing w:after="120" w:line="240" w:lineRule="auto"/>
        <w:rPr>
          <w:rFonts w:eastAsia="Times New Roman" w:cs="Arial"/>
          <w:color w:val="333333"/>
        </w:rPr>
      </w:pPr>
      <w:r>
        <w:rPr>
          <w:rFonts w:eastAsia="Times New Roman" w:cs="Arial"/>
          <w:color w:val="333333"/>
        </w:rPr>
        <w:t>A request for frozen section may be appropriate if the intraoperative diagnosis will:</w:t>
      </w:r>
    </w:p>
    <w:p w:rsidR="003B3A8D" w:rsidRDefault="003B3A8D" w:rsidP="003B3A8D">
      <w:pPr>
        <w:pStyle w:val="ListParagraph"/>
        <w:numPr>
          <w:ilvl w:val="0"/>
          <w:numId w:val="20"/>
        </w:numPr>
        <w:spacing w:after="120" w:line="240" w:lineRule="auto"/>
        <w:rPr>
          <w:rFonts w:eastAsia="Times New Roman" w:cs="Arial"/>
          <w:color w:val="333333"/>
        </w:rPr>
      </w:pPr>
      <w:r>
        <w:rPr>
          <w:rFonts w:eastAsia="Times New Roman" w:cs="Arial"/>
          <w:color w:val="333333"/>
        </w:rPr>
        <w:t xml:space="preserve">make a difference to the procedure </w:t>
      </w:r>
    </w:p>
    <w:p w:rsidR="003B3A8D" w:rsidRDefault="003B3A8D" w:rsidP="003B3A8D">
      <w:pPr>
        <w:pStyle w:val="ListParagraph"/>
        <w:numPr>
          <w:ilvl w:val="0"/>
          <w:numId w:val="20"/>
        </w:numPr>
        <w:spacing w:after="120" w:line="240" w:lineRule="auto"/>
        <w:rPr>
          <w:rFonts w:eastAsia="Times New Roman" w:cs="Arial"/>
          <w:color w:val="333333"/>
        </w:rPr>
      </w:pPr>
      <w:r>
        <w:rPr>
          <w:rFonts w:eastAsia="Times New Roman" w:cs="Arial"/>
          <w:color w:val="333333"/>
        </w:rPr>
        <w:t xml:space="preserve">avoid subsequent surgical procedures </w:t>
      </w:r>
    </w:p>
    <w:p w:rsidR="003B3A8D" w:rsidRDefault="003B3A8D" w:rsidP="003B3A8D">
      <w:pPr>
        <w:pStyle w:val="ListParagraph"/>
        <w:numPr>
          <w:ilvl w:val="0"/>
          <w:numId w:val="20"/>
        </w:numPr>
        <w:spacing w:after="120" w:line="240" w:lineRule="auto"/>
        <w:rPr>
          <w:rFonts w:eastAsia="Times New Roman" w:cs="Arial"/>
          <w:color w:val="333333"/>
        </w:rPr>
      </w:pPr>
      <w:r>
        <w:rPr>
          <w:rFonts w:eastAsia="Times New Roman" w:cs="Arial"/>
          <w:color w:val="333333"/>
        </w:rPr>
        <w:t xml:space="preserve">determine surgical margin status </w:t>
      </w:r>
    </w:p>
    <w:p w:rsidR="003B3A8D" w:rsidRDefault="003B3A8D" w:rsidP="003B3A8D">
      <w:pPr>
        <w:pStyle w:val="ListParagraph"/>
        <w:numPr>
          <w:ilvl w:val="0"/>
          <w:numId w:val="20"/>
        </w:numPr>
        <w:spacing w:after="120" w:line="240" w:lineRule="auto"/>
        <w:rPr>
          <w:rFonts w:eastAsia="Times New Roman" w:cs="Arial"/>
          <w:color w:val="333333"/>
        </w:rPr>
      </w:pPr>
      <w:r>
        <w:rPr>
          <w:rFonts w:eastAsia="Times New Roman" w:cs="Arial"/>
          <w:color w:val="333333"/>
        </w:rPr>
        <w:t>help investigate unexpec</w:t>
      </w:r>
      <w:r w:rsidR="00B745AA">
        <w:rPr>
          <w:rFonts w:eastAsia="Times New Roman" w:cs="Arial"/>
          <w:color w:val="333333"/>
        </w:rPr>
        <w:t>ted findings at time of surgery</w:t>
      </w:r>
    </w:p>
    <w:p w:rsidR="003B3A8D" w:rsidRDefault="003B3A8D" w:rsidP="003B3A8D">
      <w:pPr>
        <w:rPr>
          <w:rFonts w:cs="Arial"/>
        </w:rPr>
      </w:pPr>
      <w:r>
        <w:rPr>
          <w:rFonts w:cs="Arial"/>
        </w:rPr>
        <w:t>Importantly, the operator needs to be on site and available to receive a report from a frozen section test, keeping in mind that there is a potential negative impact on a patient if it is used inappropriately.</w:t>
      </w:r>
    </w:p>
    <w:p w:rsidR="003B3A8D" w:rsidRDefault="003B3A8D" w:rsidP="003B3A8D">
      <w:pPr>
        <w:rPr>
          <w:rFonts w:cs="Arial"/>
        </w:rPr>
      </w:pPr>
      <w:r>
        <w:rPr>
          <w:rFonts w:cs="Arial"/>
        </w:rPr>
        <w:t xml:space="preserve">The frozen section service is available as a </w:t>
      </w:r>
      <w:r>
        <w:rPr>
          <w:rFonts w:cs="Arial"/>
          <w:b/>
        </w:rPr>
        <w:t>pre-booked service during routine opening hours</w:t>
      </w:r>
      <w:r>
        <w:rPr>
          <w:rFonts w:cs="Arial"/>
        </w:rPr>
        <w:t xml:space="preserve">; specimens must be transported immediately and arrive at the </w:t>
      </w:r>
      <w:r w:rsidR="00A56469">
        <w:rPr>
          <w:rFonts w:cs="Arial"/>
        </w:rPr>
        <w:t>Histopathology</w:t>
      </w:r>
      <w:r>
        <w:rPr>
          <w:rFonts w:cs="Arial"/>
        </w:rPr>
        <w:t xml:space="preserve"> department by 4.30pm or they will be refused. </w:t>
      </w:r>
    </w:p>
    <w:p w:rsidR="003B3A8D" w:rsidRDefault="003B3A8D" w:rsidP="003B3A8D">
      <w:pPr>
        <w:rPr>
          <w:rFonts w:cs="Arial"/>
        </w:rPr>
      </w:pPr>
      <w:r>
        <w:rPr>
          <w:rFonts w:cs="Arial"/>
        </w:rPr>
        <w:t xml:space="preserve">The following information must be provided when requesting a frozen section booking, contact the </w:t>
      </w:r>
      <w:r w:rsidR="00A56469">
        <w:rPr>
          <w:rFonts w:cs="Arial"/>
        </w:rPr>
        <w:t>Histopathology</w:t>
      </w:r>
      <w:r>
        <w:rPr>
          <w:rFonts w:cs="Arial"/>
        </w:rPr>
        <w:t xml:space="preserve"> office: ext. 8340.</w:t>
      </w:r>
    </w:p>
    <w:p w:rsidR="003B3A8D" w:rsidRDefault="003B3A8D" w:rsidP="003B3A8D">
      <w:pPr>
        <w:pStyle w:val="ListParagraph"/>
        <w:numPr>
          <w:ilvl w:val="0"/>
          <w:numId w:val="22"/>
        </w:numPr>
        <w:tabs>
          <w:tab w:val="left" w:pos="-720"/>
        </w:tabs>
        <w:suppressAutoHyphens/>
        <w:spacing w:after="0"/>
        <w:rPr>
          <w:rFonts w:cs="Arial"/>
          <w:b/>
        </w:rPr>
      </w:pPr>
      <w:r>
        <w:rPr>
          <w:rFonts w:cs="Arial"/>
        </w:rPr>
        <w:t>Name of the person who is making the request</w:t>
      </w:r>
    </w:p>
    <w:p w:rsidR="003B3A8D" w:rsidRDefault="003B3A8D" w:rsidP="003B3A8D">
      <w:pPr>
        <w:pStyle w:val="ListParagraph"/>
        <w:numPr>
          <w:ilvl w:val="0"/>
          <w:numId w:val="22"/>
        </w:numPr>
        <w:tabs>
          <w:tab w:val="left" w:pos="-720"/>
        </w:tabs>
        <w:suppressAutoHyphens/>
        <w:spacing w:after="0"/>
        <w:rPr>
          <w:rFonts w:cs="Arial"/>
          <w:b/>
        </w:rPr>
      </w:pPr>
      <w:r>
        <w:rPr>
          <w:rFonts w:cs="Arial"/>
        </w:rPr>
        <w:t>Consultant surgeon</w:t>
      </w:r>
    </w:p>
    <w:p w:rsidR="003B3A8D" w:rsidRDefault="003B3A8D" w:rsidP="003B3A8D">
      <w:pPr>
        <w:pStyle w:val="ListParagraph"/>
        <w:numPr>
          <w:ilvl w:val="0"/>
          <w:numId w:val="22"/>
        </w:numPr>
        <w:tabs>
          <w:tab w:val="left" w:pos="-720"/>
        </w:tabs>
        <w:suppressAutoHyphens/>
        <w:spacing w:after="0"/>
        <w:rPr>
          <w:rFonts w:cs="Arial"/>
          <w:b/>
        </w:rPr>
      </w:pPr>
      <w:r>
        <w:rPr>
          <w:rFonts w:cs="Arial"/>
        </w:rPr>
        <w:t>Name of patient</w:t>
      </w:r>
    </w:p>
    <w:p w:rsidR="003B3A8D" w:rsidRDefault="003B3A8D" w:rsidP="003B3A8D">
      <w:pPr>
        <w:pStyle w:val="ListParagraph"/>
        <w:numPr>
          <w:ilvl w:val="0"/>
          <w:numId w:val="22"/>
        </w:numPr>
        <w:tabs>
          <w:tab w:val="left" w:pos="-720"/>
        </w:tabs>
        <w:suppressAutoHyphens/>
        <w:spacing w:after="0"/>
        <w:rPr>
          <w:rFonts w:cs="Arial"/>
          <w:b/>
        </w:rPr>
      </w:pPr>
      <w:r>
        <w:rPr>
          <w:rFonts w:cs="Arial"/>
        </w:rPr>
        <w:t xml:space="preserve">Date of birth </w:t>
      </w:r>
    </w:p>
    <w:p w:rsidR="003B3A8D" w:rsidRDefault="003B3A8D" w:rsidP="003B3A8D">
      <w:pPr>
        <w:pStyle w:val="ListParagraph"/>
        <w:numPr>
          <w:ilvl w:val="0"/>
          <w:numId w:val="22"/>
        </w:numPr>
        <w:tabs>
          <w:tab w:val="left" w:pos="-720"/>
        </w:tabs>
        <w:suppressAutoHyphens/>
        <w:spacing w:after="0"/>
        <w:rPr>
          <w:rFonts w:cs="Arial"/>
          <w:b/>
        </w:rPr>
      </w:pPr>
      <w:r>
        <w:rPr>
          <w:rFonts w:cs="Arial"/>
        </w:rPr>
        <w:t>Unit number / NHS number</w:t>
      </w:r>
    </w:p>
    <w:p w:rsidR="003B3A8D" w:rsidRDefault="003B3A8D" w:rsidP="003B3A8D">
      <w:pPr>
        <w:pStyle w:val="ListParagraph"/>
        <w:numPr>
          <w:ilvl w:val="0"/>
          <w:numId w:val="22"/>
        </w:numPr>
        <w:tabs>
          <w:tab w:val="left" w:pos="-720"/>
        </w:tabs>
        <w:suppressAutoHyphens/>
        <w:spacing w:after="0"/>
        <w:rPr>
          <w:rFonts w:cs="Arial"/>
          <w:b/>
        </w:rPr>
      </w:pPr>
      <w:r>
        <w:rPr>
          <w:rFonts w:cs="Arial"/>
        </w:rPr>
        <w:t xml:space="preserve">Date &amp; time that the frozen is required (it must arrive at the </w:t>
      </w:r>
      <w:r w:rsidR="00A56469">
        <w:rPr>
          <w:rFonts w:cs="Arial"/>
        </w:rPr>
        <w:t>Histopathology</w:t>
      </w:r>
      <w:r>
        <w:rPr>
          <w:rFonts w:cs="Arial"/>
        </w:rPr>
        <w:t xml:space="preserve"> Department between 9am and 4.30pm or it will be refused)</w:t>
      </w:r>
    </w:p>
    <w:p w:rsidR="003B3A8D" w:rsidRDefault="003B3A8D" w:rsidP="003B3A8D">
      <w:pPr>
        <w:pStyle w:val="ListParagraph"/>
        <w:numPr>
          <w:ilvl w:val="0"/>
          <w:numId w:val="22"/>
        </w:numPr>
        <w:tabs>
          <w:tab w:val="left" w:pos="-720"/>
        </w:tabs>
        <w:suppressAutoHyphens/>
        <w:spacing w:after="0"/>
        <w:rPr>
          <w:rFonts w:cs="Arial"/>
          <w:b/>
        </w:rPr>
      </w:pPr>
      <w:r>
        <w:rPr>
          <w:rFonts w:cs="Arial"/>
        </w:rPr>
        <w:t>Theatre where the operation is occurring</w:t>
      </w:r>
    </w:p>
    <w:p w:rsidR="003B3A8D" w:rsidRDefault="003B3A8D" w:rsidP="003B3A8D">
      <w:pPr>
        <w:pStyle w:val="ListParagraph"/>
        <w:numPr>
          <w:ilvl w:val="0"/>
          <w:numId w:val="22"/>
        </w:numPr>
        <w:tabs>
          <w:tab w:val="left" w:pos="-720"/>
        </w:tabs>
        <w:suppressAutoHyphens/>
        <w:spacing w:after="0"/>
        <w:rPr>
          <w:rFonts w:cs="Arial"/>
          <w:b/>
        </w:rPr>
      </w:pPr>
      <w:r>
        <w:rPr>
          <w:rFonts w:cs="Arial"/>
        </w:rPr>
        <w:t>Extension number for result</w:t>
      </w:r>
    </w:p>
    <w:p w:rsidR="003B3A8D" w:rsidRDefault="003B3A8D" w:rsidP="003B3A8D">
      <w:pPr>
        <w:pStyle w:val="ListParagraph"/>
        <w:numPr>
          <w:ilvl w:val="0"/>
          <w:numId w:val="22"/>
        </w:numPr>
        <w:tabs>
          <w:tab w:val="left" w:pos="-720"/>
        </w:tabs>
        <w:suppressAutoHyphens/>
        <w:spacing w:after="0"/>
        <w:rPr>
          <w:rFonts w:cs="Arial"/>
          <w:b/>
        </w:rPr>
      </w:pPr>
      <w:r>
        <w:rPr>
          <w:rFonts w:cs="Arial"/>
        </w:rPr>
        <w:t>Position of the patient on the theatre list (first on list recommended for pm lists)</w:t>
      </w:r>
    </w:p>
    <w:p w:rsidR="003B3A8D" w:rsidRDefault="003B3A8D" w:rsidP="003B3A8D">
      <w:pPr>
        <w:pStyle w:val="ListParagraph"/>
        <w:numPr>
          <w:ilvl w:val="0"/>
          <w:numId w:val="22"/>
        </w:numPr>
        <w:tabs>
          <w:tab w:val="left" w:pos="-720"/>
        </w:tabs>
        <w:suppressAutoHyphens/>
        <w:spacing w:after="0"/>
        <w:rPr>
          <w:rFonts w:cs="Arial"/>
          <w:b/>
        </w:rPr>
      </w:pPr>
      <w:r>
        <w:rPr>
          <w:rFonts w:cs="Arial"/>
        </w:rPr>
        <w:t xml:space="preserve">Anatomical site of sample </w:t>
      </w:r>
    </w:p>
    <w:p w:rsidR="003B3A8D" w:rsidRPr="00326C53" w:rsidRDefault="003B3A8D" w:rsidP="003B3A8D">
      <w:pPr>
        <w:pStyle w:val="ListParagraph"/>
        <w:numPr>
          <w:ilvl w:val="0"/>
          <w:numId w:val="22"/>
        </w:numPr>
        <w:tabs>
          <w:tab w:val="left" w:pos="-720"/>
        </w:tabs>
        <w:suppressAutoHyphens/>
        <w:spacing w:after="0"/>
        <w:rPr>
          <w:rFonts w:cs="Arial"/>
          <w:b/>
        </w:rPr>
      </w:pPr>
      <w:r>
        <w:rPr>
          <w:rFonts w:cs="Arial"/>
        </w:rPr>
        <w:t>Reason for Frozen Section</w:t>
      </w:r>
    </w:p>
    <w:p w:rsidR="00326C53" w:rsidRDefault="00326C53" w:rsidP="003B3A8D">
      <w:pPr>
        <w:pStyle w:val="ListParagraph"/>
        <w:numPr>
          <w:ilvl w:val="0"/>
          <w:numId w:val="22"/>
        </w:numPr>
        <w:tabs>
          <w:tab w:val="left" w:pos="-720"/>
        </w:tabs>
        <w:suppressAutoHyphens/>
        <w:spacing w:after="0"/>
        <w:rPr>
          <w:rFonts w:cs="Arial"/>
          <w:b/>
        </w:rPr>
      </w:pPr>
    </w:p>
    <w:p w:rsidR="003B3A8D" w:rsidRDefault="003B3A8D" w:rsidP="003B3A8D">
      <w:pPr>
        <w:rPr>
          <w:rFonts w:eastAsia="Times New Roman" w:cs="Arial"/>
          <w:spacing w:val="-3"/>
        </w:rPr>
      </w:pPr>
      <w:r>
        <w:rPr>
          <w:rFonts w:eastAsia="Times New Roman" w:cs="Arial"/>
          <w:spacing w:val="-3"/>
        </w:rPr>
        <w:t xml:space="preserve">When the frozen section has been booked with the </w:t>
      </w:r>
      <w:r w:rsidR="00A56469">
        <w:rPr>
          <w:rFonts w:eastAsia="Times New Roman" w:cs="Arial"/>
          <w:spacing w:val="-3"/>
        </w:rPr>
        <w:t>Histopathology</w:t>
      </w:r>
      <w:r>
        <w:rPr>
          <w:rFonts w:eastAsia="Times New Roman" w:cs="Arial"/>
          <w:spacing w:val="-3"/>
        </w:rPr>
        <w:t xml:space="preserve"> Department an urgent porter needs to be booked: ext. 7676, option 1.</w:t>
      </w:r>
    </w:p>
    <w:p w:rsidR="003B3A8D" w:rsidRDefault="003B3A8D" w:rsidP="003B3A8D">
      <w:pPr>
        <w:rPr>
          <w:rFonts w:eastAsia="Times New Roman" w:cs="Arial"/>
          <w:spacing w:val="-3"/>
        </w:rPr>
      </w:pPr>
      <w:r>
        <w:rPr>
          <w:rFonts w:eastAsia="Times New Roman" w:cs="Arial"/>
          <w:spacing w:val="-3"/>
        </w:rPr>
        <w:t>Contact the lab when the specimen leaves the theatre or is cancelled: ext. 8340. The urgent porter must also be cancelled if the specimen is cancelled: ext. 7676, option 1.</w:t>
      </w:r>
    </w:p>
    <w:p w:rsidR="003B3A8D" w:rsidRDefault="003B3A8D" w:rsidP="003B3A8D">
      <w:pPr>
        <w:rPr>
          <w:rFonts w:cs="Arial"/>
        </w:rPr>
      </w:pPr>
      <w:r>
        <w:rPr>
          <w:rFonts w:cs="Arial"/>
        </w:rPr>
        <w:t>The extension number of the theatre where the operation is taking place must be stated on the request card so the report can be phoned through as soon as available.</w:t>
      </w:r>
    </w:p>
    <w:p w:rsidR="003B3A8D" w:rsidRDefault="001C16DD" w:rsidP="003B3A8D">
      <w:pPr>
        <w:pStyle w:val="Heading2"/>
        <w:numPr>
          <w:ilvl w:val="1"/>
          <w:numId w:val="6"/>
        </w:numPr>
        <w:tabs>
          <w:tab w:val="clear" w:pos="1476"/>
          <w:tab w:val="num" w:pos="432"/>
        </w:tabs>
        <w:spacing w:line="276" w:lineRule="auto"/>
        <w:ind w:left="0" w:firstLine="0"/>
      </w:pPr>
      <w:bookmarkStart w:id="74" w:name="_Toc56162177"/>
      <w:bookmarkStart w:id="75" w:name="_Toc26514985"/>
      <w:bookmarkStart w:id="76" w:name="_Toc18686401"/>
      <w:bookmarkStart w:id="77" w:name="_Toc18686340"/>
      <w:bookmarkStart w:id="78" w:name="_Toc146715700"/>
      <w:r>
        <w:t>MUSCLE BIOPSIES</w:t>
      </w:r>
      <w:bookmarkEnd w:id="74"/>
      <w:bookmarkEnd w:id="75"/>
      <w:bookmarkEnd w:id="76"/>
      <w:bookmarkEnd w:id="77"/>
      <w:bookmarkEnd w:id="78"/>
    </w:p>
    <w:p w:rsidR="003B3A8D" w:rsidRDefault="003B3A8D" w:rsidP="003B3A8D">
      <w:pPr>
        <w:rPr>
          <w:rFonts w:cs="Arial"/>
        </w:rPr>
      </w:pPr>
      <w:r>
        <w:rPr>
          <w:rFonts w:cs="Arial"/>
        </w:rPr>
        <w:t>Muscle samples requiring enzyme histochemistry must be pre-notified to the laboratory and transported to the department immediately following special handling procedures outlined below.</w:t>
      </w:r>
    </w:p>
    <w:p w:rsidR="003B3A8D" w:rsidRDefault="003B3A8D" w:rsidP="001C16DD">
      <w:pPr>
        <w:pStyle w:val="Heading1"/>
        <w:numPr>
          <w:ilvl w:val="0"/>
          <w:numId w:val="6"/>
        </w:numPr>
      </w:pPr>
      <w:bookmarkStart w:id="79" w:name="_Toc56162178"/>
      <w:bookmarkStart w:id="80" w:name="_Toc26514986"/>
      <w:bookmarkStart w:id="81" w:name="_Toc18686402"/>
      <w:bookmarkStart w:id="82" w:name="_Toc18686341"/>
      <w:bookmarkStart w:id="83" w:name="_Toc146715701"/>
      <w:r>
        <w:t>Health &amp; Safety Requirements</w:t>
      </w:r>
      <w:bookmarkEnd w:id="79"/>
      <w:bookmarkEnd w:id="80"/>
      <w:bookmarkEnd w:id="81"/>
      <w:bookmarkEnd w:id="82"/>
      <w:bookmarkEnd w:id="83"/>
    </w:p>
    <w:p w:rsidR="003B3A8D" w:rsidRDefault="001C16DD" w:rsidP="003B3A8D">
      <w:pPr>
        <w:pStyle w:val="Heading2"/>
        <w:numPr>
          <w:ilvl w:val="1"/>
          <w:numId w:val="6"/>
        </w:numPr>
        <w:tabs>
          <w:tab w:val="clear" w:pos="1476"/>
          <w:tab w:val="num" w:pos="432"/>
        </w:tabs>
        <w:spacing w:line="276" w:lineRule="auto"/>
        <w:ind w:left="0" w:firstLine="0"/>
      </w:pPr>
      <w:bookmarkStart w:id="84" w:name="_Toc56162179"/>
      <w:bookmarkStart w:id="85" w:name="_Toc26514987"/>
      <w:bookmarkStart w:id="86" w:name="_Toc18686403"/>
      <w:bookmarkStart w:id="87" w:name="_Toc18686342"/>
      <w:bookmarkStart w:id="88" w:name="_Toc146715702"/>
      <w:r>
        <w:t>CHEMICAL HAZARDS – FORMALIN / FORMALDEHYDE</w:t>
      </w:r>
      <w:bookmarkEnd w:id="84"/>
      <w:bookmarkEnd w:id="85"/>
      <w:bookmarkEnd w:id="86"/>
      <w:bookmarkEnd w:id="87"/>
      <w:bookmarkEnd w:id="88"/>
    </w:p>
    <w:p w:rsidR="003B3A8D" w:rsidRDefault="00A56469" w:rsidP="003B3A8D">
      <w:pPr>
        <w:rPr>
          <w:rFonts w:cs="Arial"/>
          <w:lang w:eastAsia="en-GB"/>
        </w:rPr>
      </w:pPr>
      <w:r>
        <w:rPr>
          <w:rFonts w:cs="Arial"/>
          <w:lang w:eastAsia="en-GB"/>
        </w:rPr>
        <w:t>Histopathology</w:t>
      </w:r>
      <w:r w:rsidR="003B3A8D">
        <w:rPr>
          <w:rFonts w:cs="Arial"/>
          <w:lang w:eastAsia="en-GB"/>
        </w:rPr>
        <w:t xml:space="preserve"> samples are required to be ‘fixed’ in formalin fixative (a formaldehyde mixture).</w:t>
      </w:r>
    </w:p>
    <w:p w:rsidR="003B3A8D" w:rsidRDefault="003B3A8D" w:rsidP="003B3A8D">
      <w:pPr>
        <w:rPr>
          <w:rFonts w:cs="Arial"/>
          <w:lang w:eastAsia="en-GB"/>
        </w:rPr>
      </w:pPr>
      <w:r>
        <w:rPr>
          <w:rFonts w:cs="Arial"/>
          <w:lang w:eastAsia="en-GB"/>
        </w:rPr>
        <w:t xml:space="preserve">Formalin / formaldehyde is classified as a class 1B carcinogen and should be handled within a controlled environment with minimum exposure.  </w:t>
      </w:r>
    </w:p>
    <w:p w:rsidR="003B3A8D" w:rsidRDefault="003B3A8D" w:rsidP="003B3A8D">
      <w:pPr>
        <w:rPr>
          <w:rFonts w:cs="Arial"/>
          <w:lang w:eastAsia="en-GB"/>
        </w:rPr>
      </w:pPr>
      <w:r>
        <w:rPr>
          <w:rFonts w:cs="Arial"/>
          <w:lang w:eastAsia="en-GB"/>
        </w:rPr>
        <w:t xml:space="preserve">Any spillages should be absorbed using Formaspill® granules to neutralise the formaldehyde, prior to scooping and disposal into clinical waste. </w:t>
      </w:r>
    </w:p>
    <w:p w:rsidR="003B3A8D" w:rsidRDefault="003B3A8D" w:rsidP="003B3A8D">
      <w:pPr>
        <w:rPr>
          <w:rFonts w:cs="Arial"/>
          <w:lang w:eastAsia="en-GB"/>
        </w:rPr>
      </w:pPr>
      <w:r>
        <w:rPr>
          <w:rFonts w:cs="Arial"/>
          <w:lang w:eastAsia="en-GB"/>
        </w:rPr>
        <w:t>Histology specimens sent in formalin must have a hazard warning label.</w:t>
      </w:r>
    </w:p>
    <w:p w:rsidR="003B3A8D" w:rsidRDefault="001C16DD" w:rsidP="003B3A8D">
      <w:pPr>
        <w:pStyle w:val="Heading2"/>
        <w:numPr>
          <w:ilvl w:val="1"/>
          <w:numId w:val="6"/>
        </w:numPr>
        <w:tabs>
          <w:tab w:val="clear" w:pos="1476"/>
          <w:tab w:val="num" w:pos="432"/>
        </w:tabs>
        <w:spacing w:line="276" w:lineRule="auto"/>
        <w:ind w:left="0" w:firstLine="0"/>
      </w:pPr>
      <w:bookmarkStart w:id="89" w:name="_Toc56162180"/>
      <w:bookmarkStart w:id="90" w:name="_Toc26514988"/>
      <w:bookmarkStart w:id="91" w:name="_Toc18686404"/>
      <w:bookmarkStart w:id="92" w:name="_Toc18686343"/>
      <w:bookmarkStart w:id="93" w:name="_Toc146715703"/>
      <w:r>
        <w:t>BIOLOGICAL HAZARDS – UNFIXED &amp; HIGH RISK SAMPLES</w:t>
      </w:r>
      <w:bookmarkEnd w:id="89"/>
      <w:bookmarkEnd w:id="90"/>
      <w:bookmarkEnd w:id="91"/>
      <w:bookmarkEnd w:id="92"/>
      <w:bookmarkEnd w:id="93"/>
    </w:p>
    <w:p w:rsidR="003B3A8D" w:rsidRDefault="003B3A8D" w:rsidP="003B3A8D">
      <w:pPr>
        <w:rPr>
          <w:rFonts w:cs="Arial"/>
        </w:rPr>
      </w:pPr>
      <w:r>
        <w:rPr>
          <w:rFonts w:cs="Arial"/>
        </w:rPr>
        <w:t xml:space="preserve">High Risk samples can pose a risk to portering staff and laboratory staff especially if they are not identified appropriately by the sender. Such samples should be clearly labelled as ‘high risk’ or ‘risk of infection’ or ‘Danger of Infection’ on both the request card and the sample.  </w:t>
      </w:r>
    </w:p>
    <w:p w:rsidR="003B3A8D" w:rsidRDefault="003B3A8D" w:rsidP="003B3A8D">
      <w:pPr>
        <w:rPr>
          <w:rFonts w:cs="Arial"/>
        </w:rPr>
      </w:pPr>
      <w:r>
        <w:rPr>
          <w:rFonts w:cs="Arial"/>
        </w:rPr>
        <w:t>Sufficient clinical details (for example, IV drug user, query HIV, query CJD) must be given in the appropriate section of the request form to enable the laboratory staff to take any special precautions necessary. The warning label must be clearly visible.</w:t>
      </w:r>
    </w:p>
    <w:p w:rsidR="003B3A8D" w:rsidRDefault="003B3A8D" w:rsidP="003B3A8D">
      <w:pPr>
        <w:rPr>
          <w:rFonts w:cs="Arial"/>
        </w:rPr>
      </w:pPr>
      <w:r>
        <w:rPr>
          <w:rFonts w:cs="Arial"/>
        </w:rPr>
        <w:t>It is the responsibility of the requester to indicate to the Laboratory that ALL specimens from that patient must be regarded as high risk and to supply full relevant details.</w:t>
      </w:r>
    </w:p>
    <w:p w:rsidR="003B3A8D" w:rsidRDefault="003B3A8D" w:rsidP="003B3A8D">
      <w:pPr>
        <w:rPr>
          <w:rFonts w:cs="Arial"/>
        </w:rPr>
      </w:pPr>
      <w:r>
        <w:rPr>
          <w:rFonts w:cs="Arial"/>
        </w:rPr>
        <w:t>High risk samples include:</w:t>
      </w:r>
    </w:p>
    <w:p w:rsidR="000465AE" w:rsidRDefault="000465AE" w:rsidP="000465AE">
      <w:pPr>
        <w:pStyle w:val="ListParagraph"/>
        <w:numPr>
          <w:ilvl w:val="0"/>
          <w:numId w:val="24"/>
        </w:numPr>
        <w:rPr>
          <w:rFonts w:cs="Arial"/>
        </w:rPr>
      </w:pPr>
      <w:r>
        <w:rPr>
          <w:rFonts w:cs="Arial"/>
        </w:rPr>
        <w:t>Creutzfeldt-Jacob disease and other prion diseases</w:t>
      </w:r>
    </w:p>
    <w:p w:rsidR="003B3A8D" w:rsidRDefault="003B3A8D" w:rsidP="003B3A8D">
      <w:pPr>
        <w:pStyle w:val="ListParagraph"/>
        <w:numPr>
          <w:ilvl w:val="0"/>
          <w:numId w:val="24"/>
        </w:numPr>
        <w:rPr>
          <w:rFonts w:cs="Arial"/>
        </w:rPr>
      </w:pPr>
      <w:r>
        <w:rPr>
          <w:rFonts w:cs="Arial"/>
        </w:rPr>
        <w:t>Viral hepatitis</w:t>
      </w:r>
    </w:p>
    <w:p w:rsidR="003B3A8D" w:rsidRDefault="003B3A8D" w:rsidP="003B3A8D">
      <w:pPr>
        <w:pStyle w:val="ListParagraph"/>
        <w:numPr>
          <w:ilvl w:val="0"/>
          <w:numId w:val="24"/>
        </w:numPr>
        <w:rPr>
          <w:rFonts w:cs="Arial"/>
        </w:rPr>
      </w:pPr>
      <w:r>
        <w:rPr>
          <w:rFonts w:cs="Arial"/>
        </w:rPr>
        <w:t>HIV infection</w:t>
      </w:r>
    </w:p>
    <w:p w:rsidR="003B3A8D" w:rsidRDefault="003B3A8D" w:rsidP="003B3A8D">
      <w:pPr>
        <w:pStyle w:val="ListParagraph"/>
        <w:numPr>
          <w:ilvl w:val="0"/>
          <w:numId w:val="24"/>
        </w:numPr>
        <w:rPr>
          <w:rFonts w:cs="Arial"/>
        </w:rPr>
      </w:pPr>
      <w:r>
        <w:rPr>
          <w:rFonts w:cs="Arial"/>
        </w:rPr>
        <w:t>IV drug users</w:t>
      </w:r>
    </w:p>
    <w:p w:rsidR="003B3A8D" w:rsidRDefault="003B3A8D" w:rsidP="003B3A8D">
      <w:pPr>
        <w:pStyle w:val="ListParagraph"/>
        <w:numPr>
          <w:ilvl w:val="0"/>
          <w:numId w:val="24"/>
        </w:numPr>
        <w:rPr>
          <w:rFonts w:cs="Arial"/>
        </w:rPr>
      </w:pPr>
      <w:r>
        <w:rPr>
          <w:rFonts w:cs="Arial"/>
        </w:rPr>
        <w:t>Tuberculosis (</w:t>
      </w:r>
      <w:r>
        <w:rPr>
          <w:rFonts w:cs="Arial"/>
          <w:i/>
        </w:rPr>
        <w:t>Mycobacterium tuberculosis</w:t>
      </w:r>
      <w:r>
        <w:rPr>
          <w:rFonts w:cs="Arial"/>
        </w:rPr>
        <w:t>)</w:t>
      </w:r>
    </w:p>
    <w:p w:rsidR="003B3A8D" w:rsidRDefault="003B3A8D" w:rsidP="003B3A8D">
      <w:pPr>
        <w:pStyle w:val="ListParagraph"/>
        <w:numPr>
          <w:ilvl w:val="0"/>
          <w:numId w:val="24"/>
        </w:numPr>
        <w:rPr>
          <w:rFonts w:cs="Arial"/>
        </w:rPr>
      </w:pPr>
      <w:r>
        <w:rPr>
          <w:rFonts w:cs="Arial"/>
        </w:rPr>
        <w:t>Typhoid Fever (</w:t>
      </w:r>
      <w:r>
        <w:rPr>
          <w:rFonts w:cs="Arial"/>
          <w:i/>
        </w:rPr>
        <w:t>Salmonella typhi / paratyphi</w:t>
      </w:r>
      <w:r>
        <w:rPr>
          <w:rFonts w:cs="Arial"/>
        </w:rPr>
        <w:t>)</w:t>
      </w:r>
    </w:p>
    <w:p w:rsidR="003B3A8D" w:rsidRDefault="003B3A8D" w:rsidP="003B3A8D">
      <w:pPr>
        <w:pStyle w:val="ListParagraph"/>
        <w:numPr>
          <w:ilvl w:val="0"/>
          <w:numId w:val="24"/>
        </w:numPr>
        <w:rPr>
          <w:rFonts w:cs="Arial"/>
        </w:rPr>
      </w:pPr>
      <w:r>
        <w:rPr>
          <w:rFonts w:cs="Arial"/>
        </w:rPr>
        <w:t>Anthrax</w:t>
      </w:r>
    </w:p>
    <w:p w:rsidR="003B3A8D" w:rsidRDefault="003B3A8D" w:rsidP="003B3A8D">
      <w:pPr>
        <w:pStyle w:val="ListParagraph"/>
        <w:numPr>
          <w:ilvl w:val="0"/>
          <w:numId w:val="24"/>
        </w:numPr>
        <w:rPr>
          <w:rFonts w:cs="Arial"/>
        </w:rPr>
      </w:pPr>
      <w:r>
        <w:rPr>
          <w:rFonts w:cs="Arial"/>
        </w:rPr>
        <w:t>Melioidosis (</w:t>
      </w:r>
      <w:r>
        <w:rPr>
          <w:rFonts w:cs="Arial"/>
          <w:i/>
        </w:rPr>
        <w:t>Burkholderia pseudomallei</w:t>
      </w:r>
      <w:r>
        <w:rPr>
          <w:rFonts w:cs="Arial"/>
        </w:rPr>
        <w:t>)</w:t>
      </w:r>
    </w:p>
    <w:p w:rsidR="003B3A8D" w:rsidRDefault="003B3A8D" w:rsidP="003B3A8D">
      <w:pPr>
        <w:pStyle w:val="ListParagraph"/>
        <w:numPr>
          <w:ilvl w:val="0"/>
          <w:numId w:val="24"/>
        </w:numPr>
        <w:rPr>
          <w:rFonts w:cs="Arial"/>
        </w:rPr>
      </w:pPr>
      <w:r>
        <w:rPr>
          <w:rFonts w:cs="Arial"/>
        </w:rPr>
        <w:t>Brucellosis</w:t>
      </w:r>
    </w:p>
    <w:p w:rsidR="003B3A8D" w:rsidRDefault="003B3A8D" w:rsidP="003B3A8D">
      <w:pPr>
        <w:pStyle w:val="ListParagraph"/>
        <w:numPr>
          <w:ilvl w:val="0"/>
          <w:numId w:val="24"/>
        </w:numPr>
        <w:rPr>
          <w:rFonts w:cs="Arial"/>
        </w:rPr>
      </w:pPr>
      <w:r>
        <w:rPr>
          <w:rFonts w:cs="Arial"/>
        </w:rPr>
        <w:t xml:space="preserve">Samples from patients with </w:t>
      </w:r>
      <w:r>
        <w:rPr>
          <w:rFonts w:cs="Arial"/>
          <w:i/>
        </w:rPr>
        <w:t>E. coli</w:t>
      </w:r>
      <w:r>
        <w:rPr>
          <w:rFonts w:cs="Arial"/>
        </w:rPr>
        <w:t xml:space="preserve"> 0157 or Haemolytic uraemic syndrome</w:t>
      </w:r>
    </w:p>
    <w:p w:rsidR="003B3A8D" w:rsidRDefault="003B3A8D" w:rsidP="003B3A8D">
      <w:pPr>
        <w:pStyle w:val="ListParagraph"/>
        <w:numPr>
          <w:ilvl w:val="0"/>
          <w:numId w:val="24"/>
        </w:numPr>
        <w:rPr>
          <w:rFonts w:cs="Arial"/>
        </w:rPr>
      </w:pPr>
      <w:r>
        <w:rPr>
          <w:rFonts w:cs="Arial"/>
        </w:rPr>
        <w:t xml:space="preserve">Dysentery (caused by </w:t>
      </w:r>
      <w:r>
        <w:rPr>
          <w:rFonts w:cs="Arial"/>
          <w:i/>
        </w:rPr>
        <w:t>Shigella dystenteriae</w:t>
      </w:r>
      <w:r>
        <w:rPr>
          <w:rFonts w:cs="Arial"/>
        </w:rPr>
        <w:t>)</w:t>
      </w:r>
    </w:p>
    <w:p w:rsidR="003B3A8D" w:rsidRDefault="003B3A8D" w:rsidP="003B3A8D">
      <w:pPr>
        <w:pStyle w:val="ListParagraph"/>
        <w:numPr>
          <w:ilvl w:val="0"/>
          <w:numId w:val="24"/>
        </w:numPr>
        <w:rPr>
          <w:rFonts w:cs="Arial"/>
        </w:rPr>
      </w:pPr>
      <w:r>
        <w:rPr>
          <w:rFonts w:cs="Arial"/>
        </w:rPr>
        <w:t>Viral Haemorrhagic Fever</w:t>
      </w:r>
    </w:p>
    <w:p w:rsidR="003B3A8D" w:rsidRDefault="003B3A8D" w:rsidP="003B3A8D">
      <w:pPr>
        <w:rPr>
          <w:rFonts w:cs="Arial"/>
          <w:lang w:eastAsia="en-GB"/>
        </w:rPr>
      </w:pPr>
      <w:r>
        <w:rPr>
          <w:rFonts w:cs="Arial"/>
          <w:lang w:eastAsia="en-GB"/>
        </w:rPr>
        <w:t>Unfixed samples (e.g. frozen sections) pose a biological hazard, and should be handled according to local protocol (clinic / theatre guidelines) to safeguard the healt</w:t>
      </w:r>
      <w:r w:rsidR="00326C53">
        <w:rPr>
          <w:rFonts w:cs="Arial"/>
          <w:lang w:eastAsia="en-GB"/>
        </w:rPr>
        <w:t>h and safety of the individual.  Frozen sections will not be performed on high risk specimens.</w:t>
      </w:r>
    </w:p>
    <w:p w:rsidR="003B3A8D" w:rsidRDefault="003B3A8D" w:rsidP="003B3A8D">
      <w:pPr>
        <w:rPr>
          <w:rFonts w:cs="Arial"/>
          <w:lang w:eastAsia="en-GB"/>
        </w:rPr>
      </w:pPr>
      <w:r>
        <w:rPr>
          <w:rFonts w:cs="Arial"/>
          <w:lang w:eastAsia="en-GB"/>
        </w:rPr>
        <w:t>Spilt samples should be decontaminated and discarded according to local protocol (clinic / theatre guidelines) to safeguard the health and safety of the individual.</w:t>
      </w:r>
    </w:p>
    <w:p w:rsidR="003B3A8D" w:rsidRDefault="003B3A8D" w:rsidP="003B3A8D">
      <w:pPr>
        <w:rPr>
          <w:rFonts w:cs="Arial"/>
          <w:lang w:eastAsia="en-GB"/>
        </w:rPr>
      </w:pPr>
      <w:r>
        <w:rPr>
          <w:rFonts w:cs="Arial"/>
          <w:lang w:eastAsia="en-GB"/>
        </w:rPr>
        <w:t xml:space="preserve">Diagnostic Cytology samples (e.g. aspirates and fluids) pose a biological hazard, and should be handled according to local protocol (clinic / theatre guidelines) to safeguard the health and safety of the individual. </w:t>
      </w:r>
    </w:p>
    <w:p w:rsidR="003B3A8D" w:rsidRDefault="003B3A8D" w:rsidP="003B3A8D">
      <w:pPr>
        <w:rPr>
          <w:rFonts w:cs="Arial"/>
          <w:lang w:eastAsia="en-GB"/>
        </w:rPr>
      </w:pPr>
      <w:r>
        <w:rPr>
          <w:rFonts w:cs="Arial"/>
          <w:lang w:eastAsia="en-GB"/>
        </w:rPr>
        <w:t>Spilt samples should be decontaminated and discarded according to local protocol (clinic / theatre guidelines) to safeguard the health and safety of the individual.</w:t>
      </w:r>
    </w:p>
    <w:p w:rsidR="003B3A8D" w:rsidRDefault="001C16DD" w:rsidP="003B3A8D">
      <w:pPr>
        <w:pStyle w:val="Heading2"/>
        <w:numPr>
          <w:ilvl w:val="1"/>
          <w:numId w:val="6"/>
        </w:numPr>
        <w:tabs>
          <w:tab w:val="clear" w:pos="1476"/>
          <w:tab w:val="num" w:pos="432"/>
        </w:tabs>
        <w:spacing w:line="276" w:lineRule="auto"/>
        <w:ind w:left="0" w:firstLine="0"/>
      </w:pPr>
      <w:bookmarkStart w:id="94" w:name="_Toc56162181"/>
      <w:bookmarkStart w:id="95" w:name="_Toc26514989"/>
      <w:bookmarkStart w:id="96" w:name="_Toc18686405"/>
      <w:bookmarkStart w:id="97" w:name="_Toc18686344"/>
      <w:bookmarkStart w:id="98" w:name="_Toc146715704"/>
      <w:r>
        <w:t>RADIOACTIVE HAZARDS</w:t>
      </w:r>
      <w:bookmarkEnd w:id="94"/>
      <w:bookmarkEnd w:id="95"/>
      <w:bookmarkEnd w:id="96"/>
      <w:bookmarkEnd w:id="97"/>
      <w:bookmarkEnd w:id="98"/>
    </w:p>
    <w:p w:rsidR="003B3A8D" w:rsidRDefault="003B3A8D" w:rsidP="003B3A8D">
      <w:pPr>
        <w:pStyle w:val="NoSpacing"/>
        <w:tabs>
          <w:tab w:val="left" w:pos="4536"/>
        </w:tabs>
        <w:spacing w:after="200" w:line="276" w:lineRule="auto"/>
        <w:jc w:val="left"/>
        <w:rPr>
          <w:b w:val="0"/>
          <w:color w:val="000000"/>
          <w:sz w:val="22"/>
          <w:szCs w:val="22"/>
          <w:lang w:eastAsia="en-GB"/>
        </w:rPr>
      </w:pPr>
      <w:r>
        <w:rPr>
          <w:b w:val="0"/>
          <w:color w:val="000000"/>
          <w:sz w:val="22"/>
          <w:szCs w:val="22"/>
          <w:lang w:eastAsia="en-GB"/>
        </w:rPr>
        <w:t>Radioactive samples should be retained at source until deemed safe to send to the laboratory.</w:t>
      </w:r>
    </w:p>
    <w:p w:rsidR="003B3A8D" w:rsidRDefault="003B3A8D" w:rsidP="003B3A8D">
      <w:pPr>
        <w:pStyle w:val="NoSpacing"/>
        <w:tabs>
          <w:tab w:val="left" w:pos="4536"/>
        </w:tabs>
        <w:spacing w:after="200" w:line="276" w:lineRule="auto"/>
        <w:jc w:val="left"/>
        <w:rPr>
          <w:b w:val="0"/>
          <w:color w:val="000000"/>
          <w:sz w:val="22"/>
          <w:szCs w:val="22"/>
          <w:lang w:eastAsia="en-GB"/>
        </w:rPr>
      </w:pPr>
      <w:r>
        <w:rPr>
          <w:b w:val="0"/>
          <w:sz w:val="22"/>
          <w:szCs w:val="22"/>
          <w:lang w:eastAsia="en-GB"/>
        </w:rPr>
        <w:t>It is not appropriate to transport radioactive samples across the hospital and place patients, portering staff, laboratory staff and the general public at risk of unnecessary exposure.</w:t>
      </w:r>
    </w:p>
    <w:p w:rsidR="003B3A8D" w:rsidRDefault="003B3A8D" w:rsidP="001C16DD">
      <w:pPr>
        <w:pStyle w:val="Heading1"/>
        <w:numPr>
          <w:ilvl w:val="0"/>
          <w:numId w:val="6"/>
        </w:numPr>
      </w:pPr>
      <w:bookmarkStart w:id="99" w:name="_Toc56162182"/>
      <w:bookmarkStart w:id="100" w:name="_Toc26514990"/>
      <w:bookmarkStart w:id="101" w:name="_Toc18686406"/>
      <w:bookmarkStart w:id="102" w:name="_Toc18686345"/>
      <w:bookmarkStart w:id="103" w:name="_Toc146715705"/>
      <w:r>
        <w:t>Sample Requirements: Handling &amp; Storage</w:t>
      </w:r>
      <w:bookmarkEnd w:id="99"/>
      <w:bookmarkEnd w:id="100"/>
      <w:bookmarkEnd w:id="101"/>
      <w:bookmarkEnd w:id="102"/>
      <w:bookmarkEnd w:id="103"/>
    </w:p>
    <w:p w:rsidR="003B3A8D" w:rsidRDefault="001C16DD" w:rsidP="003B3A8D">
      <w:pPr>
        <w:pStyle w:val="Heading2"/>
        <w:numPr>
          <w:ilvl w:val="1"/>
          <w:numId w:val="6"/>
        </w:numPr>
        <w:tabs>
          <w:tab w:val="clear" w:pos="1476"/>
          <w:tab w:val="num" w:pos="432"/>
        </w:tabs>
        <w:spacing w:line="276" w:lineRule="auto"/>
        <w:ind w:left="0" w:firstLine="0"/>
        <w:rPr>
          <w:rFonts w:eastAsiaTheme="minorHAnsi"/>
        </w:rPr>
      </w:pPr>
      <w:bookmarkStart w:id="104" w:name="_Toc56162183"/>
      <w:bookmarkStart w:id="105" w:name="_Toc26514991"/>
      <w:bookmarkStart w:id="106" w:name="_Toc18686407"/>
      <w:bookmarkStart w:id="107" w:name="_Toc18686346"/>
      <w:bookmarkStart w:id="108" w:name="_Toc146715706"/>
      <w:r>
        <w:rPr>
          <w:rFonts w:eastAsiaTheme="minorHAnsi"/>
        </w:rPr>
        <w:t>HISTOLOGY SAMPLE HANDLING &amp; STORAGE</w:t>
      </w:r>
      <w:bookmarkEnd w:id="104"/>
      <w:bookmarkEnd w:id="105"/>
      <w:bookmarkEnd w:id="106"/>
      <w:bookmarkEnd w:id="107"/>
      <w:bookmarkEnd w:id="108"/>
    </w:p>
    <w:p w:rsidR="003B3A8D" w:rsidRDefault="003B3A8D" w:rsidP="003B3A8D">
      <w:pPr>
        <w:rPr>
          <w:b/>
        </w:rPr>
      </w:pPr>
      <w:r>
        <w:rPr>
          <w:b/>
        </w:rPr>
        <w:t>ROUTINE HISTOLOGY SAMPLES</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Samples for histological processing should be placed into a suitable sized container – samples should not be forced into or squashed in containers. Containers are available of varying sizes, (20ml to 25litre).</w:t>
      </w:r>
    </w:p>
    <w:p w:rsidR="000465AE" w:rsidRDefault="00200939" w:rsidP="003B3A8D">
      <w:pPr>
        <w:pStyle w:val="NoSpacing"/>
        <w:spacing w:after="200" w:line="276" w:lineRule="auto"/>
        <w:jc w:val="left"/>
        <w:rPr>
          <w:rFonts w:eastAsiaTheme="minorHAnsi"/>
          <w:b w:val="0"/>
          <w:spacing w:val="0"/>
          <w:sz w:val="22"/>
          <w:szCs w:val="22"/>
        </w:rPr>
      </w:pPr>
      <w:r>
        <w:rPr>
          <w:noProof/>
          <w:lang w:eastAsia="en-GB"/>
        </w:rPr>
        <w:drawing>
          <wp:anchor distT="0" distB="0" distL="114300" distR="114300" simplePos="0" relativeHeight="251640832" behindDoc="0" locked="0" layoutInCell="1" allowOverlap="1" wp14:anchorId="497E1000" wp14:editId="04389FF4">
            <wp:simplePos x="0" y="0"/>
            <wp:positionH relativeFrom="column">
              <wp:posOffset>2540</wp:posOffset>
            </wp:positionH>
            <wp:positionV relativeFrom="paragraph">
              <wp:posOffset>38735</wp:posOffset>
            </wp:positionV>
            <wp:extent cx="1017905" cy="942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20465" t="17606" r="20351" b="12675"/>
                    <a:stretch>
                      <a:fillRect/>
                    </a:stretch>
                  </pic:blipFill>
                  <pic:spPr bwMode="auto">
                    <a:xfrm>
                      <a:off x="0" y="0"/>
                      <a:ext cx="1017905" cy="942975"/>
                    </a:xfrm>
                    <a:prstGeom prst="rect">
                      <a:avLst/>
                    </a:prstGeom>
                    <a:noFill/>
                  </pic:spPr>
                </pic:pic>
              </a:graphicData>
            </a:graphic>
            <wp14:sizeRelH relativeFrom="page">
              <wp14:pctWidth>0</wp14:pctWidth>
            </wp14:sizeRelH>
            <wp14:sizeRelV relativeFrom="page">
              <wp14:pctHeight>0</wp14:pctHeight>
            </wp14:sizeRelV>
          </wp:anchor>
        </w:drawing>
      </w:r>
      <w:r w:rsidR="003B3A8D">
        <w:rPr>
          <w:b w:val="0"/>
          <w:sz w:val="22"/>
          <w:szCs w:val="22"/>
        </w:rPr>
        <w:t xml:space="preserve">20ml </w:t>
      </w:r>
      <w:r w:rsidR="003B3A8D">
        <w:rPr>
          <w:rFonts w:eastAsiaTheme="minorHAnsi"/>
          <w:b w:val="0"/>
          <w:spacing w:val="0"/>
          <w:sz w:val="22"/>
          <w:szCs w:val="22"/>
        </w:rPr>
        <w:t>Neutral Buffered Formalin (Supplied filled)</w:t>
      </w:r>
    </w:p>
    <w:p w:rsidR="000465AE" w:rsidRDefault="000465AE">
      <w:pPr>
        <w:spacing w:after="160" w:line="259" w:lineRule="auto"/>
        <w:rPr>
          <w:rFonts w:cs="Arial"/>
        </w:rPr>
      </w:pPr>
      <w:r>
        <w:rPr>
          <w:b/>
        </w:rPr>
        <w:br w:type="page"/>
      </w:r>
    </w:p>
    <w:p w:rsidR="003B3A8D" w:rsidRPr="00200939" w:rsidRDefault="000465AE" w:rsidP="00200939">
      <w:pPr>
        <w:spacing w:after="160" w:line="256" w:lineRule="auto"/>
        <w:rPr>
          <w:b/>
          <w:noProof/>
          <w:lang w:eastAsia="en-GB"/>
        </w:rPr>
      </w:pPr>
      <w:r>
        <w:rPr>
          <w:noProof/>
          <w:lang w:eastAsia="en-GB"/>
        </w:rPr>
        <w:drawing>
          <wp:anchor distT="0" distB="0" distL="114300" distR="114300" simplePos="0" relativeHeight="251643904" behindDoc="0" locked="0" layoutInCell="1" allowOverlap="1" wp14:anchorId="69CA71F1" wp14:editId="168210D5">
            <wp:simplePos x="0" y="0"/>
            <wp:positionH relativeFrom="column">
              <wp:posOffset>4445</wp:posOffset>
            </wp:positionH>
            <wp:positionV relativeFrom="paragraph">
              <wp:posOffset>6985</wp:posOffset>
            </wp:positionV>
            <wp:extent cx="1724025" cy="162814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628140"/>
                    </a:xfrm>
                    <a:prstGeom prst="rect">
                      <a:avLst/>
                    </a:prstGeom>
                    <a:noFill/>
                  </pic:spPr>
                </pic:pic>
              </a:graphicData>
            </a:graphic>
            <wp14:sizeRelH relativeFrom="page">
              <wp14:pctWidth>0</wp14:pctWidth>
            </wp14:sizeRelH>
            <wp14:sizeRelV relativeFrom="page">
              <wp14:pctHeight>0</wp14:pctHeight>
            </wp14:sizeRelV>
          </wp:anchor>
        </w:drawing>
      </w:r>
      <w:r w:rsidR="003B3A8D" w:rsidRPr="00200939">
        <w:rPr>
          <w:noProof/>
          <w:lang w:eastAsia="en-GB"/>
        </w:rPr>
        <w:t>60ml Neutral Buffered Formalin (Supplied filled)</w:t>
      </w:r>
    </w:p>
    <w:p w:rsidR="003B3A8D" w:rsidRDefault="003B3A8D" w:rsidP="003B3A8D">
      <w:pPr>
        <w:pStyle w:val="NoSpacing"/>
        <w:spacing w:after="200" w:line="276" w:lineRule="auto"/>
        <w:jc w:val="left"/>
        <w:rPr>
          <w:rFonts w:eastAsiaTheme="minorHAnsi"/>
          <w:b w:val="0"/>
          <w:noProof/>
          <w:spacing w:val="0"/>
          <w:sz w:val="22"/>
          <w:szCs w:val="22"/>
          <w:lang w:eastAsia="en-GB"/>
        </w:rPr>
      </w:pPr>
    </w:p>
    <w:p w:rsidR="003B3A8D" w:rsidRDefault="003B3A8D" w:rsidP="003B3A8D">
      <w:pPr>
        <w:pStyle w:val="NoSpacing"/>
        <w:spacing w:after="200" w:line="276" w:lineRule="auto"/>
        <w:jc w:val="left"/>
        <w:rPr>
          <w:rFonts w:eastAsiaTheme="minorHAnsi"/>
          <w:b w:val="0"/>
          <w:spacing w:val="0"/>
          <w:sz w:val="22"/>
          <w:szCs w:val="22"/>
        </w:rPr>
      </w:pPr>
    </w:p>
    <w:p w:rsidR="000465AE" w:rsidRDefault="000465AE" w:rsidP="000465AE">
      <w:pPr>
        <w:spacing w:after="160" w:line="259" w:lineRule="auto"/>
        <w:rPr>
          <w:b/>
        </w:rPr>
      </w:pPr>
    </w:p>
    <w:p w:rsidR="000465AE" w:rsidRDefault="000465AE" w:rsidP="000465AE">
      <w:pPr>
        <w:spacing w:after="160" w:line="259" w:lineRule="auto"/>
        <w:rPr>
          <w:b/>
        </w:rPr>
      </w:pPr>
    </w:p>
    <w:p w:rsidR="000465AE" w:rsidRDefault="000465AE" w:rsidP="000465AE">
      <w:pPr>
        <w:spacing w:after="160" w:line="259" w:lineRule="auto"/>
        <w:rPr>
          <w:b/>
        </w:rPr>
      </w:pPr>
    </w:p>
    <w:p w:rsidR="003B3A8D" w:rsidRPr="000465AE" w:rsidRDefault="003B3A8D" w:rsidP="000465AE">
      <w:pPr>
        <w:spacing w:after="160" w:line="259" w:lineRule="auto"/>
      </w:pPr>
      <w:r w:rsidRPr="000465AE">
        <w:rPr>
          <w:noProof/>
          <w:lang w:eastAsia="en-GB"/>
        </w:rPr>
        <w:drawing>
          <wp:anchor distT="0" distB="0" distL="114300" distR="114300" simplePos="0" relativeHeight="251648000" behindDoc="1" locked="0" layoutInCell="1" allowOverlap="1" wp14:anchorId="6DFFA252" wp14:editId="03030A5F">
            <wp:simplePos x="0" y="0"/>
            <wp:positionH relativeFrom="column">
              <wp:posOffset>0</wp:posOffset>
            </wp:positionH>
            <wp:positionV relativeFrom="paragraph">
              <wp:posOffset>31115</wp:posOffset>
            </wp:positionV>
            <wp:extent cx="1809750" cy="13595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1359535"/>
                    </a:xfrm>
                    <a:prstGeom prst="rect">
                      <a:avLst/>
                    </a:prstGeom>
                    <a:noFill/>
                  </pic:spPr>
                </pic:pic>
              </a:graphicData>
            </a:graphic>
            <wp14:sizeRelH relativeFrom="page">
              <wp14:pctWidth>0</wp14:pctWidth>
            </wp14:sizeRelH>
            <wp14:sizeRelV relativeFrom="page">
              <wp14:pctHeight>0</wp14:pctHeight>
            </wp14:sizeRelV>
          </wp:anchor>
        </w:drawing>
      </w:r>
      <w:r w:rsidRPr="000465AE">
        <w:t>Histology specimen buckets (supplied empty) from 500ml – 25litre</w:t>
      </w:r>
    </w:p>
    <w:p w:rsidR="00200939" w:rsidRDefault="00200939" w:rsidP="003B3A8D">
      <w:pPr>
        <w:pStyle w:val="NoSpacing"/>
        <w:spacing w:after="200" w:line="276" w:lineRule="auto"/>
        <w:jc w:val="left"/>
        <w:rPr>
          <w:rFonts w:eastAsiaTheme="minorHAnsi"/>
          <w:b w:val="0"/>
          <w:spacing w:val="0"/>
          <w:sz w:val="22"/>
          <w:szCs w:val="22"/>
        </w:rPr>
      </w:pPr>
    </w:p>
    <w:p w:rsidR="00200939" w:rsidRDefault="00200939" w:rsidP="003B3A8D">
      <w:pPr>
        <w:pStyle w:val="NoSpacing"/>
        <w:spacing w:after="200" w:line="276" w:lineRule="auto"/>
        <w:jc w:val="left"/>
        <w:rPr>
          <w:rFonts w:eastAsiaTheme="minorHAnsi"/>
          <w:b w:val="0"/>
          <w:spacing w:val="0"/>
          <w:sz w:val="22"/>
          <w:szCs w:val="22"/>
        </w:rPr>
      </w:pPr>
    </w:p>
    <w:p w:rsidR="00200939" w:rsidRDefault="00200939" w:rsidP="003B3A8D">
      <w:pPr>
        <w:pStyle w:val="NoSpacing"/>
        <w:spacing w:after="200" w:line="276" w:lineRule="auto"/>
        <w:jc w:val="left"/>
        <w:rPr>
          <w:rFonts w:eastAsiaTheme="minorHAnsi"/>
          <w:b w:val="0"/>
          <w:spacing w:val="0"/>
          <w:sz w:val="22"/>
          <w:szCs w:val="22"/>
        </w:rPr>
      </w:pPr>
    </w:p>
    <w:p w:rsidR="000465AE" w:rsidRDefault="000465AE" w:rsidP="003B3A8D">
      <w:pPr>
        <w:pStyle w:val="NoSpacing"/>
        <w:spacing w:after="200" w:line="276" w:lineRule="auto"/>
        <w:jc w:val="left"/>
        <w:rPr>
          <w:rFonts w:eastAsiaTheme="minorHAnsi"/>
          <w:b w:val="0"/>
          <w:spacing w:val="0"/>
          <w:sz w:val="22"/>
          <w:szCs w:val="22"/>
        </w:rPr>
      </w:pP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 xml:space="preserve">Samples for routine histology should be placed into </w:t>
      </w:r>
      <w:r w:rsidR="006B3C76">
        <w:rPr>
          <w:rFonts w:eastAsiaTheme="minorHAnsi"/>
          <w:b w:val="0"/>
          <w:spacing w:val="0"/>
          <w:sz w:val="22"/>
          <w:szCs w:val="22"/>
        </w:rPr>
        <w:t>neutral buffered formalin</w:t>
      </w:r>
      <w:r>
        <w:rPr>
          <w:rFonts w:eastAsiaTheme="minorHAnsi"/>
          <w:b w:val="0"/>
          <w:spacing w:val="0"/>
          <w:sz w:val="22"/>
          <w:szCs w:val="22"/>
        </w:rPr>
        <w:t xml:space="preserve"> fixative, in a container that provides sufficient volume to allow the sample to move freely suspended within the formaldehyde solution. There should be an appropriate amount of formalin according to the size of the sample (for optimal rapid fixation it is recommended that the formalin volume should be at least 10X the volume of tissue - formalin should cover the sample entirely whilst allowing for some empty space at the top of the container to avoid spillage upon opening in the laboratory</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All theatre and clinic routine histology samples should reach the laboratory within a few hours of collection.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Samples from outside the hospital that cannot be delivered on the same day should be stored overnight and delivered the next morning.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Histology samples do not require refrigeration.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Delayed delivery histology samples may result in over fixation, which can result in reduced sensitivity for a proportion of the diagnostic histopathology tests.</w:t>
      </w:r>
    </w:p>
    <w:p w:rsidR="003B3A8D" w:rsidRDefault="003B3A8D" w:rsidP="003B3A8D">
      <w:pPr>
        <w:rPr>
          <w:b/>
        </w:rPr>
      </w:pPr>
      <w:r>
        <w:rPr>
          <w:b/>
        </w:rPr>
        <w:t>ENDOSCOPIC BIOPSIES</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 xml:space="preserve">These specimens should be placed onto small pieces of filter paper (obtained from the </w:t>
      </w:r>
      <w:r w:rsidR="00A56469">
        <w:rPr>
          <w:rFonts w:eastAsiaTheme="minorHAnsi"/>
          <w:b w:val="0"/>
          <w:spacing w:val="0"/>
          <w:sz w:val="22"/>
          <w:szCs w:val="22"/>
        </w:rPr>
        <w:t>Histopathology</w:t>
      </w:r>
      <w:r>
        <w:rPr>
          <w:rFonts w:eastAsiaTheme="minorHAnsi"/>
          <w:b w:val="0"/>
          <w:spacing w:val="0"/>
          <w:sz w:val="22"/>
          <w:szCs w:val="22"/>
        </w:rPr>
        <w:t xml:space="preserve"> Department) before being gently immersed in formalin. The Muscle Layer of the sample should be placed flat against the paper if possible to allow correct orientation and fixation of the specimen</w:t>
      </w:r>
      <w:r w:rsidR="00E25C22">
        <w:rPr>
          <w:rFonts w:eastAsiaTheme="minorHAnsi"/>
          <w:b w:val="0"/>
          <w:spacing w:val="0"/>
          <w:sz w:val="22"/>
          <w:szCs w:val="22"/>
        </w:rPr>
        <w:t>.</w:t>
      </w:r>
    </w:p>
    <w:p w:rsidR="003B3A8D" w:rsidRDefault="003B3A8D" w:rsidP="003B3A8D">
      <w:pPr>
        <w:rPr>
          <w:b/>
        </w:rPr>
      </w:pPr>
      <w:r>
        <w:rPr>
          <w:b/>
        </w:rPr>
        <w:t>NEEDLE BIOPSIES</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Place the specimen on filter paper before fixing.</w:t>
      </w:r>
    </w:p>
    <w:p w:rsidR="003B3A8D" w:rsidRDefault="003B3A8D" w:rsidP="003B3A8D">
      <w:pPr>
        <w:rPr>
          <w:b/>
        </w:rPr>
      </w:pPr>
      <w:r>
        <w:rPr>
          <w:b/>
        </w:rPr>
        <w:t>CONE BIOPSIES OF THE CERVIX</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Place the specimen in formalin intact.</w:t>
      </w:r>
    </w:p>
    <w:p w:rsidR="003B3A8D" w:rsidRDefault="003B3A8D" w:rsidP="003B3A8D">
      <w:pPr>
        <w:rPr>
          <w:b/>
        </w:rPr>
      </w:pPr>
      <w:r>
        <w:rPr>
          <w:b/>
        </w:rPr>
        <w:t>BONE MARROW TREPHINE AND LYMPH NODE BIOPSIES FOR LYMPHOMA DIAGNOSIS</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 xml:space="preserve">Follow instructions for routine histology samples. DO NOT complete a local histology request card or send to </w:t>
      </w:r>
      <w:r w:rsidR="00A56469">
        <w:rPr>
          <w:rFonts w:eastAsiaTheme="minorHAnsi"/>
          <w:b w:val="0"/>
          <w:spacing w:val="0"/>
          <w:sz w:val="22"/>
          <w:szCs w:val="22"/>
        </w:rPr>
        <w:t>Histopathology</w:t>
      </w:r>
      <w:r>
        <w:rPr>
          <w:rFonts w:eastAsiaTheme="minorHAnsi"/>
          <w:b w:val="0"/>
          <w:spacing w:val="0"/>
          <w:sz w:val="22"/>
          <w:szCs w:val="22"/>
        </w:rPr>
        <w:t xml:space="preserve">. Specimens should immediately be sent to Blood Sciences with a completed Barts request form for onward referral to Barts. Returned reports are entered by </w:t>
      </w:r>
      <w:r w:rsidR="00A56469">
        <w:rPr>
          <w:rFonts w:eastAsiaTheme="minorHAnsi"/>
          <w:b w:val="0"/>
          <w:spacing w:val="0"/>
          <w:sz w:val="22"/>
          <w:szCs w:val="22"/>
        </w:rPr>
        <w:t>Histopathology</w:t>
      </w:r>
      <w:r>
        <w:rPr>
          <w:rFonts w:eastAsiaTheme="minorHAnsi"/>
          <w:b w:val="0"/>
          <w:spacing w:val="0"/>
          <w:sz w:val="22"/>
          <w:szCs w:val="22"/>
        </w:rPr>
        <w:t>.</w:t>
      </w:r>
    </w:p>
    <w:p w:rsidR="003B3A8D" w:rsidRDefault="003B3A8D" w:rsidP="003B3A8D">
      <w:pPr>
        <w:pStyle w:val="Heading2"/>
        <w:numPr>
          <w:ilvl w:val="1"/>
          <w:numId w:val="6"/>
        </w:numPr>
        <w:tabs>
          <w:tab w:val="clear" w:pos="1476"/>
          <w:tab w:val="num" w:pos="432"/>
        </w:tabs>
        <w:ind w:left="0" w:firstLine="0"/>
        <w:rPr>
          <w:rFonts w:eastAsiaTheme="minorHAnsi"/>
        </w:rPr>
      </w:pPr>
      <w:bookmarkStart w:id="109" w:name="_Toc26514992"/>
      <w:bookmarkStart w:id="110" w:name="_Toc18686408"/>
      <w:bookmarkStart w:id="111" w:name="_Toc18686347"/>
      <w:bookmarkStart w:id="112" w:name="_Toc56162184"/>
      <w:bookmarkStart w:id="113" w:name="_Toc146715707"/>
      <w:r>
        <w:t>GOUT CRYSTAL HISTOLOGY INVESTIGATIONS</w:t>
      </w:r>
      <w:bookmarkEnd w:id="109"/>
      <w:bookmarkEnd w:id="110"/>
      <w:bookmarkEnd w:id="111"/>
      <w:bookmarkEnd w:id="112"/>
      <w:bookmarkEnd w:id="113"/>
    </w:p>
    <w:p w:rsidR="003B3A8D" w:rsidRDefault="003B3A8D" w:rsidP="003B3A8D">
      <w:pPr>
        <w:rPr>
          <w:rFonts w:cs="Arial"/>
        </w:rPr>
      </w:pPr>
      <w:r>
        <w:rPr>
          <w:rFonts w:cs="Arial"/>
        </w:rPr>
        <w:t>Histology samples requiring gout crystal investigations must be sent in 70% alcohol – please call laboratory before sending.</w:t>
      </w:r>
    </w:p>
    <w:p w:rsidR="003B3A8D" w:rsidRDefault="003B3A8D" w:rsidP="003B3A8D">
      <w:pPr>
        <w:pStyle w:val="Heading2"/>
        <w:numPr>
          <w:ilvl w:val="1"/>
          <w:numId w:val="6"/>
        </w:numPr>
        <w:tabs>
          <w:tab w:val="clear" w:pos="1476"/>
          <w:tab w:val="num" w:pos="432"/>
        </w:tabs>
        <w:ind w:left="0" w:firstLine="0"/>
        <w:rPr>
          <w:rFonts w:eastAsiaTheme="minorHAnsi"/>
        </w:rPr>
      </w:pPr>
      <w:bookmarkStart w:id="114" w:name="_Toc56162185"/>
      <w:bookmarkStart w:id="115" w:name="_Toc26514993"/>
      <w:bookmarkStart w:id="116" w:name="_Toc18686409"/>
      <w:bookmarkStart w:id="117" w:name="_Toc18686348"/>
      <w:bookmarkStart w:id="118" w:name="_Toc146715708"/>
      <w:r>
        <w:t>IMMUNOFLUORESCENCE INVESTIGATION ON SKIN</w:t>
      </w:r>
      <w:bookmarkEnd w:id="114"/>
      <w:bookmarkEnd w:id="115"/>
      <w:bookmarkEnd w:id="116"/>
      <w:bookmarkEnd w:id="117"/>
      <w:bookmarkEnd w:id="118"/>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 xml:space="preserve">Skin samples for immunofluorescence should be collected into specialised transport media which is supplied from the </w:t>
      </w:r>
      <w:r w:rsidR="00A56469">
        <w:rPr>
          <w:rFonts w:eastAsiaTheme="minorHAnsi"/>
          <w:b w:val="0"/>
          <w:spacing w:val="0"/>
          <w:sz w:val="22"/>
          <w:szCs w:val="22"/>
        </w:rPr>
        <w:t>Histopathology</w:t>
      </w:r>
      <w:r>
        <w:rPr>
          <w:rFonts w:eastAsiaTheme="minorHAnsi"/>
          <w:b w:val="0"/>
          <w:spacing w:val="0"/>
          <w:sz w:val="22"/>
          <w:szCs w:val="22"/>
        </w:rPr>
        <w:t xml:space="preserve"> laboratory </w:t>
      </w:r>
      <w:r w:rsidR="00E25C22">
        <w:rPr>
          <w:rFonts w:eastAsiaTheme="minorHAnsi"/>
          <w:b w:val="0"/>
          <w:spacing w:val="0"/>
          <w:sz w:val="22"/>
          <w:szCs w:val="22"/>
        </w:rPr>
        <w:t>–</w:t>
      </w:r>
      <w:r>
        <w:rPr>
          <w:rFonts w:eastAsiaTheme="minorHAnsi"/>
          <w:b w:val="0"/>
          <w:spacing w:val="0"/>
          <w:sz w:val="22"/>
          <w:szCs w:val="22"/>
        </w:rPr>
        <w:t xml:space="preserve"> please call laboratory before sending.</w:t>
      </w:r>
    </w:p>
    <w:p w:rsidR="003B3A8D" w:rsidRDefault="003B3A8D" w:rsidP="003B3A8D">
      <w:pPr>
        <w:pStyle w:val="Heading2"/>
        <w:numPr>
          <w:ilvl w:val="1"/>
          <w:numId w:val="6"/>
        </w:numPr>
        <w:tabs>
          <w:tab w:val="clear" w:pos="1476"/>
          <w:tab w:val="num" w:pos="432"/>
        </w:tabs>
        <w:ind w:left="0" w:firstLine="0"/>
        <w:rPr>
          <w:rFonts w:eastAsiaTheme="minorHAnsi"/>
        </w:rPr>
      </w:pPr>
      <w:bookmarkStart w:id="119" w:name="_Toc56162186"/>
      <w:bookmarkStart w:id="120" w:name="_Toc26514994"/>
      <w:bookmarkStart w:id="121" w:name="_Toc18686410"/>
      <w:bookmarkStart w:id="122" w:name="_Toc18686349"/>
      <w:bookmarkStart w:id="123" w:name="_Toc146715709"/>
      <w:r>
        <w:t>FROZEN SECTION INVESTIGATION</w:t>
      </w:r>
      <w:bookmarkEnd w:id="119"/>
      <w:bookmarkEnd w:id="120"/>
      <w:bookmarkEnd w:id="121"/>
      <w:bookmarkEnd w:id="122"/>
      <w:bookmarkEnd w:id="123"/>
    </w:p>
    <w:p w:rsidR="003B3A8D" w:rsidRDefault="003B3A8D" w:rsidP="003B3A8D">
      <w:pPr>
        <w:pStyle w:val="NoSpacing"/>
        <w:spacing w:after="200" w:line="276" w:lineRule="auto"/>
        <w:jc w:val="left"/>
        <w:rPr>
          <w:rFonts w:eastAsiaTheme="minorHAnsi"/>
          <w:b w:val="0"/>
          <w:spacing w:val="0"/>
          <w:sz w:val="22"/>
          <w:szCs w:val="22"/>
        </w:rPr>
      </w:pPr>
      <w:r>
        <w:rPr>
          <w:rFonts w:eastAsiaTheme="minorHAnsi"/>
          <w:b w:val="0"/>
          <w:spacing w:val="0"/>
          <w:sz w:val="22"/>
          <w:szCs w:val="22"/>
        </w:rPr>
        <w:t xml:space="preserve">Histology samples requiring frozen sections (pre-booked only see section 6.1 above) should be delivered to the department fresh and as quickly as possible. They should be placed into a suitable sized container – samples should not be forced into or squashed in containers. Containers are available of varying sizes, (50ml to 25litre). </w:t>
      </w:r>
    </w:p>
    <w:p w:rsidR="003B3A8D" w:rsidRDefault="003B3A8D" w:rsidP="003B3A8D">
      <w:pPr>
        <w:pStyle w:val="NoSpacing"/>
        <w:spacing w:after="200" w:line="276" w:lineRule="auto"/>
        <w:jc w:val="left"/>
        <w:rPr>
          <w:rFonts w:eastAsiaTheme="minorHAnsi"/>
          <w:b w:val="0"/>
          <w:spacing w:val="0"/>
          <w:sz w:val="22"/>
          <w:szCs w:val="22"/>
        </w:rPr>
      </w:pPr>
      <w:r>
        <w:rPr>
          <w:rFonts w:eastAsiaTheme="minorHAnsi"/>
          <w:i/>
          <w:spacing w:val="0"/>
          <w:sz w:val="22"/>
          <w:szCs w:val="22"/>
          <w:u w:val="single"/>
        </w:rPr>
        <w:t>DO NOT</w:t>
      </w:r>
      <w:r>
        <w:rPr>
          <w:rFonts w:eastAsiaTheme="minorHAnsi"/>
          <w:b w:val="0"/>
          <w:spacing w:val="0"/>
          <w:sz w:val="22"/>
          <w:szCs w:val="22"/>
        </w:rPr>
        <w:t xml:space="preserve"> add fixative or saline as a frozen section cannot be performed if this occurs.</w:t>
      </w:r>
    </w:p>
    <w:p w:rsidR="003B3A8D" w:rsidRDefault="003B3A8D" w:rsidP="003B3A8D">
      <w:pPr>
        <w:pStyle w:val="NoSpacing"/>
        <w:spacing w:after="200" w:line="276" w:lineRule="auto"/>
        <w:jc w:val="left"/>
        <w:rPr>
          <w:i/>
          <w:color w:val="000000"/>
          <w:sz w:val="22"/>
          <w:szCs w:val="22"/>
          <w:u w:val="single"/>
          <w:lang w:eastAsia="en-GB"/>
        </w:rPr>
      </w:pPr>
      <w:r>
        <w:rPr>
          <w:b w:val="0"/>
          <w:color w:val="000000"/>
          <w:sz w:val="22"/>
          <w:szCs w:val="22"/>
          <w:lang w:eastAsia="en-GB"/>
        </w:rPr>
        <w:t xml:space="preserve">Frozen section samples must be delivered to the laboratory </w:t>
      </w:r>
      <w:r>
        <w:rPr>
          <w:i/>
          <w:color w:val="000000"/>
          <w:sz w:val="22"/>
          <w:szCs w:val="22"/>
          <w:u w:val="single"/>
          <w:lang w:eastAsia="en-GB"/>
        </w:rPr>
        <w:t>IMMEDIATELY.</w:t>
      </w:r>
    </w:p>
    <w:p w:rsidR="003B3A8D" w:rsidRDefault="003B3A8D" w:rsidP="003B3A8D">
      <w:pPr>
        <w:pStyle w:val="Heading2"/>
        <w:numPr>
          <w:ilvl w:val="1"/>
          <w:numId w:val="6"/>
        </w:numPr>
        <w:tabs>
          <w:tab w:val="clear" w:pos="1476"/>
          <w:tab w:val="num" w:pos="432"/>
        </w:tabs>
        <w:ind w:left="0" w:firstLine="0"/>
      </w:pPr>
      <w:bookmarkStart w:id="124" w:name="_Toc56162187"/>
      <w:bookmarkStart w:id="125" w:name="_Toc26514995"/>
      <w:bookmarkStart w:id="126" w:name="_Toc18686411"/>
      <w:bookmarkStart w:id="127" w:name="_Toc18686350"/>
      <w:bookmarkStart w:id="128" w:name="_Toc146715710"/>
      <w:r>
        <w:t>DIAGNOSTIC CYTOLOGY SAMPLE HANDLING &amp; STORAGE</w:t>
      </w:r>
      <w:bookmarkEnd w:id="124"/>
      <w:bookmarkEnd w:id="125"/>
      <w:bookmarkEnd w:id="126"/>
      <w:bookmarkEnd w:id="127"/>
      <w:bookmarkEnd w:id="128"/>
    </w:p>
    <w:p w:rsidR="003B3A8D" w:rsidRDefault="003B3A8D" w:rsidP="003B3A8D">
      <w:pPr>
        <w:rPr>
          <w:rFonts w:cs="Arial"/>
          <w:lang w:eastAsia="en-GB"/>
        </w:rPr>
      </w:pPr>
      <w:r>
        <w:rPr>
          <w:rFonts w:cs="Arial"/>
          <w:lang w:eastAsia="en-GB"/>
        </w:rPr>
        <w:t>Diagnostic cytology (non-gynae) samples are unfixed and will start to deteriorate immediately after collection. For this reason prompt transportation to the laboratory will optimise sample quality for cytological assessment.</w:t>
      </w:r>
    </w:p>
    <w:p w:rsidR="003B3A8D" w:rsidRDefault="003B3A8D" w:rsidP="003B3A8D">
      <w:pPr>
        <w:rPr>
          <w:rFonts w:cs="Arial"/>
          <w:lang w:eastAsia="en-GB"/>
        </w:rPr>
      </w:pPr>
      <w:r>
        <w:rPr>
          <w:rFonts w:cs="Arial"/>
          <w:lang w:eastAsia="en-GB"/>
        </w:rPr>
        <w:t>If the result is CLINCIALLY URGENT contact the laboratory to warn of the sample being sent, write URGENT on the request card, stating the reason for urgency, contact details or the date by which the report is needed.</w:t>
      </w:r>
    </w:p>
    <w:p w:rsidR="003B3A8D" w:rsidRDefault="003B3A8D" w:rsidP="003B3A8D">
      <w:pPr>
        <w:rPr>
          <w:rFonts w:cs="Arial"/>
          <w:lang w:eastAsia="en-GB"/>
        </w:rPr>
      </w:pPr>
      <w:r>
        <w:rPr>
          <w:rFonts w:cs="Arial"/>
          <w:lang w:eastAsia="en-GB"/>
        </w:rPr>
        <w:t>Diagnostic cytology samples should be collected as follows:</w:t>
      </w:r>
    </w:p>
    <w:p w:rsidR="003B3A8D" w:rsidRDefault="003B3A8D" w:rsidP="003B3A8D">
      <w:pPr>
        <w:rPr>
          <w:b/>
        </w:rPr>
      </w:pPr>
      <w:bookmarkStart w:id="129" w:name="_Toc26514996"/>
      <w:bookmarkStart w:id="130" w:name="_Toc18686412"/>
      <w:bookmarkStart w:id="131" w:name="_Toc18686351"/>
      <w:r>
        <w:rPr>
          <w:b/>
        </w:rPr>
        <w:t>SAMPLES OF FLUID FROM BODY CAVITIES, CYSTS, AND JOINT FLUIDS</w:t>
      </w:r>
      <w:bookmarkEnd w:id="129"/>
      <w:bookmarkEnd w:id="130"/>
      <w:bookmarkEnd w:id="131"/>
    </w:p>
    <w:p w:rsidR="003B3A8D" w:rsidRDefault="003B3A8D" w:rsidP="003B3A8D">
      <w:pPr>
        <w:rPr>
          <w:rFonts w:cs="Arial"/>
          <w:lang w:eastAsia="en-GB"/>
        </w:rPr>
      </w:pPr>
      <w:r>
        <w:rPr>
          <w:noProof/>
          <w:lang w:eastAsia="en-GB"/>
        </w:rPr>
        <w:drawing>
          <wp:anchor distT="0" distB="0" distL="114300" distR="114300" simplePos="0" relativeHeight="251650048" behindDoc="1" locked="0" layoutInCell="1" allowOverlap="1" wp14:anchorId="26B18540" wp14:editId="0351BE93">
            <wp:simplePos x="0" y="0"/>
            <wp:positionH relativeFrom="column">
              <wp:posOffset>0</wp:posOffset>
            </wp:positionH>
            <wp:positionV relativeFrom="paragraph">
              <wp:posOffset>3175</wp:posOffset>
            </wp:positionV>
            <wp:extent cx="952500" cy="13233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l="15704" t="34055" r="74840" b="33093"/>
                    <a:stretch>
                      <a:fillRect/>
                    </a:stretch>
                  </pic:blipFill>
                  <pic:spPr bwMode="auto">
                    <a:xfrm>
                      <a:off x="0" y="0"/>
                      <a:ext cx="952500" cy="1323340"/>
                    </a:xfrm>
                    <a:prstGeom prst="rect">
                      <a:avLst/>
                    </a:prstGeom>
                    <a:noFill/>
                  </pic:spPr>
                </pic:pic>
              </a:graphicData>
            </a:graphic>
            <wp14:sizeRelH relativeFrom="page">
              <wp14:pctWidth>0</wp14:pctWidth>
            </wp14:sizeRelH>
            <wp14:sizeRelV relativeFrom="page">
              <wp14:pctHeight>0</wp14:pctHeight>
            </wp14:sizeRelV>
          </wp:anchor>
        </w:drawing>
      </w:r>
      <w:r>
        <w:rPr>
          <w:rFonts w:cs="Arial"/>
          <w:lang w:eastAsia="en-GB"/>
        </w:rPr>
        <w:t>Collect into clean plain universal containers</w:t>
      </w:r>
    </w:p>
    <w:p w:rsidR="003B3A8D" w:rsidRDefault="003B3A8D" w:rsidP="003B3A8D">
      <w:pPr>
        <w:rPr>
          <w:rFonts w:cs="Arial"/>
          <w:lang w:eastAsia="en-GB"/>
        </w:rPr>
      </w:pPr>
      <w:r>
        <w:rPr>
          <w:rFonts w:cs="Arial"/>
          <w:lang w:eastAsia="en-GB"/>
        </w:rPr>
        <w:t xml:space="preserve">Do not use containers with preservative. </w:t>
      </w:r>
    </w:p>
    <w:p w:rsidR="003B3A8D" w:rsidRDefault="003B3A8D" w:rsidP="003B3A8D">
      <w:pPr>
        <w:rPr>
          <w:rFonts w:cs="Arial"/>
          <w:lang w:eastAsia="en-GB"/>
        </w:rPr>
      </w:pPr>
      <w:r>
        <w:rPr>
          <w:rFonts w:cs="Arial"/>
          <w:lang w:eastAsia="en-GB"/>
        </w:rPr>
        <w:t xml:space="preserve">Where there is more than one universal container of fluid the laboratory recommends a representative sample is taken from the fluid, and collected into one universal container. </w:t>
      </w:r>
    </w:p>
    <w:p w:rsidR="003B3A8D" w:rsidRDefault="003B3A8D" w:rsidP="003B3A8D">
      <w:pPr>
        <w:rPr>
          <w:rFonts w:cs="Arial"/>
          <w:lang w:eastAsia="en-GB"/>
        </w:rPr>
      </w:pPr>
      <w:r>
        <w:rPr>
          <w:rFonts w:cs="Arial"/>
          <w:lang w:eastAsia="en-GB"/>
        </w:rPr>
        <w:t>Approximately 20ml of fluid is required.</w:t>
      </w:r>
    </w:p>
    <w:p w:rsidR="003B3A8D" w:rsidRDefault="003B3A8D" w:rsidP="003B3A8D">
      <w:pPr>
        <w:rPr>
          <w:b/>
        </w:rPr>
      </w:pPr>
      <w:bookmarkStart w:id="132" w:name="_Toc26514997"/>
      <w:bookmarkStart w:id="133" w:name="_Toc18686413"/>
      <w:bookmarkStart w:id="134" w:name="_Toc18686352"/>
      <w:r>
        <w:rPr>
          <w:b/>
        </w:rPr>
        <w:t>ENDO BRONCHIAL ULTRASOUND (EBUS) SAMPLES</w:t>
      </w:r>
      <w:bookmarkEnd w:id="132"/>
      <w:bookmarkEnd w:id="133"/>
      <w:bookmarkEnd w:id="134"/>
    </w:p>
    <w:p w:rsidR="003B3A8D" w:rsidRDefault="003B3A8D" w:rsidP="003B3A8D">
      <w:pPr>
        <w:rPr>
          <w:rFonts w:cs="Arial"/>
          <w:lang w:eastAsia="en-GB"/>
        </w:rPr>
      </w:pPr>
      <w:r>
        <w:rPr>
          <w:rFonts w:cs="Arial"/>
          <w:lang w:eastAsia="en-GB"/>
        </w:rPr>
        <w:t>Collect into formalin pots</w:t>
      </w:r>
    </w:p>
    <w:p w:rsidR="003B3A8D" w:rsidRDefault="003B3A8D" w:rsidP="003B3A8D">
      <w:pPr>
        <w:rPr>
          <w:b/>
        </w:rPr>
      </w:pPr>
      <w:bookmarkStart w:id="135" w:name="_Toc26514998"/>
      <w:bookmarkStart w:id="136" w:name="_Toc18686414"/>
      <w:bookmarkStart w:id="137" w:name="_Toc18686353"/>
      <w:r>
        <w:rPr>
          <w:b/>
        </w:rPr>
        <w:t>URINE CYTOLOGY SAMPLES</w:t>
      </w:r>
      <w:bookmarkEnd w:id="135"/>
      <w:bookmarkEnd w:id="136"/>
      <w:bookmarkEnd w:id="137"/>
      <w:r>
        <w:rPr>
          <w:b/>
        </w:rPr>
        <w:t xml:space="preserve"> </w:t>
      </w:r>
    </w:p>
    <w:p w:rsidR="003B3A8D" w:rsidRDefault="003B3A8D" w:rsidP="003B3A8D">
      <w:pPr>
        <w:rPr>
          <w:rFonts w:cs="Arial"/>
          <w:lang w:eastAsia="en-GB"/>
        </w:rPr>
      </w:pPr>
      <w:r>
        <w:rPr>
          <w:noProof/>
          <w:lang w:eastAsia="en-GB"/>
        </w:rPr>
        <w:drawing>
          <wp:anchor distT="0" distB="0" distL="114300" distR="114300" simplePos="0" relativeHeight="251652096" behindDoc="1" locked="0" layoutInCell="1" allowOverlap="1" wp14:anchorId="7208BB1B" wp14:editId="53FEF35F">
            <wp:simplePos x="0" y="0"/>
            <wp:positionH relativeFrom="column">
              <wp:posOffset>0</wp:posOffset>
            </wp:positionH>
            <wp:positionV relativeFrom="paragraph">
              <wp:posOffset>3175</wp:posOffset>
            </wp:positionV>
            <wp:extent cx="952500" cy="13233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15704" t="34055" r="74840" b="33093"/>
                    <a:stretch>
                      <a:fillRect/>
                    </a:stretch>
                  </pic:blipFill>
                  <pic:spPr bwMode="auto">
                    <a:xfrm>
                      <a:off x="0" y="0"/>
                      <a:ext cx="952500" cy="1323340"/>
                    </a:xfrm>
                    <a:prstGeom prst="rect">
                      <a:avLst/>
                    </a:prstGeom>
                    <a:noFill/>
                  </pic:spPr>
                </pic:pic>
              </a:graphicData>
            </a:graphic>
            <wp14:sizeRelH relativeFrom="page">
              <wp14:pctWidth>0</wp14:pctWidth>
            </wp14:sizeRelH>
            <wp14:sizeRelV relativeFrom="page">
              <wp14:pctHeight>0</wp14:pctHeight>
            </wp14:sizeRelV>
          </wp:anchor>
        </w:drawing>
      </w:r>
      <w:r>
        <w:rPr>
          <w:rFonts w:cs="Arial"/>
          <w:lang w:eastAsia="en-GB"/>
        </w:rPr>
        <w:t>Collect into plain universal containers.</w:t>
      </w:r>
    </w:p>
    <w:p w:rsidR="003B3A8D" w:rsidRDefault="003B3A8D" w:rsidP="003B3A8D">
      <w:pPr>
        <w:rPr>
          <w:rFonts w:cs="Arial"/>
          <w:lang w:eastAsia="en-GB"/>
        </w:rPr>
      </w:pPr>
      <w:r>
        <w:rPr>
          <w:rFonts w:cs="Arial"/>
          <w:lang w:eastAsia="en-GB"/>
        </w:rPr>
        <w:t xml:space="preserve">Freely voided, catheter, ileal conduit specimens or bladder/ureteric washings may be collected. </w:t>
      </w:r>
    </w:p>
    <w:p w:rsidR="003B3A8D" w:rsidRDefault="003B3A8D" w:rsidP="003B3A8D">
      <w:pPr>
        <w:rPr>
          <w:rFonts w:cs="Arial"/>
          <w:lang w:eastAsia="en-GB"/>
        </w:rPr>
      </w:pPr>
      <w:r>
        <w:rPr>
          <w:rFonts w:cs="Arial"/>
          <w:lang w:eastAsia="en-GB"/>
        </w:rPr>
        <w:t xml:space="preserve">The method of collection should be noted on the request form. </w:t>
      </w:r>
    </w:p>
    <w:p w:rsidR="003B3A8D" w:rsidRDefault="003B3A8D" w:rsidP="003B3A8D">
      <w:pPr>
        <w:rPr>
          <w:rFonts w:cs="Arial"/>
          <w:lang w:eastAsia="en-GB"/>
        </w:rPr>
      </w:pPr>
      <w:r>
        <w:rPr>
          <w:rFonts w:cs="Arial"/>
          <w:lang w:eastAsia="en-GB"/>
        </w:rPr>
        <w:t xml:space="preserve">Mid-morning specimens are normally required. </w:t>
      </w:r>
    </w:p>
    <w:p w:rsidR="003B3A8D" w:rsidRDefault="003B3A8D" w:rsidP="003B3A8D">
      <w:pPr>
        <w:rPr>
          <w:rFonts w:cs="Arial"/>
          <w:lang w:eastAsia="en-GB"/>
        </w:rPr>
      </w:pPr>
      <w:r>
        <w:rPr>
          <w:rFonts w:cs="Arial"/>
          <w:lang w:eastAsia="en-GB"/>
        </w:rPr>
        <w:t>For voided urine, an aliquot of the whole voided sample (approx. 20ml) should be submitted (</w:t>
      </w:r>
      <w:r>
        <w:rPr>
          <w:rFonts w:cs="Arial"/>
          <w:b/>
          <w:bCs/>
          <w:lang w:eastAsia="en-GB"/>
        </w:rPr>
        <w:t>NOT</w:t>
      </w:r>
      <w:r>
        <w:rPr>
          <w:rFonts w:cs="Arial"/>
          <w:lang w:eastAsia="en-GB"/>
        </w:rPr>
        <w:t xml:space="preserve"> mid-stream samples). </w:t>
      </w:r>
    </w:p>
    <w:p w:rsidR="003B3A8D" w:rsidRDefault="003B3A8D" w:rsidP="003B3A8D">
      <w:pPr>
        <w:rPr>
          <w:rFonts w:cs="Arial"/>
          <w:lang w:eastAsia="en-GB"/>
        </w:rPr>
      </w:pPr>
      <w:r>
        <w:rPr>
          <w:rFonts w:cs="Arial"/>
          <w:b/>
          <w:lang w:eastAsia="en-GB"/>
        </w:rPr>
        <w:t>DO NOT</w:t>
      </w:r>
      <w:r>
        <w:rPr>
          <w:rFonts w:cs="Arial"/>
          <w:lang w:eastAsia="en-GB"/>
        </w:rPr>
        <w:t xml:space="preserve"> use centrifuge tubes as containers for cytology samples. </w:t>
      </w:r>
    </w:p>
    <w:p w:rsidR="003B3A8D" w:rsidRDefault="003B3A8D" w:rsidP="003B3A8D">
      <w:pPr>
        <w:rPr>
          <w:rFonts w:cs="Arial"/>
          <w:lang w:eastAsia="en-GB"/>
        </w:rPr>
      </w:pPr>
      <w:r>
        <w:rPr>
          <w:rFonts w:cs="Arial"/>
          <w:lang w:eastAsia="en-GB"/>
        </w:rPr>
        <w:t xml:space="preserve">Give relevant information regarding previous cystoscopic findings and clinical history. </w:t>
      </w:r>
    </w:p>
    <w:p w:rsidR="003B3A8D" w:rsidRDefault="003B3A8D" w:rsidP="003B3A8D">
      <w:pPr>
        <w:rPr>
          <w:rFonts w:cs="Arial"/>
          <w:lang w:eastAsia="en-GB"/>
        </w:rPr>
      </w:pPr>
      <w:r>
        <w:rPr>
          <w:rFonts w:cs="Arial"/>
          <w:lang w:eastAsia="en-GB"/>
        </w:rPr>
        <w:t>Details of present treatment, particularly radiotherapy or cystoscopy, are most important as these procedures can affect the microscopic appearance of the sample.</w:t>
      </w:r>
    </w:p>
    <w:p w:rsidR="003B3A8D" w:rsidRDefault="003B3A8D" w:rsidP="003B3A8D">
      <w:pPr>
        <w:rPr>
          <w:b/>
        </w:rPr>
      </w:pPr>
      <w:bookmarkStart w:id="138" w:name="_Toc26514999"/>
      <w:bookmarkStart w:id="139" w:name="_Toc18686415"/>
      <w:bookmarkStart w:id="140" w:name="_Toc18686354"/>
      <w:r>
        <w:rPr>
          <w:b/>
        </w:rPr>
        <w:t>FINE NEEDLE ASPIRATES</w:t>
      </w:r>
      <w:bookmarkEnd w:id="138"/>
      <w:bookmarkEnd w:id="139"/>
      <w:bookmarkEnd w:id="140"/>
      <w:r>
        <w:rPr>
          <w:b/>
        </w:rPr>
        <w:t xml:space="preserve"> </w:t>
      </w:r>
    </w:p>
    <w:p w:rsidR="003B3A8D" w:rsidRDefault="003B3A8D" w:rsidP="003B3A8D">
      <w:pPr>
        <w:rPr>
          <w:rFonts w:cs="Arial"/>
          <w:lang w:eastAsia="en-GB"/>
        </w:rPr>
      </w:pPr>
      <w:r>
        <w:rPr>
          <w:noProof/>
          <w:lang w:eastAsia="en-GB"/>
        </w:rPr>
        <w:drawing>
          <wp:anchor distT="0" distB="0" distL="114300" distR="114300" simplePos="0" relativeHeight="251654144" behindDoc="1" locked="0" layoutInCell="1" allowOverlap="1" wp14:anchorId="76CB57F4" wp14:editId="71FA20AD">
            <wp:simplePos x="0" y="0"/>
            <wp:positionH relativeFrom="column">
              <wp:align>left</wp:align>
            </wp:positionH>
            <wp:positionV relativeFrom="paragraph">
              <wp:posOffset>6985</wp:posOffset>
            </wp:positionV>
            <wp:extent cx="1144905" cy="8172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11111" t="18105"/>
                    <a:stretch>
                      <a:fillRect/>
                    </a:stretch>
                  </pic:blipFill>
                  <pic:spPr bwMode="auto">
                    <a:xfrm>
                      <a:off x="0" y="0"/>
                      <a:ext cx="1144905" cy="817245"/>
                    </a:xfrm>
                    <a:prstGeom prst="rect">
                      <a:avLst/>
                    </a:prstGeom>
                    <a:noFill/>
                  </pic:spPr>
                </pic:pic>
              </a:graphicData>
            </a:graphic>
            <wp14:sizeRelH relativeFrom="page">
              <wp14:pctWidth>0</wp14:pctWidth>
            </wp14:sizeRelH>
            <wp14:sizeRelV relativeFrom="page">
              <wp14:pctHeight>0</wp14:pctHeight>
            </wp14:sizeRelV>
          </wp:anchor>
        </w:drawing>
      </w:r>
      <w:r>
        <w:rPr>
          <w:rFonts w:cs="Arial"/>
          <w:lang w:eastAsia="en-GB"/>
        </w:rPr>
        <w:t>Smears prepared from material aspirated by this technique should be submitted on clean frosted end glass slides.</w:t>
      </w:r>
    </w:p>
    <w:p w:rsidR="003B3A8D" w:rsidRDefault="003B3A8D" w:rsidP="003B3A8D">
      <w:pPr>
        <w:rPr>
          <w:rFonts w:cs="Arial"/>
          <w:lang w:eastAsia="en-GB"/>
        </w:rPr>
      </w:pPr>
      <w:r>
        <w:rPr>
          <w:rFonts w:cs="Arial"/>
          <w:lang w:eastAsia="en-GB"/>
        </w:rPr>
        <w:t>Clearly label in PENCIL with the patient's name, date of birth and unique number</w:t>
      </w:r>
    </w:p>
    <w:p w:rsidR="003B3A8D" w:rsidRDefault="003B3A8D" w:rsidP="003B3A8D">
      <w:pPr>
        <w:rPr>
          <w:rFonts w:cs="Arial"/>
          <w:lang w:eastAsia="en-GB"/>
        </w:rPr>
      </w:pPr>
      <w:r>
        <w:rPr>
          <w:rFonts w:cs="Arial"/>
          <w:lang w:eastAsia="en-GB"/>
        </w:rPr>
        <w:t xml:space="preserve">Clearly label in PENCIL whether air dried or fixed (i.e. A.D. or F). </w:t>
      </w:r>
    </w:p>
    <w:p w:rsidR="003B3A8D" w:rsidRDefault="003B3A8D" w:rsidP="003B3A8D">
      <w:pPr>
        <w:rPr>
          <w:rFonts w:cs="Arial"/>
          <w:lang w:eastAsia="en-GB"/>
        </w:rPr>
      </w:pPr>
      <w:r>
        <w:rPr>
          <w:rFonts w:cs="Arial"/>
          <w:lang w:eastAsia="en-GB"/>
        </w:rPr>
        <w:t xml:space="preserve">A flat and even preparation is required and, if necessary, the tip of the needle may be used to tease out any thick parts of the sample. </w:t>
      </w:r>
    </w:p>
    <w:p w:rsidR="003B3A8D" w:rsidRDefault="003B3A8D" w:rsidP="003B3A8D">
      <w:pPr>
        <w:rPr>
          <w:rFonts w:cs="Arial"/>
          <w:lang w:eastAsia="en-GB"/>
        </w:rPr>
      </w:pPr>
      <w:r>
        <w:rPr>
          <w:rFonts w:cs="Arial"/>
          <w:lang w:eastAsia="en-GB"/>
        </w:rPr>
        <w:t xml:space="preserve">After spreading gently the slides should be either rapidly dried by waving in the air, or fixed immediately by spraying the cell spread with spray cytological fixative, before placing in the slide transport container. </w:t>
      </w:r>
    </w:p>
    <w:p w:rsidR="003B3A8D" w:rsidRDefault="003B3A8D" w:rsidP="003B3A8D">
      <w:pPr>
        <w:rPr>
          <w:rFonts w:cs="Arial"/>
          <w:lang w:eastAsia="en-GB"/>
        </w:rPr>
      </w:pPr>
      <w:r>
        <w:rPr>
          <w:noProof/>
          <w:lang w:eastAsia="en-GB"/>
        </w:rPr>
        <w:drawing>
          <wp:anchor distT="0" distB="0" distL="114300" distR="114300" simplePos="0" relativeHeight="251655168" behindDoc="1" locked="0" layoutInCell="1" allowOverlap="1" wp14:anchorId="23C4826A" wp14:editId="44CBCFD5">
            <wp:simplePos x="0" y="0"/>
            <wp:positionH relativeFrom="column">
              <wp:posOffset>0</wp:posOffset>
            </wp:positionH>
            <wp:positionV relativeFrom="paragraph">
              <wp:posOffset>1270</wp:posOffset>
            </wp:positionV>
            <wp:extent cx="1256030" cy="944880"/>
            <wp:effectExtent l="0" t="0" r="127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6030" cy="944880"/>
                    </a:xfrm>
                    <a:prstGeom prst="rect">
                      <a:avLst/>
                    </a:prstGeom>
                    <a:noFill/>
                  </pic:spPr>
                </pic:pic>
              </a:graphicData>
            </a:graphic>
            <wp14:sizeRelH relativeFrom="page">
              <wp14:pctWidth>0</wp14:pctWidth>
            </wp14:sizeRelH>
            <wp14:sizeRelV relativeFrom="page">
              <wp14:pctHeight>0</wp14:pctHeight>
            </wp14:sizeRelV>
          </wp:anchor>
        </w:drawing>
      </w:r>
      <w:r>
        <w:rPr>
          <w:rFonts w:cs="Arial"/>
          <w:lang w:eastAsia="en-GB"/>
        </w:rPr>
        <w:t xml:space="preserve"> 50ml Spray fixative for cytology</w:t>
      </w:r>
    </w:p>
    <w:p w:rsidR="003B3A8D" w:rsidRDefault="003B3A8D" w:rsidP="003B3A8D">
      <w:pPr>
        <w:rPr>
          <w:rFonts w:cs="Arial"/>
          <w:noProof/>
          <w:lang w:eastAsia="en-GB"/>
        </w:rPr>
      </w:pPr>
    </w:p>
    <w:p w:rsidR="000465AE" w:rsidRDefault="003B3A8D" w:rsidP="003B3A8D">
      <w:pPr>
        <w:rPr>
          <w:rFonts w:cs="Arial"/>
        </w:rPr>
      </w:pPr>
      <w:r>
        <w:rPr>
          <w:rFonts w:cs="Arial"/>
        </w:rPr>
        <w:t xml:space="preserve"> </w:t>
      </w:r>
    </w:p>
    <w:p w:rsidR="000465AE" w:rsidRDefault="000465AE" w:rsidP="003B3A8D">
      <w:pPr>
        <w:rPr>
          <w:rFonts w:cs="Arial"/>
        </w:rPr>
      </w:pPr>
    </w:p>
    <w:p w:rsidR="003B3A8D" w:rsidRDefault="000465AE" w:rsidP="003B3A8D">
      <w:pPr>
        <w:rPr>
          <w:rFonts w:cs="Arial"/>
          <w:lang w:eastAsia="en-GB"/>
        </w:rPr>
      </w:pPr>
      <w:r>
        <w:rPr>
          <w:noProof/>
          <w:lang w:eastAsia="en-GB"/>
        </w:rPr>
        <w:drawing>
          <wp:anchor distT="0" distB="0" distL="114300" distR="114300" simplePos="0" relativeHeight="251659264" behindDoc="1" locked="0" layoutInCell="1" allowOverlap="1" wp14:anchorId="59F1087A" wp14:editId="0EDF11F5">
            <wp:simplePos x="0" y="0"/>
            <wp:positionH relativeFrom="column">
              <wp:posOffset>9525</wp:posOffset>
            </wp:positionH>
            <wp:positionV relativeFrom="paragraph">
              <wp:posOffset>7620</wp:posOffset>
            </wp:positionV>
            <wp:extent cx="1188720" cy="14573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8720" cy="1457325"/>
                    </a:xfrm>
                    <a:prstGeom prst="rect">
                      <a:avLst/>
                    </a:prstGeom>
                    <a:noFill/>
                  </pic:spPr>
                </pic:pic>
              </a:graphicData>
            </a:graphic>
            <wp14:sizeRelH relativeFrom="page">
              <wp14:pctWidth>0</wp14:pctWidth>
            </wp14:sizeRelH>
            <wp14:sizeRelV relativeFrom="page">
              <wp14:pctHeight>0</wp14:pctHeight>
            </wp14:sizeRelV>
          </wp:anchor>
        </w:drawing>
      </w:r>
      <w:r w:rsidR="003B3A8D">
        <w:rPr>
          <w:rFonts w:cs="Arial"/>
          <w:lang w:eastAsia="en-GB"/>
        </w:rPr>
        <w:t>Plastic slide mailer/transporter</w:t>
      </w:r>
    </w:p>
    <w:p w:rsidR="003B3A8D" w:rsidRDefault="003B3A8D" w:rsidP="003B3A8D">
      <w:pPr>
        <w:rPr>
          <w:rFonts w:cs="Arial"/>
          <w:lang w:eastAsia="en-GB"/>
        </w:rPr>
      </w:pPr>
    </w:p>
    <w:p w:rsidR="003B3A8D" w:rsidRDefault="003B3A8D" w:rsidP="003B3A8D">
      <w:pPr>
        <w:rPr>
          <w:rFonts w:cs="Arial"/>
          <w:lang w:eastAsia="en-GB"/>
        </w:rPr>
      </w:pPr>
    </w:p>
    <w:p w:rsidR="003B3A8D" w:rsidRDefault="003B3A8D" w:rsidP="003B3A8D">
      <w:pPr>
        <w:rPr>
          <w:rFonts w:cs="Arial"/>
          <w:lang w:eastAsia="en-GB"/>
        </w:rPr>
      </w:pPr>
    </w:p>
    <w:p w:rsidR="003B3A8D" w:rsidRDefault="003B3A8D" w:rsidP="003B3A8D">
      <w:pPr>
        <w:rPr>
          <w:rFonts w:cs="Arial"/>
          <w:lang w:eastAsia="en-GB"/>
        </w:rPr>
      </w:pPr>
    </w:p>
    <w:p w:rsidR="003B3A8D" w:rsidRDefault="003B3A8D" w:rsidP="003B3A8D">
      <w:pPr>
        <w:rPr>
          <w:rFonts w:cs="Arial"/>
          <w:lang w:eastAsia="en-GB"/>
        </w:rPr>
      </w:pPr>
      <w:r>
        <w:rPr>
          <w:rFonts w:cs="Arial"/>
          <w:lang w:eastAsia="en-GB"/>
        </w:rPr>
        <w:t xml:space="preserve">If a large volume is collected, then the excess material can be expelled into a container and sent to the laboratory along with at least two prepared slides. </w:t>
      </w:r>
    </w:p>
    <w:p w:rsidR="003B3A8D" w:rsidRDefault="003B3A8D" w:rsidP="003B3A8D">
      <w:pPr>
        <w:rPr>
          <w:rFonts w:cs="Arial"/>
          <w:lang w:eastAsia="en-GB"/>
        </w:rPr>
      </w:pPr>
      <w:r>
        <w:rPr>
          <w:rFonts w:cs="Arial"/>
          <w:lang w:eastAsia="en-GB"/>
        </w:rPr>
        <w:t xml:space="preserve">Spray fixative can be obtained from the </w:t>
      </w:r>
      <w:r w:rsidR="000465AE">
        <w:rPr>
          <w:rFonts w:cs="Arial"/>
          <w:lang w:eastAsia="en-GB"/>
        </w:rPr>
        <w:t>l</w:t>
      </w:r>
      <w:r>
        <w:rPr>
          <w:rFonts w:cs="Arial"/>
          <w:lang w:eastAsia="en-GB"/>
        </w:rPr>
        <w:t xml:space="preserve">aboratory. </w:t>
      </w:r>
    </w:p>
    <w:p w:rsidR="003B3A8D" w:rsidRDefault="003B3A8D" w:rsidP="003B3A8D">
      <w:pPr>
        <w:rPr>
          <w:rFonts w:cs="Arial"/>
          <w:lang w:eastAsia="en-GB"/>
        </w:rPr>
      </w:pPr>
      <w:r>
        <w:rPr>
          <w:rFonts w:cs="Arial"/>
          <w:lang w:eastAsia="en-GB"/>
        </w:rPr>
        <w:t>The laboratory recommends that both spray fixed and air dried slides are prepared for each sample</w:t>
      </w:r>
    </w:p>
    <w:p w:rsidR="003B3A8D" w:rsidRDefault="003B3A8D" w:rsidP="003B3A8D">
      <w:pPr>
        <w:rPr>
          <w:rFonts w:cs="Arial"/>
          <w:lang w:eastAsia="en-GB"/>
        </w:rPr>
      </w:pPr>
      <w:r>
        <w:rPr>
          <w:rFonts w:cs="Arial"/>
          <w:lang w:eastAsia="en-GB"/>
        </w:rPr>
        <w:t>For samples where there is a large volume, the sample can be placed into a clean universal container and delivered to the laboratory.</w:t>
      </w:r>
    </w:p>
    <w:p w:rsidR="003B3A8D" w:rsidRDefault="003B3A8D" w:rsidP="003B3A8D">
      <w:pPr>
        <w:rPr>
          <w:b/>
        </w:rPr>
      </w:pPr>
      <w:bookmarkStart w:id="141" w:name="_Toc26515000"/>
      <w:bookmarkStart w:id="142" w:name="_Toc18686416"/>
      <w:bookmarkStart w:id="143" w:name="_Toc18686355"/>
      <w:r>
        <w:rPr>
          <w:b/>
        </w:rPr>
        <w:t>BRONCHIAL WASHINGS</w:t>
      </w:r>
      <w:bookmarkEnd w:id="141"/>
      <w:bookmarkEnd w:id="142"/>
      <w:bookmarkEnd w:id="143"/>
    </w:p>
    <w:p w:rsidR="003B3A8D" w:rsidRDefault="003B3A8D" w:rsidP="003B3A8D">
      <w:pPr>
        <w:rPr>
          <w:rFonts w:cs="Arial"/>
        </w:rPr>
      </w:pPr>
      <w:r>
        <w:rPr>
          <w:rFonts w:cs="Arial"/>
        </w:rPr>
        <w:t>Suspend in saline in a plain universal container.</w:t>
      </w:r>
    </w:p>
    <w:p w:rsidR="003B3A8D" w:rsidRDefault="003B3A8D" w:rsidP="003B3A8D">
      <w:pPr>
        <w:rPr>
          <w:b/>
        </w:rPr>
      </w:pPr>
      <w:bookmarkStart w:id="144" w:name="_Toc26515001"/>
      <w:bookmarkStart w:id="145" w:name="_Toc18686417"/>
      <w:bookmarkStart w:id="146" w:name="_Toc18686356"/>
      <w:r>
        <w:rPr>
          <w:b/>
        </w:rPr>
        <w:t>BRONCHIAL BRUSHINGS</w:t>
      </w:r>
      <w:bookmarkEnd w:id="144"/>
      <w:bookmarkEnd w:id="145"/>
      <w:bookmarkEnd w:id="146"/>
    </w:p>
    <w:p w:rsidR="003B3A8D" w:rsidRDefault="003B3A8D" w:rsidP="003B3A8D">
      <w:pPr>
        <w:rPr>
          <w:rFonts w:cs="Arial"/>
        </w:rPr>
      </w:pPr>
      <w:r>
        <w:rPr>
          <w:noProof/>
          <w:lang w:eastAsia="en-GB"/>
        </w:rPr>
        <w:drawing>
          <wp:anchor distT="0" distB="0" distL="114300" distR="114300" simplePos="0" relativeHeight="251661312" behindDoc="1" locked="0" layoutInCell="1" allowOverlap="1" wp14:anchorId="1EC08B1E" wp14:editId="5BA5D0B1">
            <wp:simplePos x="0" y="0"/>
            <wp:positionH relativeFrom="column">
              <wp:posOffset>0</wp:posOffset>
            </wp:positionH>
            <wp:positionV relativeFrom="paragraph">
              <wp:posOffset>2540</wp:posOffset>
            </wp:positionV>
            <wp:extent cx="1311275" cy="1019175"/>
            <wp:effectExtent l="0" t="0" r="3175" b="9525"/>
            <wp:wrapTight wrapText="bothSides">
              <wp:wrapPolygon edited="0">
                <wp:start x="0" y="0"/>
                <wp:lineTo x="0" y="21398"/>
                <wp:lineTo x="21338" y="21398"/>
                <wp:lineTo x="213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1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3440B7E" wp14:editId="6479978B">
            <wp:simplePos x="0" y="0"/>
            <wp:positionH relativeFrom="column">
              <wp:posOffset>1409700</wp:posOffset>
            </wp:positionH>
            <wp:positionV relativeFrom="paragraph">
              <wp:posOffset>2540</wp:posOffset>
            </wp:positionV>
            <wp:extent cx="1200150" cy="884555"/>
            <wp:effectExtent l="0" t="0" r="0" b="0"/>
            <wp:wrapTight wrapText="bothSides">
              <wp:wrapPolygon edited="0">
                <wp:start x="0" y="0"/>
                <wp:lineTo x="0" y="20933"/>
                <wp:lineTo x="21257" y="20933"/>
                <wp:lineTo x="212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l="10638" t="15472"/>
                    <a:stretch>
                      <a:fillRect/>
                    </a:stretch>
                  </pic:blipFill>
                  <pic:spPr bwMode="auto">
                    <a:xfrm>
                      <a:off x="0" y="0"/>
                      <a:ext cx="1200150"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27B7A73C" wp14:editId="4B977D51">
            <wp:simplePos x="0" y="0"/>
            <wp:positionH relativeFrom="column">
              <wp:posOffset>2705100</wp:posOffset>
            </wp:positionH>
            <wp:positionV relativeFrom="paragraph">
              <wp:posOffset>2540</wp:posOffset>
            </wp:positionV>
            <wp:extent cx="1152525" cy="8629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2525" cy="86296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Collected in a Hologic ThinPrep ® LBC sample vial or spray fixed on a glass slide.</w:t>
      </w:r>
    </w:p>
    <w:p w:rsidR="003B3A8D" w:rsidRDefault="003B3A8D" w:rsidP="003B3A8D">
      <w:pPr>
        <w:pStyle w:val="Heading3"/>
        <w:numPr>
          <w:ilvl w:val="0"/>
          <w:numId w:val="0"/>
        </w:numPr>
        <w:ind w:left="720"/>
        <w:rPr>
          <w:rFonts w:eastAsiaTheme="minorHAnsi" w:cs="Arial"/>
        </w:rPr>
      </w:pPr>
      <w:bookmarkStart w:id="147" w:name="_Toc26515002"/>
      <w:bookmarkStart w:id="148" w:name="_Toc18686418"/>
      <w:bookmarkStart w:id="149" w:name="_Toc18686357"/>
    </w:p>
    <w:p w:rsidR="003B3A8D" w:rsidRDefault="003B3A8D" w:rsidP="003B3A8D">
      <w:pPr>
        <w:rPr>
          <w:b/>
        </w:rPr>
      </w:pPr>
      <w:r>
        <w:rPr>
          <w:b/>
        </w:rPr>
        <w:t>SPUTUM SAMPLES</w:t>
      </w:r>
      <w:bookmarkEnd w:id="147"/>
      <w:bookmarkEnd w:id="148"/>
      <w:bookmarkEnd w:id="149"/>
    </w:p>
    <w:p w:rsidR="003B3A8D" w:rsidRDefault="003B3A8D" w:rsidP="003B3A8D">
      <w:pPr>
        <w:pStyle w:val="NoSpacing"/>
        <w:spacing w:after="200" w:line="276" w:lineRule="auto"/>
        <w:jc w:val="left"/>
        <w:rPr>
          <w:b w:val="0"/>
          <w:color w:val="000000"/>
          <w:sz w:val="22"/>
          <w:szCs w:val="22"/>
          <w:lang w:eastAsia="en-GB"/>
        </w:rPr>
      </w:pPr>
      <w:r>
        <w:rPr>
          <w:noProof/>
          <w:lang w:eastAsia="en-GB"/>
        </w:rPr>
        <w:drawing>
          <wp:anchor distT="0" distB="0" distL="114300" distR="114300" simplePos="0" relativeHeight="251667456" behindDoc="1" locked="0" layoutInCell="1" allowOverlap="1" wp14:anchorId="0DAF6212" wp14:editId="1C52179F">
            <wp:simplePos x="0" y="0"/>
            <wp:positionH relativeFrom="column">
              <wp:posOffset>0</wp:posOffset>
            </wp:positionH>
            <wp:positionV relativeFrom="paragraph">
              <wp:posOffset>52070</wp:posOffset>
            </wp:positionV>
            <wp:extent cx="869315" cy="1209675"/>
            <wp:effectExtent l="0" t="0" r="6985" b="9525"/>
            <wp:wrapTight wrapText="bothSides">
              <wp:wrapPolygon edited="0">
                <wp:start x="0" y="0"/>
                <wp:lineTo x="0" y="21430"/>
                <wp:lineTo x="21300" y="21430"/>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9315" cy="1209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1460E264" wp14:editId="63D9CF92">
            <wp:simplePos x="0" y="0"/>
            <wp:positionH relativeFrom="column">
              <wp:posOffset>971550</wp:posOffset>
            </wp:positionH>
            <wp:positionV relativeFrom="paragraph">
              <wp:posOffset>4445</wp:posOffset>
            </wp:positionV>
            <wp:extent cx="1274445" cy="1249680"/>
            <wp:effectExtent l="0" t="0" r="1905" b="7620"/>
            <wp:wrapTight wrapText="bothSides">
              <wp:wrapPolygon edited="0">
                <wp:start x="0" y="0"/>
                <wp:lineTo x="0" y="21402"/>
                <wp:lineTo x="21309" y="21402"/>
                <wp:lineTo x="213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4445" cy="1249680"/>
                    </a:xfrm>
                    <a:prstGeom prst="rect">
                      <a:avLst/>
                    </a:prstGeom>
                    <a:noFill/>
                  </pic:spPr>
                </pic:pic>
              </a:graphicData>
            </a:graphic>
            <wp14:sizeRelH relativeFrom="page">
              <wp14:pctWidth>0</wp14:pctWidth>
            </wp14:sizeRelH>
            <wp14:sizeRelV relativeFrom="page">
              <wp14:pctHeight>0</wp14:pctHeight>
            </wp14:sizeRelV>
          </wp:anchor>
        </w:drawing>
      </w:r>
      <w:r>
        <w:rPr>
          <w:b w:val="0"/>
          <w:color w:val="000000"/>
          <w:sz w:val="22"/>
          <w:szCs w:val="22"/>
          <w:lang w:eastAsia="en-GB"/>
        </w:rPr>
        <w:t xml:space="preserve">Collect into a sterile universal container or sputum pot.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Sputum cytology has limited clinical value, usually reserved for patients unable to undergo bronchoscopy.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Up to three separate samples, collected on different days may be submitted.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Ideally, after chest physiotherapy, patients should be encouraged to produce a deep cough sample, as saliva and nasopharyngeal material alone are useless for diagnosis. The specimen should be produced before any food or drink is taken.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Please supply sufficient clinical information to indicate the reason for requesting cytological examination of sputum.</w:t>
      </w:r>
    </w:p>
    <w:p w:rsidR="003B3A8D" w:rsidRDefault="003B3A8D" w:rsidP="003B3A8D">
      <w:pPr>
        <w:pStyle w:val="NoSpacing"/>
        <w:spacing w:after="200" w:line="276" w:lineRule="auto"/>
        <w:jc w:val="left"/>
        <w:rPr>
          <w:rFonts w:eastAsiaTheme="minorHAnsi"/>
          <w:b w:val="0"/>
          <w:spacing w:val="0"/>
          <w:sz w:val="22"/>
          <w:szCs w:val="22"/>
        </w:rPr>
      </w:pPr>
      <w:r>
        <w:rPr>
          <w:b w:val="0"/>
          <w:color w:val="000000"/>
          <w:sz w:val="22"/>
          <w:szCs w:val="22"/>
          <w:lang w:eastAsia="en-GB"/>
        </w:rPr>
        <w:t>Diagnostic cytology (non-gynae) samples should be delivered to the laboratory the same day.</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All theatre and clinic samples should reach the laboratory within a few hours of collection. </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Diagnostic cytology samples can be stored in a refrigerator overnight with the exception of joint fluids which should never be refrigerated or the result could be compromised.</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It is recommended that service users do not store or refrigerate diagnostic cytology samples overnight at Colchester Hospital because these samples are currently transported to the Ipswich  laboratory for processing therefore it is preferable that they are delivered to the Colchester laboratory without delay.</w:t>
      </w:r>
    </w:p>
    <w:p w:rsidR="003B3A8D" w:rsidRDefault="00693012" w:rsidP="003B3A8D">
      <w:pPr>
        <w:pStyle w:val="Heading2"/>
        <w:numPr>
          <w:ilvl w:val="1"/>
          <w:numId w:val="6"/>
        </w:numPr>
        <w:tabs>
          <w:tab w:val="clear" w:pos="1476"/>
          <w:tab w:val="num" w:pos="432"/>
        </w:tabs>
        <w:spacing w:beforeAutospacing="0" w:after="200" w:line="276" w:lineRule="auto"/>
        <w:ind w:left="0" w:firstLine="0"/>
      </w:pPr>
      <w:bookmarkStart w:id="150" w:name="_Toc56162188"/>
      <w:bookmarkStart w:id="151" w:name="_Toc26515003"/>
      <w:bookmarkStart w:id="152" w:name="_Toc18686419"/>
      <w:bookmarkStart w:id="153" w:name="_Toc18686358"/>
      <w:bookmarkStart w:id="154" w:name="_Toc146715711"/>
      <w:r>
        <w:t>MUSCLE BIOPSY SAMPLE HANDLING &amp; STORAGE</w:t>
      </w:r>
      <w:bookmarkEnd w:id="150"/>
      <w:bookmarkEnd w:id="151"/>
      <w:bookmarkEnd w:id="152"/>
      <w:bookmarkEnd w:id="153"/>
      <w:bookmarkEnd w:id="154"/>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Although many of the morphological changes in skeletal muscle can be seen with a routine histology stain, enzyme histochemical methods are necessary to evaluate the presence of different fibre types. Enzymes are labile, requiring that enzyme histochemistry needs to be carried out on frozen sections of unfixed tissue. For these reasons both a fresh and a formalin-fixed specimen are required.</w:t>
      </w:r>
    </w:p>
    <w:p w:rsidR="003B3A8D" w:rsidRDefault="003B3A8D" w:rsidP="003B3A8D">
      <w:pPr>
        <w:rPr>
          <w:rFonts w:cs="Arial"/>
          <w:lang w:eastAsia="en-GB"/>
        </w:rPr>
      </w:pPr>
      <w:r>
        <w:rPr>
          <w:rFonts w:cs="Arial"/>
          <w:lang w:eastAsia="en-GB"/>
        </w:rPr>
        <w:t xml:space="preserve">Muscle biopsy samples for enzyme histochemical investigations are carried out on frozen sections of unfixed tissue so </w:t>
      </w:r>
      <w:r>
        <w:rPr>
          <w:rFonts w:cs="Arial"/>
          <w:b/>
          <w:lang w:eastAsia="en-GB"/>
        </w:rPr>
        <w:t>MUST</w:t>
      </w:r>
      <w:r>
        <w:rPr>
          <w:rFonts w:cs="Arial"/>
          <w:lang w:eastAsia="en-GB"/>
        </w:rPr>
        <w:t xml:space="preserve"> be handled in a specific way.</w:t>
      </w: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 xml:space="preserve">Skeletal muscle must be sent directly to the </w:t>
      </w:r>
      <w:r w:rsidR="00A56469">
        <w:rPr>
          <w:b w:val="0"/>
          <w:color w:val="000000"/>
          <w:sz w:val="22"/>
          <w:szCs w:val="22"/>
          <w:lang w:eastAsia="en-GB"/>
        </w:rPr>
        <w:t>Histopathology</w:t>
      </w:r>
      <w:r>
        <w:rPr>
          <w:b w:val="0"/>
          <w:color w:val="000000"/>
          <w:sz w:val="22"/>
          <w:szCs w:val="22"/>
          <w:lang w:eastAsia="en-GB"/>
        </w:rPr>
        <w:t xml:space="preserve"> laboratory as follows:</w:t>
      </w:r>
    </w:p>
    <w:p w:rsidR="003B3A8D" w:rsidRDefault="003B3A8D" w:rsidP="003B3A8D">
      <w:pPr>
        <w:pStyle w:val="NoSpacing"/>
        <w:spacing w:after="200" w:line="276" w:lineRule="auto"/>
        <w:jc w:val="left"/>
        <w:rPr>
          <w:b w:val="0"/>
          <w:color w:val="000000"/>
          <w:sz w:val="22"/>
          <w:szCs w:val="22"/>
          <w:lang w:eastAsia="en-GB"/>
        </w:rPr>
      </w:pPr>
      <w:r>
        <w:rPr>
          <w:noProof/>
          <w:lang w:eastAsia="en-GB"/>
        </w:rPr>
        <w:drawing>
          <wp:anchor distT="0" distB="0" distL="114300" distR="114300" simplePos="0" relativeHeight="251671552" behindDoc="0" locked="0" layoutInCell="1" allowOverlap="1" wp14:anchorId="35FD0B8D" wp14:editId="47B0EF32">
            <wp:simplePos x="0" y="0"/>
            <wp:positionH relativeFrom="column">
              <wp:posOffset>0</wp:posOffset>
            </wp:positionH>
            <wp:positionV relativeFrom="paragraph">
              <wp:posOffset>21590</wp:posOffset>
            </wp:positionV>
            <wp:extent cx="1274445" cy="1249680"/>
            <wp:effectExtent l="0" t="0" r="190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4445" cy="124968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22"/>
          <w:szCs w:val="22"/>
          <w:lang w:eastAsia="en-GB"/>
        </w:rPr>
        <w:t>Fresh</w:t>
      </w:r>
      <w:r>
        <w:rPr>
          <w:b w:val="0"/>
          <w:color w:val="000000"/>
          <w:sz w:val="22"/>
          <w:szCs w:val="22"/>
          <w:lang w:eastAsia="en-GB"/>
        </w:rPr>
        <w:t xml:space="preserve"> tissue in a in a </w:t>
      </w:r>
      <w:r>
        <w:rPr>
          <w:i/>
          <w:color w:val="000000"/>
          <w:sz w:val="22"/>
          <w:szCs w:val="22"/>
          <w:u w:val="single"/>
          <w:lang w:eastAsia="en-GB"/>
        </w:rPr>
        <w:t>sterile</w:t>
      </w:r>
      <w:r>
        <w:rPr>
          <w:b w:val="0"/>
          <w:color w:val="000000"/>
          <w:sz w:val="22"/>
          <w:szCs w:val="22"/>
          <w:lang w:eastAsia="en-GB"/>
        </w:rPr>
        <w:t xml:space="preserve"> specimen pot (sputum p</w:t>
      </w:r>
      <w:r w:rsidR="00715F74">
        <w:rPr>
          <w:b w:val="0"/>
          <w:color w:val="000000"/>
          <w:sz w:val="22"/>
          <w:szCs w:val="22"/>
          <w:lang w:eastAsia="en-GB"/>
        </w:rPr>
        <w:t>ot) – for enzyme investigation. The</w:t>
      </w:r>
      <w:r w:rsidR="00BE645A">
        <w:rPr>
          <w:b w:val="0"/>
          <w:color w:val="000000"/>
          <w:sz w:val="22"/>
          <w:szCs w:val="22"/>
          <w:lang w:eastAsia="en-GB"/>
        </w:rPr>
        <w:t>se</w:t>
      </w:r>
      <w:r w:rsidR="00715F74">
        <w:rPr>
          <w:b w:val="0"/>
          <w:color w:val="000000"/>
          <w:sz w:val="22"/>
          <w:szCs w:val="22"/>
          <w:lang w:eastAsia="en-GB"/>
        </w:rPr>
        <w:t xml:space="preserve"> requirements</w:t>
      </w:r>
      <w:r w:rsidR="00BE645A">
        <w:rPr>
          <w:b w:val="0"/>
          <w:color w:val="000000"/>
          <w:sz w:val="22"/>
          <w:szCs w:val="22"/>
          <w:lang w:eastAsia="en-GB"/>
        </w:rPr>
        <w:t xml:space="preserve"> have changed – </w:t>
      </w:r>
      <w:r w:rsidR="00BE645A" w:rsidRPr="00BE645A">
        <w:rPr>
          <w:color w:val="000000"/>
          <w:sz w:val="22"/>
          <w:szCs w:val="22"/>
          <w:lang w:eastAsia="en-GB"/>
        </w:rPr>
        <w:t>DO NOT</w:t>
      </w:r>
      <w:r w:rsidR="00BE645A">
        <w:rPr>
          <w:b w:val="0"/>
          <w:color w:val="000000"/>
          <w:sz w:val="22"/>
          <w:szCs w:val="22"/>
          <w:lang w:eastAsia="en-GB"/>
        </w:rPr>
        <w:t xml:space="preserve"> send specimens in saline or wrapped in gauze.</w:t>
      </w:r>
    </w:p>
    <w:p w:rsidR="003B3A8D" w:rsidRDefault="003B3A8D" w:rsidP="003B3A8D">
      <w:pPr>
        <w:pStyle w:val="NoSpacing"/>
        <w:spacing w:line="276" w:lineRule="auto"/>
        <w:jc w:val="left"/>
        <w:rPr>
          <w:b w:val="0"/>
          <w:noProof/>
          <w:sz w:val="22"/>
          <w:szCs w:val="22"/>
          <w:lang w:eastAsia="en-GB"/>
        </w:rPr>
      </w:pPr>
      <w:r>
        <w:rPr>
          <w:b w:val="0"/>
          <w:noProof/>
          <w:sz w:val="22"/>
          <w:szCs w:val="22"/>
          <w:lang w:eastAsia="en-GB"/>
        </w:rPr>
        <w:t>Sterile Sputum pot for fresh tissue</w:t>
      </w:r>
    </w:p>
    <w:p w:rsidR="003B3A8D" w:rsidRDefault="003B3A8D" w:rsidP="003B3A8D">
      <w:pPr>
        <w:pStyle w:val="NoSpacing"/>
        <w:spacing w:line="276" w:lineRule="auto"/>
        <w:rPr>
          <w:b w:val="0"/>
          <w:noProof/>
          <w:sz w:val="22"/>
          <w:szCs w:val="22"/>
          <w:lang w:eastAsia="en-GB"/>
        </w:rPr>
      </w:pPr>
    </w:p>
    <w:p w:rsidR="003B3A8D" w:rsidRDefault="003B3A8D" w:rsidP="003B3A8D">
      <w:pPr>
        <w:pStyle w:val="NoSpacing"/>
        <w:spacing w:line="276" w:lineRule="auto"/>
        <w:jc w:val="left"/>
        <w:rPr>
          <w:i/>
          <w:color w:val="000000"/>
          <w:sz w:val="22"/>
          <w:szCs w:val="22"/>
          <w:lang w:eastAsia="en-GB"/>
        </w:rPr>
      </w:pPr>
    </w:p>
    <w:p w:rsidR="003B3A8D" w:rsidRDefault="003B3A8D" w:rsidP="003B3A8D">
      <w:pPr>
        <w:pStyle w:val="NoSpacing"/>
        <w:spacing w:line="276" w:lineRule="auto"/>
        <w:jc w:val="left"/>
        <w:rPr>
          <w:b w:val="0"/>
          <w:color w:val="000000"/>
          <w:sz w:val="22"/>
          <w:szCs w:val="22"/>
          <w:lang w:eastAsia="en-GB"/>
        </w:rPr>
      </w:pPr>
      <w:r>
        <w:rPr>
          <w:noProof/>
          <w:lang w:eastAsia="en-GB"/>
        </w:rPr>
        <w:drawing>
          <wp:anchor distT="0" distB="0" distL="114300" distR="114300" simplePos="0" relativeHeight="251673600" behindDoc="0" locked="0" layoutInCell="1" allowOverlap="1" wp14:anchorId="69D53C3C" wp14:editId="3474B94B">
            <wp:simplePos x="0" y="0"/>
            <wp:positionH relativeFrom="column">
              <wp:posOffset>0</wp:posOffset>
            </wp:positionH>
            <wp:positionV relativeFrom="paragraph">
              <wp:posOffset>1905</wp:posOffset>
            </wp:positionV>
            <wp:extent cx="1314450" cy="1245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l="39262" t="39664" r="51442" b="38301"/>
                    <a:stretch>
                      <a:fillRect/>
                    </a:stretch>
                  </pic:blipFill>
                  <pic:spPr bwMode="auto">
                    <a:xfrm>
                      <a:off x="0" y="0"/>
                      <a:ext cx="1314450" cy="124587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22"/>
          <w:szCs w:val="22"/>
          <w:lang w:eastAsia="en-GB"/>
        </w:rPr>
        <w:t>Fixed</w:t>
      </w:r>
      <w:r>
        <w:rPr>
          <w:b w:val="0"/>
          <w:color w:val="000000"/>
          <w:sz w:val="22"/>
          <w:szCs w:val="22"/>
          <w:lang w:eastAsia="en-GB"/>
        </w:rPr>
        <w:t xml:space="preserve"> tissue in a formalin filled pot – for routine investigation</w:t>
      </w:r>
    </w:p>
    <w:p w:rsidR="003B3A8D" w:rsidRDefault="003B3A8D" w:rsidP="003B3A8D">
      <w:pPr>
        <w:pStyle w:val="NoSpacing"/>
        <w:spacing w:line="276" w:lineRule="auto"/>
        <w:jc w:val="left"/>
        <w:rPr>
          <w:b w:val="0"/>
          <w:color w:val="000000"/>
          <w:sz w:val="22"/>
          <w:szCs w:val="22"/>
          <w:lang w:eastAsia="en-GB"/>
        </w:rPr>
      </w:pPr>
    </w:p>
    <w:p w:rsidR="003B3A8D" w:rsidRDefault="003B3A8D" w:rsidP="003B3A8D">
      <w:pPr>
        <w:pStyle w:val="NoSpacing"/>
        <w:spacing w:line="276" w:lineRule="auto"/>
        <w:jc w:val="left"/>
        <w:rPr>
          <w:b w:val="0"/>
          <w:color w:val="000000"/>
          <w:sz w:val="22"/>
          <w:szCs w:val="22"/>
          <w:lang w:eastAsia="en-GB"/>
        </w:rPr>
      </w:pPr>
      <w:r>
        <w:rPr>
          <w:b w:val="0"/>
          <w:color w:val="000000"/>
          <w:sz w:val="22"/>
          <w:szCs w:val="22"/>
          <w:lang w:eastAsia="en-GB"/>
        </w:rPr>
        <w:t>Formalin filled pot for fixed tissue</w:t>
      </w:r>
    </w:p>
    <w:p w:rsidR="003B3A8D" w:rsidRDefault="003B3A8D" w:rsidP="003B3A8D">
      <w:pPr>
        <w:pStyle w:val="NoSpacing"/>
        <w:spacing w:line="276" w:lineRule="auto"/>
        <w:rPr>
          <w:b w:val="0"/>
          <w:color w:val="000000"/>
          <w:sz w:val="22"/>
          <w:szCs w:val="22"/>
          <w:lang w:eastAsia="en-GB"/>
        </w:rPr>
      </w:pPr>
    </w:p>
    <w:p w:rsidR="003B3A8D" w:rsidRDefault="003B3A8D" w:rsidP="003B3A8D">
      <w:pPr>
        <w:pStyle w:val="NoSpacing"/>
        <w:spacing w:after="200" w:line="276" w:lineRule="auto"/>
        <w:jc w:val="left"/>
        <w:rPr>
          <w:b w:val="0"/>
          <w:color w:val="000000"/>
          <w:sz w:val="22"/>
          <w:szCs w:val="22"/>
          <w:lang w:eastAsia="en-GB"/>
        </w:rPr>
      </w:pPr>
    </w:p>
    <w:p w:rsidR="000465AE" w:rsidRDefault="000465AE" w:rsidP="003B3A8D">
      <w:pPr>
        <w:pStyle w:val="NoSpacing"/>
        <w:spacing w:after="200" w:line="276" w:lineRule="auto"/>
        <w:jc w:val="left"/>
        <w:rPr>
          <w:b w:val="0"/>
          <w:color w:val="000000"/>
          <w:sz w:val="22"/>
          <w:szCs w:val="22"/>
          <w:lang w:eastAsia="en-GB"/>
        </w:rPr>
      </w:pPr>
    </w:p>
    <w:p w:rsidR="003B3A8D" w:rsidRDefault="003B3A8D" w:rsidP="003B3A8D">
      <w:pPr>
        <w:pStyle w:val="NoSpacing"/>
        <w:spacing w:after="200" w:line="276" w:lineRule="auto"/>
        <w:jc w:val="left"/>
        <w:rPr>
          <w:b w:val="0"/>
          <w:color w:val="000000"/>
          <w:sz w:val="22"/>
          <w:szCs w:val="22"/>
          <w:lang w:eastAsia="en-GB"/>
        </w:rPr>
      </w:pPr>
      <w:r>
        <w:rPr>
          <w:b w:val="0"/>
          <w:color w:val="000000"/>
          <w:sz w:val="22"/>
          <w:szCs w:val="22"/>
          <w:lang w:eastAsia="en-GB"/>
        </w:rPr>
        <w:t>Follow the Muscle Biopsy Theatre Procedure – (</w:t>
      </w:r>
      <w:r w:rsidR="000465AE">
        <w:rPr>
          <w:b w:val="0"/>
          <w:color w:val="000000"/>
          <w:sz w:val="22"/>
          <w:szCs w:val="22"/>
          <w:lang w:eastAsia="en-GB"/>
        </w:rPr>
        <w:t>CELL-COL-INFO-37</w:t>
      </w:r>
      <w:r>
        <w:rPr>
          <w:b w:val="0"/>
          <w:color w:val="000000"/>
          <w:sz w:val="22"/>
          <w:szCs w:val="22"/>
          <w:lang w:eastAsia="en-GB"/>
        </w:rPr>
        <w:t xml:space="preserve"> – available from the laboratory upon request)</w:t>
      </w:r>
    </w:p>
    <w:p w:rsidR="000465AE" w:rsidRDefault="000465AE" w:rsidP="000465AE">
      <w:pPr>
        <w:numPr>
          <w:ilvl w:val="0"/>
          <w:numId w:val="35"/>
        </w:numPr>
        <w:spacing w:after="0" w:line="240" w:lineRule="auto"/>
        <w:rPr>
          <w:rFonts w:eastAsia="Times New Roman" w:cs="Arial"/>
        </w:rPr>
      </w:pPr>
      <w:r>
        <w:rPr>
          <w:rFonts w:eastAsia="Times New Roman" w:cs="Arial"/>
        </w:rPr>
        <w:t>Place the muscle biopsy in a clean sterile specimen pot.</w:t>
      </w:r>
    </w:p>
    <w:p w:rsidR="000465AE" w:rsidRPr="00CC5878" w:rsidRDefault="000465AE" w:rsidP="000465AE">
      <w:pPr>
        <w:numPr>
          <w:ilvl w:val="0"/>
          <w:numId w:val="35"/>
        </w:numPr>
        <w:spacing w:after="0" w:line="240" w:lineRule="auto"/>
        <w:rPr>
          <w:rFonts w:eastAsia="Times New Roman" w:cs="Arial"/>
        </w:rPr>
      </w:pPr>
      <w:r w:rsidRPr="00CC5878">
        <w:rPr>
          <w:rFonts w:eastAsia="Times New Roman" w:cs="Arial"/>
        </w:rPr>
        <w:t xml:space="preserve">Send the specimen directly to </w:t>
      </w:r>
      <w:r w:rsidR="00A56469">
        <w:rPr>
          <w:rFonts w:eastAsia="Times New Roman" w:cs="Arial"/>
        </w:rPr>
        <w:t>Histopathology</w:t>
      </w:r>
      <w:r w:rsidRPr="00CC5878">
        <w:rPr>
          <w:rFonts w:eastAsia="Times New Roman" w:cs="Arial"/>
        </w:rPr>
        <w:t xml:space="preserve"> by urgent porter</w:t>
      </w:r>
      <w:r>
        <w:rPr>
          <w:rFonts w:eastAsia="Times New Roman" w:cs="Arial"/>
        </w:rPr>
        <w:t>, in a red urgent specimen bag</w:t>
      </w:r>
      <w:r w:rsidRPr="00CC5878">
        <w:rPr>
          <w:rFonts w:eastAsia="Times New Roman" w:cs="Arial"/>
        </w:rPr>
        <w:t xml:space="preserve"> with the completed </w:t>
      </w:r>
      <w:r w:rsidR="00A56469">
        <w:rPr>
          <w:rFonts w:eastAsia="Times New Roman" w:cs="Arial"/>
        </w:rPr>
        <w:t>Histopathology</w:t>
      </w:r>
      <w:r>
        <w:rPr>
          <w:rFonts w:eastAsia="Times New Roman" w:cs="Arial"/>
        </w:rPr>
        <w:t xml:space="preserve"> </w:t>
      </w:r>
      <w:r w:rsidRPr="00CC5878">
        <w:rPr>
          <w:rFonts w:eastAsia="Times New Roman" w:cs="Arial"/>
        </w:rPr>
        <w:t xml:space="preserve">request card and the completed </w:t>
      </w:r>
      <w:r>
        <w:rPr>
          <w:rFonts w:eastAsia="Times New Roman" w:cs="Arial"/>
        </w:rPr>
        <w:t xml:space="preserve">Addenbrooke’s </w:t>
      </w:r>
      <w:r w:rsidRPr="00CC5878">
        <w:rPr>
          <w:rFonts w:eastAsia="Times New Roman" w:cs="Arial"/>
        </w:rPr>
        <w:t>muscle biopsy request form.</w:t>
      </w:r>
    </w:p>
    <w:p w:rsidR="000465AE" w:rsidRPr="00CC5878" w:rsidRDefault="000465AE" w:rsidP="000465AE">
      <w:pPr>
        <w:numPr>
          <w:ilvl w:val="0"/>
          <w:numId w:val="35"/>
        </w:numPr>
        <w:spacing w:after="0" w:line="240" w:lineRule="auto"/>
        <w:rPr>
          <w:rFonts w:eastAsia="Times New Roman" w:cs="Arial"/>
        </w:rPr>
      </w:pPr>
      <w:r w:rsidRPr="00CC5878">
        <w:rPr>
          <w:rFonts w:eastAsia="Times New Roman" w:cs="Arial"/>
        </w:rPr>
        <w:t xml:space="preserve">Phone the </w:t>
      </w:r>
      <w:r w:rsidR="00A56469">
        <w:rPr>
          <w:rFonts w:eastAsia="Times New Roman" w:cs="Arial"/>
        </w:rPr>
        <w:t>Histopathology</w:t>
      </w:r>
      <w:r w:rsidRPr="00CC5878">
        <w:rPr>
          <w:rFonts w:eastAsia="Times New Roman" w:cs="Arial"/>
        </w:rPr>
        <w:t xml:space="preserve"> department</w:t>
      </w:r>
      <w:r>
        <w:rPr>
          <w:rFonts w:eastAsia="Times New Roman" w:cs="Arial"/>
        </w:rPr>
        <w:t xml:space="preserve"> (extension 8341)</w:t>
      </w:r>
      <w:r w:rsidRPr="00CC5878">
        <w:rPr>
          <w:rFonts w:eastAsia="Times New Roman" w:cs="Arial"/>
        </w:rPr>
        <w:t xml:space="preserve"> immediately after the specimen has been picked up by the porter.</w:t>
      </w:r>
    </w:p>
    <w:p w:rsidR="003B3A8D" w:rsidRDefault="003B3A8D" w:rsidP="003B3A8D">
      <w:pPr>
        <w:pStyle w:val="NoSpacing"/>
        <w:spacing w:line="276" w:lineRule="auto"/>
        <w:ind w:left="720"/>
        <w:jc w:val="left"/>
        <w:rPr>
          <w:b w:val="0"/>
          <w:color w:val="000000"/>
          <w:sz w:val="22"/>
          <w:szCs w:val="22"/>
          <w:lang w:eastAsia="en-GB"/>
        </w:rPr>
      </w:pPr>
    </w:p>
    <w:p w:rsidR="003B3A8D" w:rsidRDefault="003B3A8D" w:rsidP="003B3A8D">
      <w:pPr>
        <w:rPr>
          <w:rFonts w:cs="Arial"/>
        </w:rPr>
      </w:pPr>
      <w:r>
        <w:rPr>
          <w:rFonts w:cs="Arial"/>
        </w:rPr>
        <w:t>Documents Required for Muscle Biopsies</w:t>
      </w:r>
    </w:p>
    <w:p w:rsidR="003B3A8D" w:rsidRDefault="003B3A8D" w:rsidP="003B3A8D">
      <w:pPr>
        <w:pStyle w:val="ListParagraph"/>
        <w:numPr>
          <w:ilvl w:val="0"/>
          <w:numId w:val="28"/>
        </w:numPr>
        <w:tabs>
          <w:tab w:val="left" w:pos="-720"/>
          <w:tab w:val="num" w:pos="720"/>
        </w:tabs>
        <w:suppressAutoHyphens/>
        <w:spacing w:after="0"/>
        <w:ind w:left="720"/>
        <w:rPr>
          <w:rFonts w:cs="Arial"/>
          <w:b/>
        </w:rPr>
      </w:pPr>
      <w:r>
        <w:rPr>
          <w:rFonts w:cs="Arial"/>
        </w:rPr>
        <w:t>Completed Addenbrooke</w:t>
      </w:r>
      <w:r w:rsidR="000465AE">
        <w:rPr>
          <w:rFonts w:cs="Arial"/>
        </w:rPr>
        <w:t>’s Muscle Biopsy Request Form (CELL-COL-EXT-103</w:t>
      </w:r>
      <w:r>
        <w:rPr>
          <w:rFonts w:cs="Arial"/>
        </w:rPr>
        <w:t>)</w:t>
      </w:r>
    </w:p>
    <w:p w:rsidR="003B3A8D" w:rsidRDefault="003B3A8D" w:rsidP="003B3A8D">
      <w:pPr>
        <w:pStyle w:val="ListParagraph"/>
        <w:numPr>
          <w:ilvl w:val="0"/>
          <w:numId w:val="28"/>
        </w:numPr>
        <w:tabs>
          <w:tab w:val="left" w:pos="-720"/>
        </w:tabs>
        <w:suppressAutoHyphens/>
        <w:spacing w:after="0"/>
        <w:ind w:left="720"/>
        <w:rPr>
          <w:rFonts w:cs="Arial"/>
          <w:b/>
        </w:rPr>
      </w:pPr>
      <w:r>
        <w:rPr>
          <w:rFonts w:cs="Arial"/>
        </w:rPr>
        <w:t xml:space="preserve">Completed </w:t>
      </w:r>
      <w:r w:rsidR="00A56469">
        <w:rPr>
          <w:rFonts w:cs="Arial"/>
        </w:rPr>
        <w:t>Histopathology</w:t>
      </w:r>
      <w:r>
        <w:rPr>
          <w:rFonts w:cs="Arial"/>
        </w:rPr>
        <w:t xml:space="preserve"> Request Card</w:t>
      </w:r>
    </w:p>
    <w:p w:rsidR="003B3A8D" w:rsidRDefault="003B3A8D" w:rsidP="003B3A8D">
      <w:pPr>
        <w:pStyle w:val="ListParagraph"/>
        <w:tabs>
          <w:tab w:val="left" w:pos="-720"/>
        </w:tabs>
        <w:suppressAutoHyphens/>
        <w:spacing w:after="0"/>
        <w:rPr>
          <w:rFonts w:cs="Arial"/>
          <w:b/>
        </w:rPr>
      </w:pPr>
    </w:p>
    <w:p w:rsidR="003B3A8D" w:rsidRDefault="003B3A8D" w:rsidP="003B3A8D">
      <w:pPr>
        <w:rPr>
          <w:rFonts w:cs="Arial"/>
        </w:rPr>
      </w:pPr>
      <w:r>
        <w:rPr>
          <w:rFonts w:cs="Arial"/>
        </w:rPr>
        <w:t xml:space="preserve">It is recommended that service users telephone the laboratory before sending a muscle biopsy to ensure all procedures are briefed and followed accurately. Fresh samples are transported to </w:t>
      </w:r>
      <w:r w:rsidR="00D71160">
        <w:rPr>
          <w:rFonts w:cs="Arial"/>
        </w:rPr>
        <w:t>the</w:t>
      </w:r>
      <w:r>
        <w:rPr>
          <w:rFonts w:cs="Arial"/>
        </w:rPr>
        <w:t xml:space="preserve"> Addenbrooke’s laboratory for enzyme investigation. For this reason it is important that this is co-ordinated in liaison with the laboratory in order that suitable transport can be arranged.</w:t>
      </w:r>
    </w:p>
    <w:p w:rsidR="003B3A8D" w:rsidRDefault="00693012" w:rsidP="003B3A8D">
      <w:pPr>
        <w:pStyle w:val="Heading2"/>
        <w:numPr>
          <w:ilvl w:val="1"/>
          <w:numId w:val="6"/>
        </w:numPr>
        <w:tabs>
          <w:tab w:val="clear" w:pos="1476"/>
          <w:tab w:val="num" w:pos="432"/>
        </w:tabs>
        <w:spacing w:line="276" w:lineRule="auto"/>
        <w:ind w:left="0" w:firstLine="0"/>
      </w:pPr>
      <w:bookmarkStart w:id="155" w:name="_Toc56162189"/>
      <w:bookmarkStart w:id="156" w:name="_Toc26515004"/>
      <w:bookmarkStart w:id="157" w:name="_Toc18686420"/>
      <w:bookmarkStart w:id="158" w:name="_Toc18686359"/>
      <w:bookmarkStart w:id="159" w:name="_Toc146715712"/>
      <w:r>
        <w:t>PRODUCTS OF CONCEPTION SAMPLE HANDLING &amp; STORAGE</w:t>
      </w:r>
      <w:bookmarkEnd w:id="155"/>
      <w:bookmarkEnd w:id="156"/>
      <w:bookmarkEnd w:id="157"/>
      <w:bookmarkEnd w:id="158"/>
      <w:bookmarkEnd w:id="159"/>
    </w:p>
    <w:p w:rsidR="003B3A8D" w:rsidRDefault="003B3A8D" w:rsidP="003B3A8D">
      <w:pPr>
        <w:rPr>
          <w:rFonts w:cs="Arial"/>
        </w:rPr>
      </w:pPr>
      <w:r>
        <w:rPr>
          <w:rFonts w:cs="Arial"/>
        </w:rPr>
        <w:t>Products of conception samples histological processing should be placed into a suitable sized container – samples should not be forced into or squashed into containers. Containers are available of varying sizes, (20ml to 25litre) – see routine histology above.</w:t>
      </w:r>
    </w:p>
    <w:p w:rsidR="003B3A8D" w:rsidRDefault="003B3A8D" w:rsidP="003B3A8D">
      <w:pPr>
        <w:rPr>
          <w:rFonts w:cs="Arial"/>
        </w:rPr>
      </w:pPr>
      <w:r>
        <w:rPr>
          <w:rFonts w:cs="Arial"/>
        </w:rPr>
        <w:t xml:space="preserve">Products of conception, or ectopic pregnancies also require a fully completed patient consent form (FRC1 form available on the intranet as an appendix to the Sensitive Disposal of Foetal Material, Limbs, Tissue &amp; Organs Policy &amp; Procedure PP094) must be sent in addition to the </w:t>
      </w:r>
      <w:r w:rsidR="00A56469">
        <w:rPr>
          <w:rFonts w:cs="Arial"/>
        </w:rPr>
        <w:t>Histopathology</w:t>
      </w:r>
      <w:r>
        <w:rPr>
          <w:rFonts w:cs="Arial"/>
        </w:rPr>
        <w:t xml:space="preserve"> request card. Please contact the mortuary directly on 01206 742302 (internal extension 2302) if specimens are for disposal only.</w:t>
      </w:r>
    </w:p>
    <w:p w:rsidR="003B3A8D" w:rsidRDefault="003B3A8D" w:rsidP="003B3A8D">
      <w:pPr>
        <w:rPr>
          <w:rFonts w:cs="Arial"/>
        </w:rPr>
      </w:pPr>
      <w:r>
        <w:rPr>
          <w:rFonts w:cs="Arial"/>
        </w:rPr>
        <w:t xml:space="preserve">DO NOT send umbilical cord snip specimens for cytogenetic testing to </w:t>
      </w:r>
      <w:r w:rsidR="00A56469">
        <w:rPr>
          <w:rFonts w:cs="Arial"/>
        </w:rPr>
        <w:t>Histopathology</w:t>
      </w:r>
      <w:r>
        <w:rPr>
          <w:rFonts w:cs="Arial"/>
        </w:rPr>
        <w:t>, these should be sent to the Blood Sciences lab f</w:t>
      </w:r>
      <w:r w:rsidR="00D71160">
        <w:rPr>
          <w:rFonts w:cs="Arial"/>
        </w:rPr>
        <w:t>or onward referral.</w:t>
      </w:r>
    </w:p>
    <w:p w:rsidR="00D71160" w:rsidRDefault="00D71160" w:rsidP="003B3A8D">
      <w:pPr>
        <w:rPr>
          <w:rFonts w:cs="Arial"/>
        </w:rPr>
      </w:pPr>
      <w:r>
        <w:rPr>
          <w:rFonts w:cs="Arial"/>
        </w:rPr>
        <w:t>Placenta and umbilical cord specimens do not require an FRC1 form.</w:t>
      </w:r>
    </w:p>
    <w:p w:rsidR="003B3A8D" w:rsidRDefault="003B3A8D" w:rsidP="001C16DD">
      <w:pPr>
        <w:pStyle w:val="Heading1"/>
        <w:numPr>
          <w:ilvl w:val="0"/>
          <w:numId w:val="6"/>
        </w:numPr>
      </w:pPr>
      <w:bookmarkStart w:id="160" w:name="_Toc56162190"/>
      <w:bookmarkStart w:id="161" w:name="_Toc26515005"/>
      <w:bookmarkStart w:id="162" w:name="_Toc18686421"/>
      <w:bookmarkStart w:id="163" w:name="_Toc18686360"/>
      <w:bookmarkStart w:id="164" w:name="_Toc146715713"/>
      <w:r>
        <w:t>Time limits for requesting additional examinations/tests</w:t>
      </w:r>
      <w:bookmarkEnd w:id="160"/>
      <w:bookmarkEnd w:id="161"/>
      <w:bookmarkEnd w:id="162"/>
      <w:bookmarkEnd w:id="163"/>
      <w:bookmarkEnd w:id="164"/>
    </w:p>
    <w:p w:rsidR="003B3A8D" w:rsidRDefault="003B3A8D" w:rsidP="003B3A8D">
      <w:pPr>
        <w:rPr>
          <w:rFonts w:cs="Arial"/>
        </w:rPr>
      </w:pPr>
      <w:r>
        <w:rPr>
          <w:rFonts w:cs="Arial"/>
        </w:rPr>
        <w:t xml:space="preserve">Histopathology specimens are routinely kept for four weeks after reporting before disposal. </w:t>
      </w:r>
    </w:p>
    <w:p w:rsidR="003B3A8D" w:rsidRDefault="003B3A8D" w:rsidP="003B3A8D">
      <w:pPr>
        <w:rPr>
          <w:rFonts w:cs="Arial"/>
        </w:rPr>
      </w:pPr>
      <w:r>
        <w:rPr>
          <w:rFonts w:cs="Arial"/>
        </w:rPr>
        <w:t>Tissue blocks and slides are routinely kept for 30 years before disposal.</w:t>
      </w:r>
    </w:p>
    <w:p w:rsidR="003B3A8D" w:rsidRDefault="003B3A8D" w:rsidP="001C16DD">
      <w:pPr>
        <w:pStyle w:val="Heading1"/>
        <w:numPr>
          <w:ilvl w:val="0"/>
          <w:numId w:val="6"/>
        </w:numPr>
      </w:pPr>
      <w:bookmarkStart w:id="165" w:name="_Toc56162191"/>
      <w:bookmarkStart w:id="166" w:name="_Toc26515006"/>
      <w:bookmarkStart w:id="167" w:name="_Toc18686422"/>
      <w:bookmarkStart w:id="168" w:name="_Toc18686361"/>
      <w:bookmarkStart w:id="169" w:name="_Toc146715714"/>
      <w:r>
        <w:t xml:space="preserve">Transport of </w:t>
      </w:r>
      <w:r w:rsidR="00A56469">
        <w:t>Histopathology</w:t>
      </w:r>
      <w:r>
        <w:t xml:space="preserve"> Samples</w:t>
      </w:r>
      <w:bookmarkEnd w:id="165"/>
      <w:bookmarkEnd w:id="166"/>
      <w:bookmarkEnd w:id="167"/>
      <w:bookmarkEnd w:id="168"/>
      <w:bookmarkEnd w:id="169"/>
    </w:p>
    <w:p w:rsidR="003B3A8D" w:rsidRDefault="003B3A8D" w:rsidP="003B3A8D">
      <w:pPr>
        <w:rPr>
          <w:rFonts w:cs="Arial"/>
        </w:rPr>
      </w:pPr>
      <w:r>
        <w:rPr>
          <w:rFonts w:cs="Arial"/>
        </w:rPr>
        <w:t xml:space="preserve">All samples, unless stated, must be sent to the laboratory as soon as possible either in person or via a porter or transport system. The vacuum POD/shoot system </w:t>
      </w:r>
      <w:r w:rsidR="00D71160" w:rsidRPr="00D71160">
        <w:rPr>
          <w:rFonts w:cs="Arial"/>
          <w:b/>
        </w:rPr>
        <w:t xml:space="preserve">MUST </w:t>
      </w:r>
      <w:r w:rsidR="00D71160" w:rsidRPr="00D71160">
        <w:rPr>
          <w:rFonts w:cs="Arial"/>
          <w:b/>
          <w:u w:val="single"/>
        </w:rPr>
        <w:t>NOT</w:t>
      </w:r>
      <w:r w:rsidR="00D71160">
        <w:rPr>
          <w:rFonts w:cs="Arial"/>
        </w:rPr>
        <w:t xml:space="preserve"> </w:t>
      </w:r>
      <w:r>
        <w:rPr>
          <w:rFonts w:cs="Arial"/>
        </w:rPr>
        <w:t xml:space="preserve">be used for </w:t>
      </w:r>
      <w:r w:rsidR="00A56469">
        <w:rPr>
          <w:rFonts w:cs="Arial"/>
        </w:rPr>
        <w:t>Histopathology</w:t>
      </w:r>
      <w:r>
        <w:rPr>
          <w:rFonts w:cs="Arial"/>
        </w:rPr>
        <w:t xml:space="preserve"> samples. </w:t>
      </w:r>
    </w:p>
    <w:p w:rsidR="003B3A8D" w:rsidRDefault="003B3A8D" w:rsidP="003B3A8D">
      <w:pPr>
        <w:rPr>
          <w:rFonts w:cs="Arial"/>
        </w:rPr>
      </w:pPr>
      <w:r>
        <w:rPr>
          <w:rFonts w:cs="Arial"/>
        </w:rPr>
        <w:t>All samples are to be kept at ambient temperature unless stated otherwise above.</w:t>
      </w:r>
    </w:p>
    <w:p w:rsidR="003B3A8D" w:rsidRDefault="00693012" w:rsidP="003B3A8D">
      <w:pPr>
        <w:pStyle w:val="Heading2"/>
        <w:numPr>
          <w:ilvl w:val="1"/>
          <w:numId w:val="6"/>
        </w:numPr>
        <w:tabs>
          <w:tab w:val="clear" w:pos="1476"/>
          <w:tab w:val="num" w:pos="432"/>
        </w:tabs>
        <w:spacing w:beforeAutospacing="0" w:after="200" w:line="276" w:lineRule="auto"/>
        <w:ind w:left="0" w:firstLine="0"/>
      </w:pPr>
      <w:bookmarkStart w:id="170" w:name="_Toc56162192"/>
      <w:bookmarkStart w:id="171" w:name="_Toc26515007"/>
      <w:bookmarkStart w:id="172" w:name="_Toc18686423"/>
      <w:bookmarkStart w:id="173" w:name="_Toc18686362"/>
      <w:bookmarkStart w:id="174" w:name="_Toc146715715"/>
      <w:r>
        <w:t>TRANSPORT OF SAMPLES FROM GP SURGERIES</w:t>
      </w:r>
      <w:bookmarkEnd w:id="170"/>
      <w:bookmarkEnd w:id="171"/>
      <w:bookmarkEnd w:id="172"/>
      <w:bookmarkEnd w:id="173"/>
      <w:bookmarkEnd w:id="174"/>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 xml:space="preserve">The Pathology </w:t>
      </w:r>
      <w:r w:rsidR="008A084E">
        <w:rPr>
          <w:b w:val="0"/>
          <w:color w:val="000000"/>
          <w:sz w:val="22"/>
          <w:szCs w:val="22"/>
          <w:lang w:eastAsia="en-GB"/>
        </w:rPr>
        <w:t>service</w:t>
      </w:r>
      <w:r>
        <w:rPr>
          <w:b w:val="0"/>
          <w:color w:val="000000"/>
          <w:sz w:val="22"/>
          <w:szCs w:val="22"/>
          <w:lang w:eastAsia="en-GB"/>
        </w:rPr>
        <w:t xml:space="preserve"> provides a daily collection service from all GP surgeries</w:t>
      </w:r>
      <w:r w:rsidR="006807DF">
        <w:rPr>
          <w:b w:val="0"/>
          <w:color w:val="000000"/>
          <w:sz w:val="22"/>
          <w:szCs w:val="22"/>
          <w:lang w:eastAsia="en-GB"/>
        </w:rPr>
        <w:t>, via contracted ERS courier transport</w:t>
      </w:r>
      <w:r>
        <w:rPr>
          <w:b w:val="0"/>
          <w:color w:val="000000"/>
          <w:sz w:val="22"/>
          <w:szCs w:val="22"/>
          <w:lang w:eastAsia="en-GB"/>
        </w:rPr>
        <w:t xml:space="preserve">. Samples for collection should be individually bagged then placed in a large sealed plastic bag with sufficient wadding to absorb spills. </w:t>
      </w:r>
    </w:p>
    <w:p w:rsidR="006807DF" w:rsidRDefault="006807DF" w:rsidP="003B3A8D">
      <w:pPr>
        <w:pStyle w:val="Heading2"/>
        <w:numPr>
          <w:ilvl w:val="1"/>
          <w:numId w:val="6"/>
        </w:numPr>
        <w:tabs>
          <w:tab w:val="clear" w:pos="1476"/>
          <w:tab w:val="num" w:pos="432"/>
        </w:tabs>
        <w:spacing w:beforeAutospacing="0" w:after="200" w:line="276" w:lineRule="auto"/>
        <w:ind w:left="0" w:firstLine="0"/>
      </w:pPr>
      <w:bookmarkStart w:id="175" w:name="_Toc56162193"/>
      <w:bookmarkStart w:id="176" w:name="_Toc26515008"/>
      <w:bookmarkStart w:id="177" w:name="_Toc18686424"/>
      <w:bookmarkStart w:id="178" w:name="_Toc18686363"/>
      <w:bookmarkStart w:id="179" w:name="_Toc146715716"/>
      <w:r>
        <w:t>TRANSPORT OF SAMPLES TO OFFSITE REFERRAL LOCATIONS</w:t>
      </w:r>
    </w:p>
    <w:p w:rsidR="006807DF" w:rsidRPr="006807DF" w:rsidRDefault="006807DF" w:rsidP="006807DF">
      <w:r>
        <w:t>The Pathology service uses the ERS courier service to transport samples where possible to offsite locations in the local geographical area (e.g. London Hospitals).  Where locations are not served by ERS, Royal Mail, or an alternative courier may be used as an alternative</w:t>
      </w:r>
      <w:r w:rsidR="00B16021">
        <w:t xml:space="preserve"> (depending on clinical urgency, specimen type and status)</w:t>
      </w:r>
      <w:r>
        <w:t xml:space="preserve">, however ERS </w:t>
      </w:r>
      <w:r w:rsidR="00B16021">
        <w:t xml:space="preserve">couriers </w:t>
      </w:r>
      <w:r>
        <w:t xml:space="preserve">are preferentially used where possible. </w:t>
      </w:r>
    </w:p>
    <w:p w:rsidR="003B3A8D" w:rsidRDefault="00693012" w:rsidP="003B3A8D">
      <w:pPr>
        <w:pStyle w:val="Heading2"/>
        <w:numPr>
          <w:ilvl w:val="1"/>
          <w:numId w:val="6"/>
        </w:numPr>
        <w:tabs>
          <w:tab w:val="clear" w:pos="1476"/>
          <w:tab w:val="num" w:pos="432"/>
        </w:tabs>
        <w:spacing w:beforeAutospacing="0" w:after="200" w:line="276" w:lineRule="auto"/>
        <w:ind w:left="0" w:firstLine="0"/>
      </w:pPr>
      <w:r>
        <w:t>TRANSPORT OF SAMPLES FROM HOSPITAL WARDS, THEATRES AND CLINICS</w:t>
      </w:r>
      <w:bookmarkEnd w:id="175"/>
      <w:bookmarkEnd w:id="176"/>
      <w:bookmarkEnd w:id="177"/>
      <w:bookmarkEnd w:id="178"/>
      <w:bookmarkEnd w:id="179"/>
    </w:p>
    <w:p w:rsidR="006807DF" w:rsidRDefault="00A56469" w:rsidP="003B3A8D">
      <w:pPr>
        <w:pStyle w:val="NoSpacing"/>
        <w:spacing w:after="200" w:line="276" w:lineRule="auto"/>
        <w:jc w:val="both"/>
        <w:rPr>
          <w:b w:val="0"/>
          <w:color w:val="000000"/>
          <w:sz w:val="22"/>
          <w:szCs w:val="22"/>
          <w:lang w:eastAsia="en-GB"/>
        </w:rPr>
      </w:pPr>
      <w:r>
        <w:rPr>
          <w:b w:val="0"/>
          <w:color w:val="000000"/>
          <w:sz w:val="22"/>
          <w:szCs w:val="22"/>
          <w:lang w:eastAsia="en-GB"/>
        </w:rPr>
        <w:t>Histopathology</w:t>
      </w:r>
      <w:r w:rsidR="003B3A8D">
        <w:rPr>
          <w:b w:val="0"/>
          <w:color w:val="000000"/>
          <w:sz w:val="22"/>
          <w:szCs w:val="22"/>
          <w:lang w:eastAsia="en-GB"/>
        </w:rPr>
        <w:t xml:space="preserve"> samples are in the main not repeatable tests, to safeguard these precious samples </w:t>
      </w:r>
      <w:r w:rsidR="00D71160">
        <w:rPr>
          <w:b w:val="0"/>
          <w:color w:val="000000"/>
          <w:sz w:val="22"/>
          <w:szCs w:val="22"/>
          <w:lang w:eastAsia="en-GB"/>
        </w:rPr>
        <w:t xml:space="preserve">they </w:t>
      </w:r>
      <w:r w:rsidR="003B3A8D">
        <w:rPr>
          <w:b w:val="0"/>
          <w:color w:val="000000"/>
          <w:sz w:val="22"/>
          <w:szCs w:val="22"/>
          <w:lang w:eastAsia="en-GB"/>
        </w:rPr>
        <w:t>should be transported by porters using the tele tracking system available on Trust P</w:t>
      </w:r>
      <w:r w:rsidR="006807DF">
        <w:rPr>
          <w:b w:val="0"/>
          <w:color w:val="000000"/>
          <w:sz w:val="22"/>
          <w:szCs w:val="22"/>
          <w:lang w:eastAsia="en-GB"/>
        </w:rPr>
        <w:t xml:space="preserve">C desktops or via the intranet.  </w:t>
      </w:r>
    </w:p>
    <w:p w:rsidR="003B3A8D" w:rsidRDefault="00A56469" w:rsidP="003B3A8D">
      <w:pPr>
        <w:pStyle w:val="NoSpacing"/>
        <w:spacing w:after="200" w:line="276" w:lineRule="auto"/>
        <w:jc w:val="both"/>
        <w:rPr>
          <w:b w:val="0"/>
          <w:color w:val="000000"/>
          <w:sz w:val="22"/>
          <w:szCs w:val="22"/>
          <w:lang w:eastAsia="en-GB"/>
        </w:rPr>
      </w:pPr>
      <w:r>
        <w:rPr>
          <w:b w:val="0"/>
          <w:color w:val="000000"/>
          <w:sz w:val="22"/>
          <w:szCs w:val="22"/>
          <w:lang w:eastAsia="en-GB"/>
        </w:rPr>
        <w:t>Histopathology</w:t>
      </w:r>
      <w:r w:rsidR="003B3A8D">
        <w:rPr>
          <w:b w:val="0"/>
          <w:color w:val="000000"/>
          <w:sz w:val="22"/>
          <w:szCs w:val="22"/>
          <w:lang w:eastAsia="en-GB"/>
        </w:rPr>
        <w:t xml:space="preserve"> samples must not be left at the Blood science or Microbiology departments, as this breaks the chain of custody and risks delays / sample loss.</w:t>
      </w:r>
      <w:r w:rsidR="003B3A8D">
        <w:rPr>
          <w:noProof/>
          <w:sz w:val="22"/>
          <w:szCs w:val="22"/>
          <w:lang w:eastAsia="en-GB"/>
        </w:rPr>
        <w:t xml:space="preserve">  </w:t>
      </w:r>
    </w:p>
    <w:p w:rsidR="003B3A8D" w:rsidRDefault="003B3A8D" w:rsidP="00E25C22">
      <w:pPr>
        <w:pStyle w:val="NoSpacing"/>
        <w:spacing w:after="200" w:line="276" w:lineRule="auto"/>
        <w:jc w:val="both"/>
        <w:rPr>
          <w:b w:val="0"/>
          <w:color w:val="000000"/>
          <w:sz w:val="22"/>
          <w:szCs w:val="22"/>
          <w:lang w:eastAsia="en-GB"/>
        </w:rPr>
      </w:pPr>
      <w:r>
        <w:rPr>
          <w:noProof/>
          <w:lang w:eastAsia="en-GB"/>
        </w:rPr>
        <w:drawing>
          <wp:anchor distT="0" distB="0" distL="114300" distR="114300" simplePos="0" relativeHeight="251675648" behindDoc="0" locked="0" layoutInCell="1" allowOverlap="1" wp14:anchorId="36DD2E44" wp14:editId="5E44ADCF">
            <wp:simplePos x="0" y="0"/>
            <wp:positionH relativeFrom="column">
              <wp:posOffset>0</wp:posOffset>
            </wp:positionH>
            <wp:positionV relativeFrom="paragraph">
              <wp:posOffset>62865</wp:posOffset>
            </wp:positionV>
            <wp:extent cx="1066800" cy="1076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l="5833" t="48207" r="91199" b="44302"/>
                    <a:stretch>
                      <a:fillRect/>
                    </a:stretch>
                  </pic:blipFill>
                  <pic:spPr bwMode="auto">
                    <a:xfrm>
                      <a:off x="0" y="0"/>
                      <a:ext cx="1066800" cy="1076325"/>
                    </a:xfrm>
                    <a:prstGeom prst="rect">
                      <a:avLst/>
                    </a:prstGeom>
                    <a:noFill/>
                  </pic:spPr>
                </pic:pic>
              </a:graphicData>
            </a:graphic>
            <wp14:sizeRelH relativeFrom="page">
              <wp14:pctWidth>0</wp14:pctWidth>
            </wp14:sizeRelH>
            <wp14:sizeRelV relativeFrom="page">
              <wp14:pctHeight>0</wp14:pctHeight>
            </wp14:sizeRelV>
          </wp:anchor>
        </w:drawing>
      </w:r>
      <w:r>
        <w:rPr>
          <w:b w:val="0"/>
          <w:color w:val="000000"/>
          <w:sz w:val="22"/>
          <w:szCs w:val="22"/>
          <w:lang w:eastAsia="en-GB"/>
        </w:rPr>
        <w:t xml:space="preserve">Once a TeleTracking job is booked the Portering service will collect the samples and deliver directly to the </w:t>
      </w:r>
      <w:r w:rsidR="00A56469">
        <w:rPr>
          <w:b w:val="0"/>
          <w:color w:val="000000"/>
          <w:sz w:val="22"/>
          <w:szCs w:val="22"/>
          <w:lang w:eastAsia="en-GB"/>
        </w:rPr>
        <w:t>Histopathology</w:t>
      </w:r>
      <w:r>
        <w:rPr>
          <w:b w:val="0"/>
          <w:color w:val="000000"/>
          <w:sz w:val="22"/>
          <w:szCs w:val="22"/>
          <w:lang w:eastAsia="en-GB"/>
        </w:rPr>
        <w:t xml:space="preserve"> service during the hours of 06:00 and 22:00. Any samples booked for portering outside of these hours will be collected the following morning at 07:30. Upon arrival in the </w:t>
      </w:r>
      <w:r w:rsidR="00A56469">
        <w:rPr>
          <w:b w:val="0"/>
          <w:color w:val="000000"/>
          <w:sz w:val="22"/>
          <w:szCs w:val="22"/>
          <w:lang w:eastAsia="en-GB"/>
        </w:rPr>
        <w:t>Histopathology</w:t>
      </w:r>
      <w:r>
        <w:rPr>
          <w:b w:val="0"/>
          <w:color w:val="000000"/>
          <w:sz w:val="22"/>
          <w:szCs w:val="22"/>
          <w:lang w:eastAsia="en-GB"/>
        </w:rPr>
        <w:t xml:space="preserve"> Department a member of the </w:t>
      </w:r>
      <w:r w:rsidR="00A56469">
        <w:rPr>
          <w:b w:val="0"/>
          <w:color w:val="000000"/>
          <w:sz w:val="22"/>
          <w:szCs w:val="22"/>
          <w:lang w:eastAsia="en-GB"/>
        </w:rPr>
        <w:t>Histopathology</w:t>
      </w:r>
      <w:r>
        <w:rPr>
          <w:b w:val="0"/>
          <w:color w:val="000000"/>
          <w:sz w:val="22"/>
          <w:szCs w:val="22"/>
          <w:lang w:eastAsia="en-GB"/>
        </w:rPr>
        <w:t xml:space="preserve"> team will take receipt </w:t>
      </w:r>
      <w:r w:rsidR="00E25C22">
        <w:rPr>
          <w:b w:val="0"/>
          <w:color w:val="000000"/>
          <w:sz w:val="22"/>
          <w:szCs w:val="22"/>
          <w:lang w:eastAsia="en-GB"/>
        </w:rPr>
        <w:t xml:space="preserve">of samples. </w:t>
      </w:r>
    </w:p>
    <w:p w:rsidR="003B3A8D" w:rsidRDefault="00E25C22" w:rsidP="003B3A8D">
      <w:pPr>
        <w:pStyle w:val="NoSpacing"/>
        <w:spacing w:after="200" w:line="276" w:lineRule="auto"/>
        <w:jc w:val="both"/>
        <w:rPr>
          <w:b w:val="0"/>
          <w:color w:val="000000"/>
          <w:sz w:val="22"/>
          <w:szCs w:val="22"/>
          <w:lang w:eastAsia="en-GB"/>
        </w:rPr>
      </w:pPr>
      <w:r>
        <w:rPr>
          <w:noProof/>
          <w:lang w:eastAsia="en-GB"/>
        </w:rPr>
        <w:drawing>
          <wp:anchor distT="0" distB="0" distL="114300" distR="114300" simplePos="0" relativeHeight="251677696" behindDoc="0" locked="0" layoutInCell="1" allowOverlap="1" wp14:anchorId="3BD5DE0C" wp14:editId="16B43B0B">
            <wp:simplePos x="0" y="0"/>
            <wp:positionH relativeFrom="column">
              <wp:posOffset>0</wp:posOffset>
            </wp:positionH>
            <wp:positionV relativeFrom="paragraph">
              <wp:posOffset>34290</wp:posOffset>
            </wp:positionV>
            <wp:extent cx="2377440" cy="206692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7440" cy="2066925"/>
                    </a:xfrm>
                    <a:prstGeom prst="rect">
                      <a:avLst/>
                    </a:prstGeom>
                    <a:noFill/>
                  </pic:spPr>
                </pic:pic>
              </a:graphicData>
            </a:graphic>
            <wp14:sizeRelH relativeFrom="page">
              <wp14:pctWidth>0</wp14:pctWidth>
            </wp14:sizeRelH>
            <wp14:sizeRelV relativeFrom="page">
              <wp14:pctHeight>0</wp14:pctHeight>
            </wp14:sizeRelV>
          </wp:anchor>
        </w:drawing>
      </w:r>
      <w:r w:rsidR="00A56469">
        <w:rPr>
          <w:b w:val="0"/>
          <w:color w:val="000000"/>
          <w:sz w:val="22"/>
          <w:szCs w:val="22"/>
          <w:lang w:eastAsia="en-GB"/>
        </w:rPr>
        <w:t>Histopathology</w:t>
      </w:r>
      <w:r w:rsidR="003B3A8D">
        <w:rPr>
          <w:b w:val="0"/>
          <w:color w:val="000000"/>
          <w:sz w:val="22"/>
          <w:szCs w:val="22"/>
          <w:lang w:eastAsia="en-GB"/>
        </w:rPr>
        <w:t xml:space="preserve"> samples are transported by porters in specifically designed bags. </w:t>
      </w:r>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 xml:space="preserve">You </w:t>
      </w:r>
      <w:r>
        <w:rPr>
          <w:i/>
          <w:color w:val="000000"/>
          <w:sz w:val="22"/>
          <w:szCs w:val="22"/>
          <w:u w:val="single"/>
          <w:lang w:eastAsia="en-GB"/>
        </w:rPr>
        <w:t>MUST</w:t>
      </w:r>
      <w:r>
        <w:rPr>
          <w:b w:val="0"/>
          <w:color w:val="000000"/>
          <w:sz w:val="22"/>
          <w:szCs w:val="22"/>
          <w:lang w:eastAsia="en-GB"/>
        </w:rPr>
        <w:t xml:space="preserve"> ensure all sample lids are screwed tight or snap shut before placing into the larger transport bags. This is to prevent the leakage of formalin which is classified as a class 1B carcinogen and should be handled within a controlled environment with minimum exposure.  Any spillages during transport to the laboratory are a risk to the public, portering staff and the receiving laboratory. Spillages should be absorbed using Formaspill® granules to neutralise the formal</w:t>
      </w:r>
      <w:r w:rsidR="00D71160">
        <w:rPr>
          <w:b w:val="0"/>
          <w:color w:val="000000"/>
          <w:sz w:val="22"/>
          <w:szCs w:val="22"/>
          <w:lang w:eastAsia="en-GB"/>
        </w:rPr>
        <w:t>in</w:t>
      </w:r>
      <w:r>
        <w:rPr>
          <w:b w:val="0"/>
          <w:color w:val="000000"/>
          <w:sz w:val="22"/>
          <w:szCs w:val="22"/>
          <w:lang w:eastAsia="en-GB"/>
        </w:rPr>
        <w:t>, prior to scooping and disposal into clinical waste.</w:t>
      </w:r>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 xml:space="preserve">Incorrectly packaged </w:t>
      </w:r>
      <w:r w:rsidR="00A56469">
        <w:rPr>
          <w:b w:val="0"/>
          <w:color w:val="000000"/>
          <w:sz w:val="22"/>
          <w:szCs w:val="22"/>
          <w:lang w:eastAsia="en-GB"/>
        </w:rPr>
        <w:t>Histopathology</w:t>
      </w:r>
      <w:r>
        <w:rPr>
          <w:b w:val="0"/>
          <w:color w:val="000000"/>
          <w:sz w:val="22"/>
          <w:szCs w:val="22"/>
          <w:lang w:eastAsia="en-GB"/>
        </w:rPr>
        <w:t xml:space="preserve"> samples that release biological or chemical hazards into the environment will be recorded on Datix as a Health and Safety incident.</w:t>
      </w:r>
    </w:p>
    <w:p w:rsidR="003B3A8D" w:rsidRDefault="00693012" w:rsidP="003B3A8D">
      <w:pPr>
        <w:pStyle w:val="Heading2"/>
        <w:numPr>
          <w:ilvl w:val="1"/>
          <w:numId w:val="6"/>
        </w:numPr>
        <w:tabs>
          <w:tab w:val="clear" w:pos="1476"/>
          <w:tab w:val="num" w:pos="432"/>
        </w:tabs>
        <w:ind w:left="0" w:firstLine="0"/>
        <w:rPr>
          <w:lang w:eastAsia="en-GB"/>
        </w:rPr>
      </w:pPr>
      <w:bookmarkStart w:id="180" w:name="_Toc56162194"/>
      <w:bookmarkStart w:id="181" w:name="_Toc146715717"/>
      <w:r>
        <w:rPr>
          <w:lang w:eastAsia="en-GB"/>
        </w:rPr>
        <w:t>CHAIN OF CUSTODY AND SAMPLE TRANSPORT RECORDS</w:t>
      </w:r>
      <w:bookmarkEnd w:id="180"/>
      <w:bookmarkEnd w:id="181"/>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Users of our service should operate a sample transport log with details of samples, sent time, tag number &amp; time of collection of by portering staff. This ensures the chain of custody is recorded.</w:t>
      </w:r>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 xml:space="preserve">The </w:t>
      </w:r>
      <w:r w:rsidR="00A56469">
        <w:rPr>
          <w:b w:val="0"/>
          <w:color w:val="000000"/>
          <w:sz w:val="22"/>
          <w:szCs w:val="22"/>
          <w:lang w:eastAsia="en-GB"/>
        </w:rPr>
        <w:t>Histopathology</w:t>
      </w:r>
      <w:r>
        <w:rPr>
          <w:b w:val="0"/>
          <w:color w:val="000000"/>
          <w:sz w:val="22"/>
          <w:szCs w:val="22"/>
          <w:lang w:eastAsia="en-GB"/>
        </w:rPr>
        <w:t xml:space="preserve"> Department records the sample receipt time within the department to ensure a full chain of custody.</w:t>
      </w:r>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Samples requiring frozen section must be transported immediately to the department – following instruction above</w:t>
      </w:r>
    </w:p>
    <w:p w:rsidR="003B3A8D" w:rsidRDefault="003B3A8D" w:rsidP="003B3A8D">
      <w:pPr>
        <w:pStyle w:val="NoSpacing"/>
        <w:spacing w:after="200" w:line="276" w:lineRule="auto"/>
        <w:jc w:val="both"/>
        <w:rPr>
          <w:b w:val="0"/>
          <w:color w:val="000000"/>
          <w:sz w:val="22"/>
          <w:szCs w:val="22"/>
          <w:lang w:eastAsia="en-GB"/>
        </w:rPr>
      </w:pPr>
      <w:r>
        <w:rPr>
          <w:b w:val="0"/>
          <w:color w:val="000000"/>
          <w:sz w:val="22"/>
          <w:szCs w:val="22"/>
          <w:lang w:eastAsia="en-GB"/>
        </w:rPr>
        <w:t>Radioactive samples should be retained at source until deemed safe to send.</w:t>
      </w:r>
    </w:p>
    <w:p w:rsidR="003B3A8D" w:rsidRDefault="003B3A8D" w:rsidP="001C16DD">
      <w:pPr>
        <w:pStyle w:val="Heading1"/>
        <w:numPr>
          <w:ilvl w:val="0"/>
          <w:numId w:val="6"/>
        </w:numPr>
      </w:pPr>
      <w:r>
        <w:t xml:space="preserve"> </w:t>
      </w:r>
      <w:bookmarkStart w:id="182" w:name="_Toc56162195"/>
      <w:bookmarkStart w:id="183" w:name="_Toc26515009"/>
      <w:bookmarkStart w:id="184" w:name="_Toc18686425"/>
      <w:bookmarkStart w:id="185" w:name="_Toc18686364"/>
      <w:bookmarkStart w:id="186" w:name="_Toc146715718"/>
      <w:r>
        <w:t>Factors affecting laboratory tests</w:t>
      </w:r>
      <w:bookmarkStart w:id="187" w:name="_Toc488937371"/>
      <w:bookmarkStart w:id="188" w:name="_Toc277679070"/>
      <w:bookmarkStart w:id="189" w:name="_Toc188241185"/>
      <w:bookmarkStart w:id="190" w:name="_Toc188170279"/>
      <w:bookmarkEnd w:id="182"/>
      <w:bookmarkEnd w:id="183"/>
      <w:bookmarkEnd w:id="184"/>
      <w:bookmarkEnd w:id="185"/>
      <w:bookmarkEnd w:id="186"/>
    </w:p>
    <w:p w:rsidR="003B3A8D" w:rsidRDefault="00693012" w:rsidP="003B3A8D">
      <w:pPr>
        <w:pStyle w:val="Heading2"/>
        <w:numPr>
          <w:ilvl w:val="1"/>
          <w:numId w:val="6"/>
        </w:numPr>
        <w:tabs>
          <w:tab w:val="clear" w:pos="1476"/>
          <w:tab w:val="num" w:pos="432"/>
        </w:tabs>
        <w:spacing w:beforeAutospacing="0" w:after="200" w:line="276" w:lineRule="auto"/>
        <w:ind w:left="0" w:firstLine="0"/>
      </w:pPr>
      <w:bookmarkStart w:id="191" w:name="_Toc56162196"/>
      <w:bookmarkStart w:id="192" w:name="_Toc26515010"/>
      <w:bookmarkStart w:id="193" w:name="_Toc18686426"/>
      <w:bookmarkStart w:id="194" w:name="_Toc18686365"/>
      <w:bookmarkStart w:id="195" w:name="_Toc146715719"/>
      <w:r>
        <w:t>HISTOPATHOLOGY</w:t>
      </w:r>
      <w:bookmarkEnd w:id="187"/>
      <w:bookmarkEnd w:id="188"/>
      <w:bookmarkEnd w:id="189"/>
      <w:bookmarkEnd w:id="190"/>
      <w:bookmarkEnd w:id="191"/>
      <w:bookmarkEnd w:id="192"/>
      <w:bookmarkEnd w:id="193"/>
      <w:bookmarkEnd w:id="194"/>
      <w:bookmarkEnd w:id="195"/>
      <w:r>
        <w:t xml:space="preserve"> </w:t>
      </w:r>
    </w:p>
    <w:p w:rsidR="003B3A8D" w:rsidRDefault="003B3A8D" w:rsidP="003B3A8D">
      <w:pPr>
        <w:pStyle w:val="BodyText"/>
        <w:numPr>
          <w:ilvl w:val="0"/>
          <w:numId w:val="30"/>
        </w:numPr>
        <w:tabs>
          <w:tab w:val="left" w:pos="-720"/>
        </w:tabs>
        <w:suppressAutoHyphens/>
        <w:spacing w:after="0" w:line="276" w:lineRule="auto"/>
        <w:jc w:val="left"/>
        <w:rPr>
          <w:sz w:val="22"/>
          <w:szCs w:val="22"/>
        </w:rPr>
      </w:pPr>
      <w:r>
        <w:rPr>
          <w:sz w:val="22"/>
          <w:szCs w:val="22"/>
        </w:rPr>
        <w:t xml:space="preserve">Multiple specimen pots </w:t>
      </w:r>
      <w:r>
        <w:rPr>
          <w:b/>
          <w:sz w:val="22"/>
          <w:szCs w:val="22"/>
        </w:rPr>
        <w:t>must</w:t>
      </w:r>
      <w:r>
        <w:rPr>
          <w:sz w:val="22"/>
          <w:szCs w:val="22"/>
        </w:rPr>
        <w:t xml:space="preserve"> be easily distinguishable from each other and </w:t>
      </w:r>
      <w:r>
        <w:rPr>
          <w:b/>
          <w:sz w:val="22"/>
          <w:szCs w:val="22"/>
        </w:rPr>
        <w:t>must</w:t>
      </w:r>
      <w:r>
        <w:rPr>
          <w:sz w:val="22"/>
          <w:szCs w:val="22"/>
        </w:rPr>
        <w:t xml:space="preserve"> be numbered / lettered in the same order as they appear on the request card. Failure to do so will result in the specimen being rejected and returned to the sender.</w:t>
      </w:r>
    </w:p>
    <w:p w:rsidR="003B3A8D" w:rsidRDefault="003B3A8D" w:rsidP="003B3A8D">
      <w:pPr>
        <w:pStyle w:val="BodyText"/>
        <w:numPr>
          <w:ilvl w:val="0"/>
          <w:numId w:val="30"/>
        </w:numPr>
        <w:tabs>
          <w:tab w:val="left" w:pos="-720"/>
        </w:tabs>
        <w:suppressAutoHyphens/>
        <w:spacing w:after="0" w:line="276" w:lineRule="auto"/>
        <w:jc w:val="left"/>
        <w:rPr>
          <w:sz w:val="22"/>
          <w:szCs w:val="22"/>
        </w:rPr>
      </w:pPr>
      <w:r>
        <w:rPr>
          <w:sz w:val="22"/>
          <w:szCs w:val="22"/>
        </w:rPr>
        <w:t xml:space="preserve">All specimens </w:t>
      </w:r>
      <w:r>
        <w:rPr>
          <w:b/>
          <w:sz w:val="22"/>
          <w:szCs w:val="22"/>
        </w:rPr>
        <w:t>must</w:t>
      </w:r>
      <w:r>
        <w:rPr>
          <w:sz w:val="22"/>
          <w:szCs w:val="22"/>
        </w:rPr>
        <w:t xml:space="preserve"> be sent in formalin fixative unless prior arrangements have been made with the Laboratory or require a frozen section and has been pre-booked. Fresh specimens received without prior arrangements </w:t>
      </w:r>
      <w:r>
        <w:rPr>
          <w:b/>
          <w:sz w:val="22"/>
          <w:szCs w:val="22"/>
        </w:rPr>
        <w:t>will be</w:t>
      </w:r>
      <w:r>
        <w:rPr>
          <w:sz w:val="22"/>
          <w:szCs w:val="22"/>
        </w:rPr>
        <w:t xml:space="preserve"> challenged.</w:t>
      </w:r>
    </w:p>
    <w:p w:rsidR="003B3A8D" w:rsidRDefault="003B3A8D" w:rsidP="003B3A8D">
      <w:pPr>
        <w:pStyle w:val="BodyText"/>
        <w:numPr>
          <w:ilvl w:val="0"/>
          <w:numId w:val="30"/>
        </w:numPr>
        <w:tabs>
          <w:tab w:val="left" w:pos="-720"/>
        </w:tabs>
        <w:suppressAutoHyphens/>
        <w:spacing w:after="0" w:line="276" w:lineRule="auto"/>
        <w:jc w:val="left"/>
        <w:rPr>
          <w:sz w:val="22"/>
          <w:szCs w:val="22"/>
        </w:rPr>
      </w:pPr>
      <w:r>
        <w:rPr>
          <w:sz w:val="22"/>
          <w:szCs w:val="22"/>
        </w:rPr>
        <w:t xml:space="preserve">Specimens from known TB patients </w:t>
      </w:r>
      <w:r>
        <w:rPr>
          <w:b/>
          <w:sz w:val="22"/>
          <w:szCs w:val="22"/>
        </w:rPr>
        <w:t>must</w:t>
      </w:r>
      <w:r>
        <w:rPr>
          <w:sz w:val="22"/>
          <w:szCs w:val="22"/>
        </w:rPr>
        <w:t xml:space="preserve"> always be sent in formalin fixative unless prior arrangements and notification are made with the laboratory</w:t>
      </w:r>
    </w:p>
    <w:p w:rsidR="003B3A8D" w:rsidRDefault="003B3A8D" w:rsidP="003B3A8D">
      <w:pPr>
        <w:pStyle w:val="NoSpacing"/>
        <w:numPr>
          <w:ilvl w:val="0"/>
          <w:numId w:val="30"/>
        </w:numPr>
        <w:spacing w:line="276" w:lineRule="auto"/>
        <w:jc w:val="left"/>
        <w:rPr>
          <w:b w:val="0"/>
          <w:sz w:val="22"/>
          <w:szCs w:val="22"/>
          <w:lang w:eastAsia="en-GB"/>
        </w:rPr>
      </w:pPr>
      <w:r>
        <w:rPr>
          <w:b w:val="0"/>
          <w:sz w:val="22"/>
          <w:szCs w:val="22"/>
          <w:lang w:eastAsia="en-GB"/>
        </w:rPr>
        <w:t xml:space="preserve">The quality of the results obtained is affected by the quality of the sample received. </w:t>
      </w:r>
    </w:p>
    <w:p w:rsidR="003B3A8D" w:rsidRDefault="003B3A8D" w:rsidP="003B3A8D">
      <w:pPr>
        <w:pStyle w:val="NoSpacing"/>
        <w:numPr>
          <w:ilvl w:val="0"/>
          <w:numId w:val="30"/>
        </w:numPr>
        <w:spacing w:line="276" w:lineRule="auto"/>
        <w:jc w:val="left"/>
        <w:rPr>
          <w:b w:val="0"/>
          <w:sz w:val="22"/>
          <w:szCs w:val="22"/>
          <w:lang w:eastAsia="en-GB"/>
        </w:rPr>
      </w:pPr>
      <w:r>
        <w:rPr>
          <w:b w:val="0"/>
          <w:sz w:val="22"/>
          <w:szCs w:val="22"/>
          <w:lang w:eastAsia="en-GB"/>
        </w:rPr>
        <w:t>Histopathology samples must be transferred pr</w:t>
      </w:r>
      <w:r w:rsidR="00D71160">
        <w:rPr>
          <w:b w:val="0"/>
          <w:sz w:val="22"/>
          <w:szCs w:val="22"/>
          <w:lang w:eastAsia="en-GB"/>
        </w:rPr>
        <w:t>omptly to the formalin</w:t>
      </w:r>
      <w:r>
        <w:rPr>
          <w:b w:val="0"/>
          <w:sz w:val="22"/>
          <w:szCs w:val="22"/>
          <w:lang w:eastAsia="en-GB"/>
        </w:rPr>
        <w:t xml:space="preserve"> fixative solution.  Delays in fixation can affect the morphology of the tissue sample and also impact on the quality of some diagnostic tests. This can have a negative impact on the quality of the diagnostic result. </w:t>
      </w:r>
    </w:p>
    <w:p w:rsidR="003B3A8D" w:rsidRDefault="003B3A8D" w:rsidP="003B3A8D">
      <w:pPr>
        <w:pStyle w:val="NoSpacing"/>
        <w:numPr>
          <w:ilvl w:val="0"/>
          <w:numId w:val="30"/>
        </w:numPr>
        <w:spacing w:line="276" w:lineRule="auto"/>
        <w:jc w:val="both"/>
        <w:rPr>
          <w:b w:val="0"/>
          <w:sz w:val="22"/>
          <w:szCs w:val="22"/>
          <w:lang w:eastAsia="en-GB"/>
        </w:rPr>
      </w:pPr>
      <w:r>
        <w:rPr>
          <w:b w:val="0"/>
          <w:sz w:val="22"/>
          <w:szCs w:val="22"/>
          <w:lang w:eastAsia="en-GB"/>
        </w:rPr>
        <w:t>Histology samples should be transferred to the histopathology service as soon as is possible, ideally on the same day. Delays in transfer result in prolonged fixation which can be detrimental to the quality of some diagnostic tests.</w:t>
      </w:r>
    </w:p>
    <w:p w:rsidR="003B3A8D" w:rsidRDefault="003B3A8D" w:rsidP="003B3A8D">
      <w:pPr>
        <w:pStyle w:val="BodyText"/>
        <w:numPr>
          <w:ilvl w:val="0"/>
          <w:numId w:val="30"/>
        </w:numPr>
        <w:tabs>
          <w:tab w:val="left" w:pos="-720"/>
        </w:tabs>
        <w:suppressAutoHyphens/>
        <w:spacing w:after="0" w:line="276" w:lineRule="auto"/>
        <w:jc w:val="left"/>
        <w:rPr>
          <w:sz w:val="22"/>
          <w:szCs w:val="22"/>
        </w:rPr>
      </w:pPr>
      <w:r>
        <w:rPr>
          <w:sz w:val="22"/>
          <w:szCs w:val="22"/>
        </w:rPr>
        <w:t xml:space="preserve">Unlabelled / incompletely labelled histology specimens </w:t>
      </w:r>
      <w:r>
        <w:rPr>
          <w:b/>
          <w:sz w:val="22"/>
          <w:szCs w:val="22"/>
        </w:rPr>
        <w:t>will be</w:t>
      </w:r>
      <w:r>
        <w:rPr>
          <w:sz w:val="22"/>
          <w:szCs w:val="22"/>
        </w:rPr>
        <w:t xml:space="preserve"> returned with the request form to the clinician requesting the test, or the clinician </w:t>
      </w:r>
      <w:r>
        <w:rPr>
          <w:b/>
          <w:sz w:val="22"/>
          <w:szCs w:val="22"/>
        </w:rPr>
        <w:t>will be</w:t>
      </w:r>
      <w:r>
        <w:rPr>
          <w:sz w:val="22"/>
          <w:szCs w:val="22"/>
        </w:rPr>
        <w:t xml:space="preserve"> given the opportunity to visit the laboratory and identify the specimen him/ herself.</w:t>
      </w:r>
    </w:p>
    <w:p w:rsidR="003B3A8D" w:rsidRDefault="003B3A8D" w:rsidP="003B3A8D">
      <w:pPr>
        <w:pStyle w:val="BodyText"/>
        <w:numPr>
          <w:ilvl w:val="0"/>
          <w:numId w:val="30"/>
        </w:numPr>
        <w:tabs>
          <w:tab w:val="left" w:pos="-720"/>
        </w:tabs>
        <w:suppressAutoHyphens/>
        <w:spacing w:after="0" w:line="276" w:lineRule="auto"/>
        <w:jc w:val="left"/>
        <w:rPr>
          <w:sz w:val="22"/>
          <w:szCs w:val="22"/>
        </w:rPr>
      </w:pPr>
      <w:r>
        <w:rPr>
          <w:sz w:val="22"/>
          <w:szCs w:val="22"/>
        </w:rPr>
        <w:t xml:space="preserve">Laboratory staff </w:t>
      </w:r>
      <w:r>
        <w:rPr>
          <w:b/>
          <w:sz w:val="22"/>
          <w:szCs w:val="22"/>
        </w:rPr>
        <w:t>will not</w:t>
      </w:r>
      <w:r>
        <w:rPr>
          <w:sz w:val="22"/>
          <w:szCs w:val="22"/>
        </w:rPr>
        <w:t xml:space="preserve"> intervene in the labelling and identification process.</w:t>
      </w:r>
    </w:p>
    <w:p w:rsidR="003B3A8D" w:rsidRDefault="00693012" w:rsidP="003B3A8D">
      <w:pPr>
        <w:pStyle w:val="Heading2"/>
        <w:numPr>
          <w:ilvl w:val="1"/>
          <w:numId w:val="6"/>
        </w:numPr>
        <w:tabs>
          <w:tab w:val="clear" w:pos="1476"/>
          <w:tab w:val="num" w:pos="432"/>
        </w:tabs>
        <w:spacing w:line="276" w:lineRule="auto"/>
        <w:ind w:left="0" w:firstLine="0"/>
      </w:pPr>
      <w:bookmarkStart w:id="196" w:name="_Toc56162197"/>
      <w:bookmarkStart w:id="197" w:name="_Toc26515011"/>
      <w:bookmarkStart w:id="198" w:name="_Toc18686427"/>
      <w:bookmarkStart w:id="199" w:name="_Toc18686366"/>
      <w:bookmarkStart w:id="200" w:name="_Toc488937372"/>
      <w:bookmarkStart w:id="201" w:name="_Toc277679071"/>
      <w:bookmarkStart w:id="202" w:name="_Toc188241186"/>
      <w:bookmarkStart w:id="203" w:name="_Toc188170280"/>
      <w:bookmarkStart w:id="204" w:name="_Toc146715720"/>
      <w:r>
        <w:t>DIAGNOSTIC CYTOLOGY</w:t>
      </w:r>
      <w:bookmarkEnd w:id="196"/>
      <w:bookmarkEnd w:id="197"/>
      <w:bookmarkEnd w:id="198"/>
      <w:bookmarkEnd w:id="199"/>
      <w:bookmarkEnd w:id="200"/>
      <w:bookmarkEnd w:id="201"/>
      <w:bookmarkEnd w:id="202"/>
      <w:bookmarkEnd w:id="203"/>
      <w:bookmarkEnd w:id="204"/>
      <w:r>
        <w:t xml:space="preserve"> </w:t>
      </w:r>
    </w:p>
    <w:p w:rsidR="003B3A8D" w:rsidRDefault="003B3A8D" w:rsidP="003B3A8D">
      <w:pPr>
        <w:pStyle w:val="BodyText"/>
        <w:numPr>
          <w:ilvl w:val="0"/>
          <w:numId w:val="32"/>
        </w:numPr>
        <w:tabs>
          <w:tab w:val="left" w:pos="-720"/>
        </w:tabs>
        <w:suppressAutoHyphens/>
        <w:spacing w:after="0" w:line="276" w:lineRule="auto"/>
        <w:jc w:val="left"/>
        <w:rPr>
          <w:sz w:val="22"/>
          <w:szCs w:val="22"/>
        </w:rPr>
      </w:pPr>
      <w:r>
        <w:rPr>
          <w:sz w:val="22"/>
          <w:szCs w:val="22"/>
        </w:rPr>
        <w:t xml:space="preserve">Delays in transportation of cytology samples to the laboratory </w:t>
      </w:r>
      <w:r>
        <w:rPr>
          <w:b/>
          <w:sz w:val="22"/>
          <w:szCs w:val="22"/>
        </w:rPr>
        <w:t>must</w:t>
      </w:r>
      <w:r>
        <w:rPr>
          <w:sz w:val="22"/>
          <w:szCs w:val="22"/>
        </w:rPr>
        <w:t xml:space="preserve"> be avoided.</w:t>
      </w:r>
    </w:p>
    <w:p w:rsidR="003B3A8D" w:rsidRDefault="003B3A8D" w:rsidP="003B3A8D">
      <w:pPr>
        <w:pStyle w:val="BodyText"/>
        <w:numPr>
          <w:ilvl w:val="0"/>
          <w:numId w:val="32"/>
        </w:numPr>
        <w:tabs>
          <w:tab w:val="left" w:pos="-720"/>
        </w:tabs>
        <w:suppressAutoHyphens/>
        <w:spacing w:after="0" w:line="276" w:lineRule="auto"/>
        <w:jc w:val="left"/>
        <w:rPr>
          <w:sz w:val="22"/>
          <w:szCs w:val="22"/>
        </w:rPr>
      </w:pPr>
      <w:r>
        <w:rPr>
          <w:sz w:val="22"/>
          <w:szCs w:val="22"/>
        </w:rPr>
        <w:t xml:space="preserve">Unlabelled / incompletely labelled cytology samples </w:t>
      </w:r>
      <w:r>
        <w:rPr>
          <w:b/>
          <w:sz w:val="22"/>
          <w:szCs w:val="22"/>
        </w:rPr>
        <w:t>will be</w:t>
      </w:r>
      <w:r>
        <w:rPr>
          <w:sz w:val="22"/>
          <w:szCs w:val="22"/>
        </w:rPr>
        <w:t xml:space="preserve"> returned with the request form to the clinician requesting the test, or the clinician </w:t>
      </w:r>
      <w:r>
        <w:rPr>
          <w:b/>
          <w:sz w:val="22"/>
          <w:szCs w:val="22"/>
        </w:rPr>
        <w:t>will be</w:t>
      </w:r>
      <w:r>
        <w:rPr>
          <w:sz w:val="22"/>
          <w:szCs w:val="22"/>
        </w:rPr>
        <w:t xml:space="preserve"> given the opportunity to visit the laboratory and identify the specimen him/ herself.</w:t>
      </w:r>
    </w:p>
    <w:p w:rsidR="003B3A8D" w:rsidRDefault="003B3A8D" w:rsidP="003B3A8D">
      <w:pPr>
        <w:pStyle w:val="BodyText"/>
        <w:numPr>
          <w:ilvl w:val="0"/>
          <w:numId w:val="32"/>
        </w:numPr>
        <w:tabs>
          <w:tab w:val="left" w:pos="-720"/>
        </w:tabs>
        <w:suppressAutoHyphens/>
        <w:spacing w:after="0" w:line="276" w:lineRule="auto"/>
        <w:jc w:val="left"/>
        <w:rPr>
          <w:sz w:val="22"/>
          <w:szCs w:val="22"/>
        </w:rPr>
      </w:pPr>
      <w:r>
        <w:rPr>
          <w:sz w:val="22"/>
          <w:szCs w:val="22"/>
        </w:rPr>
        <w:t xml:space="preserve">Laboratory staff </w:t>
      </w:r>
      <w:r>
        <w:rPr>
          <w:b/>
          <w:sz w:val="22"/>
          <w:szCs w:val="22"/>
        </w:rPr>
        <w:t>will not</w:t>
      </w:r>
      <w:r>
        <w:rPr>
          <w:sz w:val="22"/>
          <w:szCs w:val="22"/>
        </w:rPr>
        <w:t xml:space="preserve"> intervene in the labelling and identification process.</w:t>
      </w:r>
      <w:bookmarkStart w:id="205" w:name="_Toc236109075"/>
      <w:bookmarkStart w:id="206" w:name="_Toc230421920"/>
    </w:p>
    <w:p w:rsidR="003B3A8D" w:rsidRDefault="003B3A8D" w:rsidP="001C16DD">
      <w:pPr>
        <w:pStyle w:val="Heading1"/>
        <w:numPr>
          <w:ilvl w:val="0"/>
          <w:numId w:val="6"/>
        </w:numPr>
      </w:pPr>
      <w:bookmarkStart w:id="207" w:name="_Toc56162198"/>
      <w:bookmarkStart w:id="208" w:name="_Toc26515012"/>
      <w:bookmarkStart w:id="209" w:name="_Toc18686428"/>
      <w:bookmarkStart w:id="210" w:name="_Toc18686367"/>
      <w:bookmarkStart w:id="211" w:name="TATs"/>
      <w:bookmarkStart w:id="212" w:name="_Toc146715721"/>
      <w:r>
        <w:t>Turnaround Times</w:t>
      </w:r>
      <w:bookmarkEnd w:id="207"/>
      <w:bookmarkEnd w:id="208"/>
      <w:bookmarkEnd w:id="209"/>
      <w:bookmarkEnd w:id="210"/>
      <w:bookmarkEnd w:id="211"/>
      <w:bookmarkEnd w:id="212"/>
    </w:p>
    <w:p w:rsidR="003B3A8D" w:rsidRDefault="00903079" w:rsidP="003B3A8D">
      <w:pPr>
        <w:rPr>
          <w:rFonts w:cs="Arial"/>
          <w:lang w:eastAsia="en-GB"/>
        </w:rPr>
      </w:pPr>
      <w:r>
        <w:rPr>
          <w:rFonts w:cs="Arial"/>
          <w:lang w:eastAsia="en-GB"/>
        </w:rPr>
        <w:t>The Histopathology department aims to meet the below turnaround times for specimens received:</w:t>
      </w:r>
    </w:p>
    <w:p w:rsidR="00326C53" w:rsidRDefault="00326C53" w:rsidP="00326C53">
      <w:pPr>
        <w:spacing w:after="0"/>
        <w:ind w:right="147"/>
        <w:rPr>
          <w:rFonts w:cs="Arial"/>
          <w:color w:val="000000"/>
          <w:lang w:eastAsia="en-GB"/>
        </w:rPr>
      </w:pPr>
      <w:bookmarkStart w:id="213" w:name="_Toc56162199"/>
      <w:bookmarkStart w:id="214" w:name="_Toc26515013"/>
      <w:bookmarkStart w:id="215" w:name="_Toc18686429"/>
      <w:bookmarkStart w:id="216" w:name="_Toc18686368"/>
      <w:r w:rsidRPr="00326C53">
        <w:rPr>
          <w:rFonts w:cs="Arial"/>
          <w:b/>
          <w:color w:val="000000"/>
          <w:lang w:eastAsia="en-GB"/>
        </w:rPr>
        <w:t>Cancer Biopsies:</w:t>
      </w:r>
      <w:r>
        <w:rPr>
          <w:rFonts w:cs="Arial"/>
          <w:color w:val="000000"/>
          <w:lang w:eastAsia="en-GB"/>
        </w:rPr>
        <w:t xml:space="preserve"> 90% of samples on a cancer pathway processed in 3 days</w:t>
      </w:r>
    </w:p>
    <w:p w:rsidR="00326C53" w:rsidRDefault="00326C53" w:rsidP="00326C53">
      <w:pPr>
        <w:spacing w:after="100" w:afterAutospacing="1"/>
        <w:ind w:right="147"/>
        <w:rPr>
          <w:rFonts w:cs="Arial"/>
          <w:color w:val="000000"/>
          <w:lang w:eastAsia="en-GB"/>
        </w:rPr>
      </w:pPr>
      <w:r>
        <w:rPr>
          <w:rFonts w:cs="Arial"/>
          <w:color w:val="000000"/>
          <w:lang w:eastAsia="en-GB"/>
        </w:rPr>
        <w:t>90% of samples on a cancer pathway reported within 7 days of receipt</w:t>
      </w:r>
    </w:p>
    <w:p w:rsidR="00326C53" w:rsidRDefault="00326C53" w:rsidP="00326C53">
      <w:pPr>
        <w:spacing w:after="100" w:afterAutospacing="1"/>
        <w:ind w:right="147"/>
        <w:rPr>
          <w:rFonts w:cs="Arial"/>
          <w:color w:val="000000"/>
          <w:lang w:eastAsia="en-GB"/>
        </w:rPr>
      </w:pPr>
      <w:r w:rsidRPr="00326C53">
        <w:rPr>
          <w:rFonts w:cs="Arial"/>
          <w:b/>
          <w:color w:val="000000"/>
          <w:lang w:eastAsia="en-GB"/>
        </w:rPr>
        <w:t>Cancer Resection:</w:t>
      </w:r>
      <w:r>
        <w:rPr>
          <w:rFonts w:cs="Arial"/>
          <w:color w:val="000000"/>
          <w:lang w:eastAsia="en-GB"/>
        </w:rPr>
        <w:t xml:space="preserve"> 90% of resections for patients on a cancer pathway to be   reported within 14 days of receipt.</w:t>
      </w:r>
    </w:p>
    <w:p w:rsidR="00326C53" w:rsidRDefault="00326C53" w:rsidP="00326C53">
      <w:pPr>
        <w:spacing w:after="100" w:afterAutospacing="1"/>
        <w:ind w:right="147"/>
        <w:rPr>
          <w:rFonts w:cs="Arial"/>
          <w:color w:val="000000"/>
          <w:lang w:eastAsia="en-GB"/>
        </w:rPr>
      </w:pPr>
      <w:r w:rsidRPr="00326C53">
        <w:rPr>
          <w:rFonts w:cs="Arial"/>
          <w:b/>
          <w:color w:val="000000"/>
          <w:lang w:eastAsia="en-GB"/>
        </w:rPr>
        <w:t>Routine Samples:</w:t>
      </w:r>
      <w:r>
        <w:rPr>
          <w:rFonts w:cs="Arial"/>
          <w:color w:val="000000"/>
          <w:lang w:eastAsia="en-GB"/>
        </w:rPr>
        <w:t xml:space="preserve"> 90% of samples for patients on a routine pathway and reported internally to be reported within 28 days of receipt</w:t>
      </w:r>
    </w:p>
    <w:p w:rsidR="00326C53" w:rsidRDefault="00326C53" w:rsidP="00326C53">
      <w:pPr>
        <w:spacing w:after="100" w:afterAutospacing="1"/>
        <w:ind w:right="147"/>
        <w:rPr>
          <w:rFonts w:cs="Arial"/>
          <w:color w:val="000000"/>
          <w:lang w:eastAsia="en-GB"/>
        </w:rPr>
      </w:pPr>
      <w:r w:rsidRPr="00326C53">
        <w:rPr>
          <w:rFonts w:cs="Arial"/>
          <w:b/>
          <w:color w:val="000000"/>
          <w:lang w:eastAsia="en-GB"/>
        </w:rPr>
        <w:t>Outsourced Samples:</w:t>
      </w:r>
      <w:r>
        <w:rPr>
          <w:rFonts w:cs="Arial"/>
          <w:color w:val="000000"/>
          <w:lang w:eastAsia="en-GB"/>
        </w:rPr>
        <w:t xml:space="preserve"> 90% of outsourced samples to be reported within 42 days of receipt. </w:t>
      </w:r>
    </w:p>
    <w:p w:rsidR="006D1178" w:rsidRDefault="006D1178" w:rsidP="00326C53">
      <w:pPr>
        <w:spacing w:after="100" w:afterAutospacing="1"/>
        <w:ind w:right="147"/>
        <w:rPr>
          <w:rFonts w:cs="Arial"/>
          <w:color w:val="000000"/>
          <w:lang w:eastAsia="en-GB"/>
        </w:rPr>
      </w:pPr>
    </w:p>
    <w:p w:rsidR="003B3A8D" w:rsidRDefault="003B3A8D" w:rsidP="001C16DD">
      <w:pPr>
        <w:pStyle w:val="Heading1"/>
        <w:numPr>
          <w:ilvl w:val="0"/>
          <w:numId w:val="6"/>
        </w:numPr>
      </w:pPr>
      <w:bookmarkStart w:id="217" w:name="_Toc146715722"/>
      <w:r>
        <w:t>Summary of Tests Referred to Other Laboratories</w:t>
      </w:r>
      <w:bookmarkEnd w:id="213"/>
      <w:bookmarkEnd w:id="214"/>
      <w:bookmarkEnd w:id="215"/>
      <w:bookmarkEnd w:id="216"/>
      <w:bookmarkEnd w:id="217"/>
    </w:p>
    <w:p w:rsidR="006D1178" w:rsidRDefault="003B3A8D" w:rsidP="003B3A8D">
      <w:pPr>
        <w:rPr>
          <w:rFonts w:cs="Arial"/>
          <w:color w:val="000000"/>
          <w:lang w:eastAsia="en-GB"/>
        </w:rPr>
      </w:pPr>
      <w:r>
        <w:rPr>
          <w:rFonts w:cs="Arial"/>
          <w:lang w:eastAsia="en-GB"/>
        </w:rPr>
        <w:t>Tests not available at Colchester are referred to other laboratories which have the</w:t>
      </w:r>
      <w:r w:rsidR="00F80E2B">
        <w:rPr>
          <w:rFonts w:cs="Arial"/>
          <w:lang w:eastAsia="en-GB"/>
        </w:rPr>
        <w:t>ir accreditation to UKAS</w:t>
      </w:r>
      <w:r>
        <w:rPr>
          <w:rFonts w:cs="Arial"/>
          <w:lang w:eastAsia="en-GB"/>
        </w:rPr>
        <w:t xml:space="preserve"> </w:t>
      </w:r>
      <w:r w:rsidR="001D3228">
        <w:rPr>
          <w:rFonts w:cs="Arial"/>
          <w:lang w:eastAsia="en-GB"/>
        </w:rPr>
        <w:t>reviewed</w:t>
      </w:r>
      <w:r>
        <w:rPr>
          <w:rFonts w:cs="Arial"/>
          <w:lang w:eastAsia="en-GB"/>
        </w:rPr>
        <w:t xml:space="preserve"> by the Colchester Laboratory. </w:t>
      </w:r>
      <w:r>
        <w:rPr>
          <w:rFonts w:cs="Arial"/>
          <w:color w:val="000000"/>
          <w:lang w:eastAsia="en-GB"/>
        </w:rPr>
        <w:t>This is not a</w:t>
      </w:r>
      <w:r w:rsidR="00F80E2B">
        <w:rPr>
          <w:rFonts w:cs="Arial"/>
          <w:color w:val="000000"/>
          <w:lang w:eastAsia="en-GB"/>
        </w:rPr>
        <w:t>n exhaustive</w:t>
      </w:r>
      <w:r>
        <w:rPr>
          <w:rFonts w:cs="Arial"/>
          <w:color w:val="000000"/>
          <w:lang w:eastAsia="en-GB"/>
        </w:rPr>
        <w:t xml:space="preserve"> list of tests; some complex cases may be sent at the pathologist’s discretion to a nationally recognised expert in the area of interest.</w:t>
      </w:r>
    </w:p>
    <w:tbl>
      <w:tblPr>
        <w:tblW w:w="9020" w:type="dxa"/>
        <w:tblInd w:w="113" w:type="dxa"/>
        <w:tblLook w:val="04A0" w:firstRow="1" w:lastRow="0" w:firstColumn="1" w:lastColumn="0" w:noHBand="0" w:noVBand="1"/>
      </w:tblPr>
      <w:tblGrid>
        <w:gridCol w:w="5660"/>
        <w:gridCol w:w="3360"/>
      </w:tblGrid>
      <w:tr w:rsidR="00F80E2B" w:rsidRPr="00F80E2B" w:rsidTr="001D3228">
        <w:trPr>
          <w:trHeight w:val="290"/>
        </w:trPr>
        <w:tc>
          <w:tcPr>
            <w:tcW w:w="5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80E2B" w:rsidRPr="00F80E2B" w:rsidRDefault="00F80E2B" w:rsidP="00F80E2B">
            <w:pPr>
              <w:spacing w:after="0" w:line="240" w:lineRule="auto"/>
              <w:rPr>
                <w:rFonts w:eastAsia="Times New Roman" w:cs="Arial"/>
                <w:b/>
                <w:bCs/>
                <w:color w:val="000000"/>
                <w:lang w:eastAsia="en-GB"/>
              </w:rPr>
            </w:pPr>
            <w:r w:rsidRPr="00F80E2B">
              <w:rPr>
                <w:rFonts w:eastAsia="Times New Roman" w:cs="Arial"/>
                <w:b/>
                <w:bCs/>
                <w:color w:val="000000"/>
                <w:lang w:eastAsia="en-GB"/>
              </w:rPr>
              <w:t>Test</w:t>
            </w:r>
          </w:p>
        </w:tc>
        <w:tc>
          <w:tcPr>
            <w:tcW w:w="3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80E2B" w:rsidRPr="00F80E2B" w:rsidRDefault="00F80E2B" w:rsidP="00F80E2B">
            <w:pPr>
              <w:spacing w:after="0" w:line="240" w:lineRule="auto"/>
              <w:rPr>
                <w:rFonts w:eastAsia="Times New Roman" w:cs="Arial"/>
                <w:b/>
                <w:bCs/>
                <w:color w:val="000000"/>
                <w:lang w:eastAsia="en-GB"/>
              </w:rPr>
            </w:pPr>
            <w:r w:rsidRPr="00F80E2B">
              <w:rPr>
                <w:rFonts w:eastAsia="Times New Roman" w:cs="Arial"/>
                <w:b/>
                <w:bCs/>
                <w:color w:val="000000"/>
                <w:lang w:eastAsia="en-GB"/>
              </w:rPr>
              <w:t>Referral Centre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Breast Her2</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Ipswich Histo</w:t>
            </w:r>
            <w:r>
              <w:rPr>
                <w:rFonts w:eastAsia="Times New Roman" w:cs="Arial"/>
                <w:color w:val="000000"/>
                <w:lang w:eastAsia="en-GB"/>
              </w:rPr>
              <w:t>patho</w:t>
            </w:r>
            <w:r w:rsidRPr="00F80E2B">
              <w:rPr>
                <w:rFonts w:eastAsia="Times New Roman" w:cs="Arial"/>
                <w:color w:val="000000"/>
                <w:lang w:eastAsia="en-GB"/>
              </w:rPr>
              <w:t>l</w:t>
            </w:r>
            <w:r>
              <w:rPr>
                <w:rFonts w:eastAsia="Times New Roman" w:cs="Arial"/>
                <w:color w:val="000000"/>
                <w:lang w:eastAsia="en-GB"/>
              </w:rPr>
              <w:t>o</w:t>
            </w:r>
            <w:r w:rsidRPr="00F80E2B">
              <w:rPr>
                <w:rFonts w:eastAsia="Times New Roman" w:cs="Arial"/>
                <w:color w:val="000000"/>
                <w:lang w:eastAsia="en-GB"/>
              </w:rPr>
              <w:t>gy</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Breast FISH</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Source Bioscience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Breast PDL1</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Health Service Laboratories (HSL)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Breast BRCA and HRD</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Northwest Genomics Hub, Manchester</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Breast Oncotype DX</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Genomic Health</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Skin BRAF</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East Genomics Hub, Cambridge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MMR</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Health Service Laboratories (HSL)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903079" w:rsidP="00F80E2B">
            <w:pPr>
              <w:spacing w:after="0" w:line="240" w:lineRule="auto"/>
              <w:rPr>
                <w:rFonts w:eastAsia="Times New Roman" w:cs="Arial"/>
                <w:color w:val="000000"/>
                <w:lang w:eastAsia="en-GB"/>
              </w:rPr>
            </w:pPr>
            <w:r>
              <w:rPr>
                <w:rFonts w:eastAsia="Times New Roman" w:cs="Arial"/>
                <w:color w:val="000000"/>
                <w:lang w:eastAsia="en-GB"/>
              </w:rPr>
              <w:t>BRAF and MLH1 hyper</w:t>
            </w:r>
            <w:r w:rsidR="00F80E2B" w:rsidRPr="00F80E2B">
              <w:rPr>
                <w:rFonts w:eastAsia="Times New Roman" w:cs="Arial"/>
                <w:color w:val="000000"/>
                <w:lang w:eastAsia="en-GB"/>
              </w:rPr>
              <w:t>methylation</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East Genomics Hub, Cambridge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KRAS/NRAS/BRAF</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A67D73" w:rsidP="00F80E2B">
            <w:pPr>
              <w:spacing w:after="0" w:line="240" w:lineRule="auto"/>
              <w:rPr>
                <w:rFonts w:eastAsia="Times New Roman" w:cs="Arial"/>
                <w:color w:val="000000"/>
                <w:lang w:eastAsia="en-GB"/>
              </w:rPr>
            </w:pPr>
            <w:r w:rsidRPr="00F80E2B">
              <w:rPr>
                <w:rFonts w:eastAsia="Times New Roman" w:cs="Arial"/>
                <w:color w:val="000000"/>
                <w:lang w:eastAsia="en-GB"/>
              </w:rPr>
              <w:t>East Genomics Hub, Cambridge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Gastric Her2</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Source Bioscience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Gastric PDL1</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Health Service Laboratories (HSL)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Colonic PDL1/Her2/MMR</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Health Service Laboratories (HSL)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Colon</w:t>
            </w:r>
            <w:r w:rsidR="006D1178">
              <w:rPr>
                <w:rFonts w:eastAsia="Times New Roman" w:cs="Arial"/>
                <w:color w:val="000000"/>
                <w:lang w:eastAsia="en-GB"/>
              </w:rPr>
              <w:t>i</w:t>
            </w:r>
            <w:r w:rsidRPr="00F80E2B">
              <w:rPr>
                <w:rFonts w:eastAsia="Times New Roman" w:cs="Arial"/>
                <w:color w:val="000000"/>
                <w:lang w:eastAsia="en-GB"/>
              </w:rPr>
              <w:t>c BRAF</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East Genomics Hub, Cambridge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Lung EGFR/ALK/PDL1/ROS/RET/MET/KRAS</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Birmingham, Queen Elizabeth Hospital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Lung PDL1</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Birmingham, Queen Elizabeth Hospital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Urothelial PDL1</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Birmingham, Queen Elizabeth Hospital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Urothelial BRCA1 and 2</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Birmingham, Queen Elizabeth Hospital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Head and Neck PDL1</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Birmingham, Queen Elizabeth Hospital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NSG sequencing and TSO500</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East Genomics Hub, Cambridge</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Medical Renal Biopsies</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6D1178" w:rsidP="00F80E2B">
            <w:pPr>
              <w:spacing w:after="0" w:line="240" w:lineRule="auto"/>
              <w:rPr>
                <w:rFonts w:eastAsia="Times New Roman" w:cs="Arial"/>
                <w:color w:val="000000"/>
                <w:lang w:eastAsia="en-GB"/>
              </w:rPr>
            </w:pPr>
            <w:r w:rsidRPr="00F80E2B">
              <w:rPr>
                <w:rFonts w:eastAsia="Times New Roman" w:cs="Arial"/>
                <w:color w:val="000000"/>
                <w:lang w:eastAsia="en-GB"/>
              </w:rPr>
              <w:t>Addenbrooke’s</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 xml:space="preserve">Muscle Biopsies </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6D1178" w:rsidP="00F80E2B">
            <w:pPr>
              <w:spacing w:after="0" w:line="240" w:lineRule="auto"/>
              <w:rPr>
                <w:rFonts w:eastAsia="Times New Roman" w:cs="Arial"/>
                <w:color w:val="000000"/>
                <w:lang w:eastAsia="en-GB"/>
              </w:rPr>
            </w:pPr>
            <w:r w:rsidRPr="00F80E2B">
              <w:rPr>
                <w:rFonts w:eastAsia="Times New Roman" w:cs="Arial"/>
                <w:color w:val="000000"/>
                <w:lang w:eastAsia="en-GB"/>
              </w:rPr>
              <w:t>Addenbrooke’s</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Non Gynae Cytology (except synovial fluids)</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Ipswich Histopathology</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Additional stains not carried out in-house</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Ipswich Histopathology</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Additional stains not carried out in-house or Ipswich</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Health Service Laboratories (HSL)</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 xml:space="preserve">Skin IMF </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St. Johns Institute of Dermatology, London</w:t>
            </w:r>
          </w:p>
        </w:tc>
      </w:tr>
      <w:tr w:rsidR="00F80E2B" w:rsidRPr="00F80E2B" w:rsidTr="00F80E2B">
        <w:trPr>
          <w:trHeight w:val="290"/>
        </w:trPr>
        <w:tc>
          <w:tcPr>
            <w:tcW w:w="5660" w:type="dxa"/>
            <w:tcBorders>
              <w:top w:val="nil"/>
              <w:left w:val="single" w:sz="4" w:space="0" w:color="auto"/>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Bacterial PCR (TB)</w:t>
            </w:r>
          </w:p>
        </w:tc>
        <w:tc>
          <w:tcPr>
            <w:tcW w:w="3360" w:type="dxa"/>
            <w:tcBorders>
              <w:top w:val="nil"/>
              <w:left w:val="nil"/>
              <w:bottom w:val="single" w:sz="4" w:space="0" w:color="auto"/>
              <w:right w:val="single" w:sz="4" w:space="0" w:color="auto"/>
            </w:tcBorders>
            <w:shd w:val="clear" w:color="auto" w:fill="auto"/>
            <w:noWrap/>
            <w:vAlign w:val="bottom"/>
            <w:hideMark/>
          </w:tcPr>
          <w:p w:rsidR="00F80E2B" w:rsidRPr="00F80E2B" w:rsidRDefault="00F80E2B" w:rsidP="00F80E2B">
            <w:pPr>
              <w:spacing w:after="0" w:line="240" w:lineRule="auto"/>
              <w:rPr>
                <w:rFonts w:eastAsia="Times New Roman" w:cs="Arial"/>
                <w:color w:val="000000"/>
                <w:lang w:eastAsia="en-GB"/>
              </w:rPr>
            </w:pPr>
            <w:r w:rsidRPr="00F80E2B">
              <w:rPr>
                <w:rFonts w:eastAsia="Times New Roman" w:cs="Arial"/>
                <w:color w:val="000000"/>
                <w:lang w:eastAsia="en-GB"/>
              </w:rPr>
              <w:t>Leeds Teaching Hospital</w:t>
            </w:r>
          </w:p>
        </w:tc>
      </w:tr>
    </w:tbl>
    <w:p w:rsidR="00DF168C" w:rsidRDefault="00DF168C" w:rsidP="001C16DD">
      <w:pPr>
        <w:pStyle w:val="Heading1"/>
        <w:numPr>
          <w:ilvl w:val="0"/>
          <w:numId w:val="6"/>
        </w:numPr>
      </w:pPr>
      <w:bookmarkStart w:id="218" w:name="_Toc146715723"/>
      <w:bookmarkStart w:id="219" w:name="_Toc56162200"/>
      <w:bookmarkStart w:id="220" w:name="_Toc26515014"/>
      <w:bookmarkStart w:id="221" w:name="_Toc18686430"/>
      <w:bookmarkStart w:id="222" w:name="_Toc18686369"/>
      <w:bookmarkEnd w:id="205"/>
      <w:bookmarkEnd w:id="206"/>
      <w:r>
        <w:t>Data protection and patient confidentiality</w:t>
      </w:r>
      <w:bookmarkEnd w:id="218"/>
    </w:p>
    <w:p w:rsidR="00DF168C" w:rsidRPr="00732445" w:rsidRDefault="00DF168C" w:rsidP="00DF168C">
      <w:pPr>
        <w:pStyle w:val="Default"/>
        <w:spacing w:line="276" w:lineRule="auto"/>
        <w:rPr>
          <w:sz w:val="22"/>
          <w:szCs w:val="22"/>
        </w:rPr>
      </w:pPr>
      <w:r w:rsidRPr="00025AB7">
        <w:rPr>
          <w:sz w:val="22"/>
          <w:szCs w:val="22"/>
        </w:rPr>
        <w:t>The Data Protection Act 2018 is the UK’s implementation of the General Data Protection Regulation (GDPR).</w:t>
      </w:r>
      <w:r w:rsidRPr="00732445">
        <w:rPr>
          <w:sz w:val="22"/>
          <w:szCs w:val="22"/>
        </w:rPr>
        <w:t xml:space="preserve">It is closely linked to the Freedom of Information and Human Rights Acts. Its focus is on promoting the rights of individuals in respect of their privacy and the right to confidentiality of their data. </w:t>
      </w:r>
    </w:p>
    <w:p w:rsidR="00DF168C" w:rsidRPr="00732445" w:rsidRDefault="00DF168C" w:rsidP="00DF168C">
      <w:pPr>
        <w:pStyle w:val="Default"/>
        <w:spacing w:line="276" w:lineRule="auto"/>
        <w:ind w:left="709"/>
        <w:rPr>
          <w:sz w:val="22"/>
          <w:szCs w:val="22"/>
        </w:rPr>
      </w:pPr>
    </w:p>
    <w:p w:rsidR="00DF168C" w:rsidRPr="00732445" w:rsidRDefault="00DF168C" w:rsidP="00DF168C">
      <w:pPr>
        <w:pStyle w:val="Default"/>
        <w:spacing w:line="276" w:lineRule="auto"/>
        <w:rPr>
          <w:sz w:val="22"/>
          <w:szCs w:val="22"/>
        </w:rPr>
      </w:pPr>
      <w:r w:rsidRPr="00732445">
        <w:rPr>
          <w:sz w:val="22"/>
          <w:szCs w:val="22"/>
        </w:rPr>
        <w:t xml:space="preserve">It is the policy of </w:t>
      </w:r>
      <w:r>
        <w:rPr>
          <w:sz w:val="22"/>
          <w:szCs w:val="22"/>
        </w:rPr>
        <w:t>East Suffolk &amp; North Essex Foundation Trust (ESNEFT)</w:t>
      </w:r>
      <w:r w:rsidRPr="00732445">
        <w:rPr>
          <w:sz w:val="22"/>
          <w:szCs w:val="22"/>
        </w:rPr>
        <w:t xml:space="preserve"> that the eight principles underpinning the DPA are fulfilled. The eight Principles are: </w:t>
      </w:r>
    </w:p>
    <w:p w:rsidR="00DF168C" w:rsidRPr="00732445" w:rsidRDefault="00DF168C" w:rsidP="00DF168C">
      <w:pPr>
        <w:pStyle w:val="Default"/>
        <w:spacing w:line="276" w:lineRule="auto"/>
        <w:ind w:left="709"/>
        <w:rPr>
          <w:sz w:val="22"/>
          <w:szCs w:val="22"/>
        </w:rPr>
      </w:pPr>
    </w:p>
    <w:p w:rsidR="00DF168C" w:rsidRPr="00732445" w:rsidRDefault="00DF168C" w:rsidP="00DF168C">
      <w:pPr>
        <w:pStyle w:val="Default"/>
        <w:spacing w:after="15" w:line="276" w:lineRule="auto"/>
        <w:rPr>
          <w:sz w:val="22"/>
          <w:szCs w:val="22"/>
        </w:rPr>
      </w:pPr>
      <w:r w:rsidRPr="00732445">
        <w:rPr>
          <w:sz w:val="22"/>
          <w:szCs w:val="22"/>
        </w:rPr>
        <w:t xml:space="preserve">1. Personal data shall be processed fairly and lawfully. </w:t>
      </w:r>
    </w:p>
    <w:p w:rsidR="00DF168C" w:rsidRPr="00732445" w:rsidRDefault="00DF168C" w:rsidP="00DF168C">
      <w:pPr>
        <w:pStyle w:val="Default"/>
        <w:spacing w:after="15" w:line="276" w:lineRule="auto"/>
        <w:rPr>
          <w:sz w:val="22"/>
          <w:szCs w:val="22"/>
        </w:rPr>
      </w:pPr>
      <w:r w:rsidRPr="00732445">
        <w:rPr>
          <w:sz w:val="22"/>
          <w:szCs w:val="22"/>
        </w:rPr>
        <w:t xml:space="preserve">2. Personal data shall be obtained for one or more specified and lawful purpose(s) and shall not be further processed in a manner incompatible with that purpose(s). </w:t>
      </w:r>
    </w:p>
    <w:p w:rsidR="00DF168C" w:rsidRPr="00732445" w:rsidRDefault="00DF168C" w:rsidP="00DF168C">
      <w:pPr>
        <w:pStyle w:val="Default"/>
        <w:spacing w:after="15" w:line="276" w:lineRule="auto"/>
        <w:rPr>
          <w:sz w:val="22"/>
          <w:szCs w:val="22"/>
        </w:rPr>
      </w:pPr>
      <w:r w:rsidRPr="00732445">
        <w:rPr>
          <w:sz w:val="22"/>
          <w:szCs w:val="22"/>
        </w:rPr>
        <w:t xml:space="preserve">3. Personal data shall be adequate, relevant and not excessive in relation to those purposes. 4. Personal data shall be accurate and where necessary kept up-to-date. </w:t>
      </w:r>
    </w:p>
    <w:p w:rsidR="00DF168C" w:rsidRPr="00732445" w:rsidRDefault="00DF168C" w:rsidP="00DF168C">
      <w:pPr>
        <w:pStyle w:val="Default"/>
        <w:spacing w:after="15" w:line="276" w:lineRule="auto"/>
        <w:rPr>
          <w:sz w:val="22"/>
          <w:szCs w:val="22"/>
        </w:rPr>
      </w:pPr>
      <w:r w:rsidRPr="00732445">
        <w:rPr>
          <w:sz w:val="22"/>
          <w:szCs w:val="22"/>
        </w:rPr>
        <w:t xml:space="preserve">5. Personal data shall not be kept for longer than is necessary for that purpose. </w:t>
      </w:r>
    </w:p>
    <w:p w:rsidR="00DF168C" w:rsidRPr="00732445" w:rsidRDefault="00DF168C" w:rsidP="00DF168C">
      <w:pPr>
        <w:pStyle w:val="Default"/>
        <w:spacing w:after="15" w:line="276" w:lineRule="auto"/>
        <w:rPr>
          <w:sz w:val="22"/>
          <w:szCs w:val="22"/>
        </w:rPr>
      </w:pPr>
      <w:r w:rsidRPr="00732445">
        <w:rPr>
          <w:sz w:val="22"/>
          <w:szCs w:val="22"/>
        </w:rPr>
        <w:t xml:space="preserve">6. Personal data shall be processed in accordance with the rights of the data subject under the Act. </w:t>
      </w:r>
    </w:p>
    <w:p w:rsidR="00DF168C" w:rsidRPr="00732445" w:rsidRDefault="00DF168C" w:rsidP="00DF168C">
      <w:pPr>
        <w:pStyle w:val="Default"/>
        <w:spacing w:after="15" w:line="276" w:lineRule="auto"/>
        <w:rPr>
          <w:sz w:val="22"/>
          <w:szCs w:val="22"/>
        </w:rPr>
      </w:pPr>
      <w:r w:rsidRPr="00732445">
        <w:rPr>
          <w:sz w:val="22"/>
          <w:szCs w:val="22"/>
        </w:rPr>
        <w:t xml:space="preserve">7. Appropriate technical and organisational measures shall be taken against unauthorised or unlawful processing of personal data and against accidental loss destruction or damage. </w:t>
      </w:r>
    </w:p>
    <w:p w:rsidR="00DF168C" w:rsidRPr="00732445" w:rsidRDefault="00DF168C" w:rsidP="00DF168C">
      <w:pPr>
        <w:pStyle w:val="Default"/>
        <w:spacing w:line="276" w:lineRule="auto"/>
        <w:rPr>
          <w:sz w:val="22"/>
          <w:szCs w:val="22"/>
        </w:rPr>
      </w:pPr>
      <w:r w:rsidRPr="00732445">
        <w:rPr>
          <w:sz w:val="22"/>
          <w:szCs w:val="22"/>
        </w:rPr>
        <w:t xml:space="preserve">8. Personal data shall not be transferred to countries outside the European Economic Area (EEA) without adequate protection. </w:t>
      </w:r>
    </w:p>
    <w:p w:rsidR="00DF168C" w:rsidRPr="00DF168C" w:rsidRDefault="00DF168C" w:rsidP="00DF168C"/>
    <w:p w:rsidR="003B3A8D" w:rsidRDefault="003B3A8D" w:rsidP="001C16DD">
      <w:pPr>
        <w:pStyle w:val="Heading1"/>
        <w:numPr>
          <w:ilvl w:val="0"/>
          <w:numId w:val="6"/>
        </w:numPr>
      </w:pPr>
      <w:bookmarkStart w:id="223" w:name="_Toc146715724"/>
      <w:r>
        <w:t>Escalation in Case of Service Failure</w:t>
      </w:r>
      <w:bookmarkEnd w:id="219"/>
      <w:bookmarkEnd w:id="220"/>
      <w:bookmarkEnd w:id="221"/>
      <w:bookmarkEnd w:id="222"/>
      <w:bookmarkEnd w:id="223"/>
    </w:p>
    <w:p w:rsidR="003B3A8D" w:rsidRDefault="003B3A8D" w:rsidP="003B3A8D">
      <w:pPr>
        <w:rPr>
          <w:rFonts w:cs="Arial"/>
        </w:rPr>
      </w:pPr>
      <w:r>
        <w:rPr>
          <w:rFonts w:cs="Arial"/>
        </w:rPr>
        <w:t>In case of service problems or issues please contact laboratory for advice on the numbers above.</w:t>
      </w:r>
    </w:p>
    <w:p w:rsidR="003B3A8D" w:rsidRDefault="003B3A8D" w:rsidP="003B3A8D">
      <w:pPr>
        <w:rPr>
          <w:rFonts w:cs="Arial"/>
        </w:rPr>
      </w:pPr>
      <w:r>
        <w:rPr>
          <w:rFonts w:cs="Arial"/>
        </w:rPr>
        <w:t>Out of hours please contact the hospital switchboard for access to the emergency contact.</w:t>
      </w:r>
      <w:bookmarkStart w:id="224" w:name="_Toc26515015"/>
      <w:bookmarkStart w:id="225" w:name="_Toc18686431"/>
      <w:bookmarkStart w:id="226" w:name="_Toc18686370"/>
    </w:p>
    <w:p w:rsidR="003B3A8D" w:rsidRDefault="003B3A8D" w:rsidP="001C16DD">
      <w:pPr>
        <w:pStyle w:val="Heading1"/>
        <w:numPr>
          <w:ilvl w:val="0"/>
          <w:numId w:val="6"/>
        </w:numPr>
      </w:pPr>
      <w:bookmarkStart w:id="227" w:name="_Toc56162201"/>
      <w:bookmarkStart w:id="228" w:name="_Toc146715725"/>
      <w:r>
        <w:t>Feedback / Complaints / Incidents</w:t>
      </w:r>
      <w:bookmarkEnd w:id="224"/>
      <w:bookmarkEnd w:id="225"/>
      <w:bookmarkEnd w:id="226"/>
      <w:bookmarkEnd w:id="227"/>
      <w:bookmarkEnd w:id="228"/>
    </w:p>
    <w:p w:rsidR="003B3A8D" w:rsidRDefault="003B3A8D" w:rsidP="003B3A8D">
      <w:pPr>
        <w:rPr>
          <w:rFonts w:cs="Arial"/>
          <w:highlight w:val="yellow"/>
        </w:rPr>
      </w:pPr>
      <w:r>
        <w:rPr>
          <w:rFonts w:cs="Arial"/>
        </w:rPr>
        <w:t>The service works closely with users to ensure the service provided meets the needs of the users. This is achieved through discussions at MDT meetings and user surveys.</w:t>
      </w:r>
    </w:p>
    <w:p w:rsidR="003B3A8D" w:rsidRDefault="003B3A8D" w:rsidP="003B3A8D">
      <w:pPr>
        <w:rPr>
          <w:rFonts w:cs="Arial"/>
        </w:rPr>
      </w:pPr>
      <w:r>
        <w:rPr>
          <w:rFonts w:cs="Arial"/>
        </w:rPr>
        <w:t>User surveys are issued to primary and secondary care, results are reviewed and feedback provided. Where concerns are raised these are considered by the service management and where relevant taken into account to improve the service.</w:t>
      </w:r>
    </w:p>
    <w:p w:rsidR="003B3A8D" w:rsidRDefault="003B3A8D" w:rsidP="003B3A8D">
      <w:pPr>
        <w:rPr>
          <w:rFonts w:cs="Arial"/>
        </w:rPr>
      </w:pPr>
      <w:r>
        <w:rPr>
          <w:rFonts w:cs="Arial"/>
        </w:rPr>
        <w:t xml:space="preserve">If users would like to feedback comments to the laboratory, please contact the Local Technical Lead for </w:t>
      </w:r>
      <w:r w:rsidR="00A56469">
        <w:rPr>
          <w:rFonts w:cs="Arial"/>
        </w:rPr>
        <w:t>Histopathology</w:t>
      </w:r>
      <w:r>
        <w:rPr>
          <w:rFonts w:cs="Arial"/>
        </w:rPr>
        <w:t xml:space="preserve"> or the Specialty Technical Lead for </w:t>
      </w:r>
      <w:r w:rsidR="00A56469">
        <w:rPr>
          <w:rFonts w:cs="Arial"/>
        </w:rPr>
        <w:t>Histopathology</w:t>
      </w:r>
      <w:r>
        <w:rPr>
          <w:rFonts w:cs="Arial"/>
        </w:rPr>
        <w:t xml:space="preserve">. </w:t>
      </w:r>
    </w:p>
    <w:p w:rsidR="003B3A8D" w:rsidRDefault="003B3A8D" w:rsidP="003B3A8D">
      <w:pPr>
        <w:rPr>
          <w:rFonts w:cs="Arial"/>
        </w:rPr>
      </w:pPr>
      <w:r>
        <w:rPr>
          <w:rFonts w:cs="Arial"/>
        </w:rPr>
        <w:t xml:space="preserve">All complaints should be referred to the </w:t>
      </w:r>
      <w:r w:rsidR="00326C53">
        <w:rPr>
          <w:rFonts w:cs="Arial"/>
        </w:rPr>
        <w:t xml:space="preserve">ESNEFT </w:t>
      </w:r>
      <w:r>
        <w:rPr>
          <w:rFonts w:cs="Arial"/>
        </w:rPr>
        <w:t xml:space="preserve">complaints team who can be contacted at: </w:t>
      </w:r>
      <w:hyperlink r:id="rId49" w:history="1">
        <w:r w:rsidR="00326C53" w:rsidRPr="00A971C9">
          <w:rPr>
            <w:rStyle w:val="Hyperlink"/>
            <w:rFonts w:cs="Arial"/>
          </w:rPr>
          <w:t>pals@esneft.nhs.uk</w:t>
        </w:r>
      </w:hyperlink>
      <w:r w:rsidR="00326C53">
        <w:rPr>
          <w:rFonts w:cs="Arial"/>
        </w:rPr>
        <w:t xml:space="preserve"> </w:t>
      </w:r>
    </w:p>
    <w:p w:rsidR="003B3A8D" w:rsidRDefault="003B3A8D" w:rsidP="003B3A8D">
      <w:pPr>
        <w:rPr>
          <w:rFonts w:cs="Arial"/>
        </w:rPr>
      </w:pPr>
      <w:r>
        <w:rPr>
          <w:rFonts w:cs="Arial"/>
        </w:rPr>
        <w:t>Incidents relating to this service should be reported on the Datix system available on local PC desktops or on the hospital intranet.</w:t>
      </w:r>
    </w:p>
    <w:p w:rsidR="003B3A8D" w:rsidRDefault="003B3A8D" w:rsidP="003B3A8D">
      <w:pPr>
        <w:rPr>
          <w:rFonts w:cs="Arial"/>
        </w:rPr>
      </w:pPr>
      <w:r>
        <w:rPr>
          <w:rFonts w:cs="Arial"/>
        </w:rPr>
        <w:t>All incidents are fully investigated and recorded on the Datix system.</w:t>
      </w:r>
    </w:p>
    <w:p w:rsidR="003B3A8D" w:rsidRDefault="003B3A8D" w:rsidP="003B3A8D">
      <w:pPr>
        <w:rPr>
          <w:rFonts w:cs="Arial"/>
        </w:rPr>
      </w:pPr>
      <w:r>
        <w:rPr>
          <w:rFonts w:cs="Arial"/>
        </w:rPr>
        <w:t xml:space="preserve">The </w:t>
      </w:r>
      <w:r w:rsidR="00326C53">
        <w:rPr>
          <w:rFonts w:cs="Arial"/>
        </w:rPr>
        <w:t>ESNEFT Pathology Quality Team in conjunction with the service,</w:t>
      </w:r>
      <w:r>
        <w:rPr>
          <w:rFonts w:cs="Arial"/>
        </w:rPr>
        <w:t xml:space="preserve"> monitors all incidents &amp; complaints on a weekly basis and trends on a monthly basis – this information is fed up to board level and used to inform service improvements.</w:t>
      </w:r>
    </w:p>
    <w:p w:rsidR="003B3A8D" w:rsidRDefault="003B3A8D" w:rsidP="001C16DD">
      <w:pPr>
        <w:pStyle w:val="Heading1"/>
        <w:numPr>
          <w:ilvl w:val="0"/>
          <w:numId w:val="6"/>
        </w:numPr>
      </w:pPr>
      <w:bookmarkStart w:id="229" w:name="_Toc443045954"/>
      <w:r>
        <w:t xml:space="preserve"> </w:t>
      </w:r>
      <w:bookmarkStart w:id="230" w:name="_Toc56162202"/>
      <w:bookmarkStart w:id="231" w:name="_Toc26515016"/>
      <w:bookmarkStart w:id="232" w:name="_Toc18686432"/>
      <w:bookmarkStart w:id="233" w:name="_Toc18686371"/>
      <w:bookmarkStart w:id="234" w:name="_Toc146715726"/>
      <w:r>
        <w:t>Monitoring Compliance and Effectiveness</w:t>
      </w:r>
      <w:bookmarkEnd w:id="229"/>
      <w:bookmarkEnd w:id="230"/>
      <w:bookmarkEnd w:id="231"/>
      <w:bookmarkEnd w:id="232"/>
      <w:bookmarkEnd w:id="233"/>
      <w:bookmarkEnd w:id="234"/>
    </w:p>
    <w:p w:rsidR="003B3A8D" w:rsidRDefault="003B3A8D" w:rsidP="003B3A8D">
      <w:pPr>
        <w:rPr>
          <w:rFonts w:cs="Arial"/>
        </w:rPr>
      </w:pPr>
      <w:r>
        <w:rPr>
          <w:rFonts w:cs="Arial"/>
        </w:rPr>
        <w:t xml:space="preserve">This </w:t>
      </w:r>
      <w:r w:rsidR="00326C53">
        <w:rPr>
          <w:rFonts w:cs="Arial"/>
        </w:rPr>
        <w:t>document is subject to pe</w:t>
      </w:r>
      <w:r w:rsidR="001D3228">
        <w:rPr>
          <w:rFonts w:cs="Arial"/>
        </w:rPr>
        <w:t>riodic review by the Colchester Histopathology department</w:t>
      </w:r>
      <w:r w:rsidR="00326C53">
        <w:rPr>
          <w:rFonts w:cs="Arial"/>
        </w:rPr>
        <w:t xml:space="preserve"> and</w:t>
      </w:r>
      <w:r>
        <w:rPr>
          <w:rFonts w:cs="Arial"/>
        </w:rPr>
        <w:t xml:space="preserve"> controlled by quality management software. </w:t>
      </w:r>
    </w:p>
    <w:p w:rsidR="003C68D4" w:rsidRPr="003B3A8D" w:rsidRDefault="003B3A8D" w:rsidP="004A2ED8">
      <w:pPr>
        <w:rPr>
          <w:rFonts w:cs="Arial"/>
        </w:rPr>
      </w:pPr>
      <w:r>
        <w:t xml:space="preserve">The Quality Manager for </w:t>
      </w:r>
      <w:r w:rsidR="001D3228">
        <w:t xml:space="preserve">ESNEFT </w:t>
      </w:r>
      <w:r w:rsidR="00A56469">
        <w:t>Histopathology</w:t>
      </w:r>
      <w:r w:rsidR="001D3228">
        <w:t xml:space="preserve"> is</w:t>
      </w:r>
      <w:r>
        <w:t xml:space="preserve"> responsible to ensure this is monitored.</w:t>
      </w:r>
    </w:p>
    <w:sectPr w:rsidR="003C68D4" w:rsidRPr="003B3A8D" w:rsidSect="004F08EC">
      <w:headerReference w:type="default" r:id="rId50"/>
      <w:footerReference w:type="default" r:id="rId51"/>
      <w:pgSz w:w="11906" w:h="16838"/>
      <w:pgMar w:top="1440" w:right="1440" w:bottom="1440" w:left="1418" w:header="142" w:footer="91"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F11" w:rsidRDefault="00D43F11" w:rsidP="004A2ED8">
      <w:pPr>
        <w:spacing w:after="0" w:line="240" w:lineRule="auto"/>
      </w:pPr>
      <w:r>
        <w:separator/>
      </w:r>
    </w:p>
  </w:endnote>
  <w:endnote w:type="continuationSeparator" w:id="0">
    <w:p w:rsidR="00D43F11" w:rsidRDefault="00D43F11" w:rsidP="004A2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1637"/>
      <w:gridCol w:w="4367"/>
      <w:gridCol w:w="3044"/>
    </w:tblGrid>
    <w:tr w:rsidR="00B604F0" w:rsidRPr="00CB16B8" w:rsidTr="00E859E6">
      <w:trPr>
        <w:trHeight w:val="379"/>
      </w:trPr>
      <w:tc>
        <w:tcPr>
          <w:tcW w:w="905" w:type="pct"/>
          <w:vAlign w:val="center"/>
        </w:tcPr>
        <w:p w:rsidR="00B604F0" w:rsidRPr="000D5ED5" w:rsidRDefault="00B604F0" w:rsidP="004A2ED8">
          <w:pPr>
            <w:pStyle w:val="Footer"/>
            <w:rPr>
              <w:rFonts w:cs="Arial"/>
            </w:rPr>
          </w:pPr>
          <w:r w:rsidRPr="000D5ED5">
            <w:rPr>
              <w:rFonts w:cs="Arial"/>
            </w:rPr>
            <w:t xml:space="preserve">Print Date: </w:t>
          </w:r>
          <w:r w:rsidRPr="000D5ED5">
            <w:rPr>
              <w:rFonts w:cs="Arial"/>
            </w:rPr>
            <w:fldChar w:fldCharType="begin"/>
          </w:r>
          <w:r w:rsidRPr="000D5ED5">
            <w:rPr>
              <w:rFonts w:cs="Arial"/>
            </w:rPr>
            <w:instrText xml:space="preserve"> DATE \@ "dd/MM/yyyy" </w:instrText>
          </w:r>
          <w:r w:rsidRPr="000D5ED5">
            <w:rPr>
              <w:rFonts w:cs="Arial"/>
            </w:rPr>
            <w:fldChar w:fldCharType="separate"/>
          </w:r>
          <w:r w:rsidR="000A59BD">
            <w:rPr>
              <w:rFonts w:cs="Arial"/>
              <w:noProof/>
            </w:rPr>
            <w:t>10/10/2023</w:t>
          </w:r>
          <w:r w:rsidRPr="000D5ED5">
            <w:rPr>
              <w:rFonts w:cs="Arial"/>
            </w:rPr>
            <w:fldChar w:fldCharType="end"/>
          </w:r>
        </w:p>
      </w:tc>
      <w:tc>
        <w:tcPr>
          <w:tcW w:w="2413" w:type="pct"/>
          <w:vAlign w:val="center"/>
        </w:tcPr>
        <w:p w:rsidR="00B604F0" w:rsidRPr="000D5ED5" w:rsidRDefault="00B604F0" w:rsidP="004A2ED8">
          <w:pPr>
            <w:pStyle w:val="Footer"/>
            <w:jc w:val="center"/>
            <w:rPr>
              <w:rFonts w:cs="Arial"/>
              <w:b/>
            </w:rPr>
          </w:pPr>
        </w:p>
      </w:tc>
      <w:tc>
        <w:tcPr>
          <w:tcW w:w="1682" w:type="pct"/>
        </w:tcPr>
        <w:p w:rsidR="00B604F0" w:rsidRPr="00C816DF" w:rsidRDefault="00B604F0" w:rsidP="00E859E6">
          <w:pPr>
            <w:pStyle w:val="Footer"/>
            <w:jc w:val="right"/>
          </w:pPr>
          <w:r w:rsidRPr="000D5ED5">
            <w:rPr>
              <w:rFonts w:cs="Arial"/>
            </w:rPr>
            <w:t xml:space="preserve">Page </w:t>
          </w:r>
          <w:r w:rsidRPr="000D5ED5">
            <w:rPr>
              <w:rFonts w:cs="Arial"/>
            </w:rPr>
            <w:fldChar w:fldCharType="begin"/>
          </w:r>
          <w:r w:rsidRPr="000D5ED5">
            <w:rPr>
              <w:rFonts w:cs="Arial"/>
            </w:rPr>
            <w:instrText xml:space="preserve"> PAGE  \* Arabic  \* MERGEFORMAT </w:instrText>
          </w:r>
          <w:r w:rsidRPr="000D5ED5">
            <w:rPr>
              <w:rFonts w:cs="Arial"/>
            </w:rPr>
            <w:fldChar w:fldCharType="separate"/>
          </w:r>
          <w:r w:rsidR="00D43F11">
            <w:rPr>
              <w:rFonts w:cs="Arial"/>
              <w:noProof/>
            </w:rPr>
            <w:t>1</w:t>
          </w:r>
          <w:r w:rsidRPr="000D5ED5">
            <w:rPr>
              <w:rFonts w:cs="Arial"/>
            </w:rPr>
            <w:fldChar w:fldCharType="end"/>
          </w:r>
          <w:r w:rsidRPr="000D5ED5">
            <w:rPr>
              <w:rFonts w:cs="Arial"/>
            </w:rPr>
            <w:t xml:space="preserve"> of </w:t>
          </w:r>
          <w:r w:rsidRPr="000D5ED5">
            <w:rPr>
              <w:rFonts w:cs="Arial"/>
            </w:rPr>
            <w:fldChar w:fldCharType="begin"/>
          </w:r>
          <w:r w:rsidRPr="000D5ED5">
            <w:rPr>
              <w:rFonts w:cs="Arial"/>
            </w:rPr>
            <w:instrText xml:space="preserve"> NUMPAGES  \* Arabic  \* MERGEFORMAT </w:instrText>
          </w:r>
          <w:r w:rsidRPr="000D5ED5">
            <w:rPr>
              <w:rFonts w:cs="Arial"/>
            </w:rPr>
            <w:fldChar w:fldCharType="separate"/>
          </w:r>
          <w:r w:rsidR="00D43F11">
            <w:rPr>
              <w:rFonts w:cs="Arial"/>
              <w:noProof/>
            </w:rPr>
            <w:t>1</w:t>
          </w:r>
          <w:r w:rsidRPr="000D5ED5">
            <w:rPr>
              <w:rFonts w:cs="Arial"/>
            </w:rPr>
            <w:fldChar w:fldCharType="end"/>
          </w:r>
        </w:p>
      </w:tc>
    </w:tr>
  </w:tbl>
  <w:p w:rsidR="00B604F0" w:rsidRDefault="00B604F0" w:rsidP="004A2ED8">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F11" w:rsidRDefault="00D43F11" w:rsidP="004A2ED8">
      <w:pPr>
        <w:spacing w:after="0" w:line="240" w:lineRule="auto"/>
      </w:pPr>
      <w:r>
        <w:separator/>
      </w:r>
    </w:p>
  </w:footnote>
  <w:footnote w:type="continuationSeparator" w:id="0">
    <w:p w:rsidR="00D43F11" w:rsidRDefault="00D43F11" w:rsidP="004A2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4F0" w:rsidRDefault="00B604F0">
    <w:pPr>
      <w:pStyle w:val="Header"/>
    </w:pPr>
  </w:p>
  <w:tbl>
    <w:tblPr>
      <w:tblW w:w="5000" w:type="pct"/>
      <w:jc w:val="center"/>
      <w:tblCellMar>
        <w:left w:w="0" w:type="dxa"/>
        <w:right w:w="0" w:type="dxa"/>
      </w:tblCellMar>
      <w:tblLook w:val="04A0" w:firstRow="1" w:lastRow="0" w:firstColumn="1" w:lastColumn="0" w:noHBand="0" w:noVBand="1"/>
    </w:tblPr>
    <w:tblGrid>
      <w:gridCol w:w="1708"/>
      <w:gridCol w:w="3178"/>
      <w:gridCol w:w="4142"/>
    </w:tblGrid>
    <w:tr w:rsidR="00B604F0" w:rsidTr="00E44740">
      <w:trPr>
        <w:trHeight w:val="384"/>
        <w:jc w:val="center"/>
      </w:trPr>
      <w:tc>
        <w:tcPr>
          <w:tcW w:w="270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4F0" w:rsidRDefault="00B604F0" w:rsidP="005E2894">
          <w:pPr>
            <w:pStyle w:val="Header"/>
          </w:pPr>
          <w:r>
            <w:rPr>
              <w:b/>
              <w:bCs/>
              <w:sz w:val="24"/>
              <w:szCs w:val="24"/>
            </w:rPr>
            <w:t>Histopathology Handbook – Colchester Hospital</w:t>
          </w:r>
        </w:p>
      </w:tc>
      <w:tc>
        <w:tcPr>
          <w:tcW w:w="229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04F0" w:rsidRDefault="00B604F0" w:rsidP="005E2894">
          <w:pPr>
            <w:pStyle w:val="Header"/>
            <w:rPr>
              <w:lang w:eastAsia="en-GB"/>
            </w:rPr>
          </w:pPr>
          <w:r>
            <w:rPr>
              <w:noProof/>
              <w:lang w:eastAsia="en-GB"/>
            </w:rPr>
            <w:drawing>
              <wp:inline distT="0" distB="0" distL="0" distR="0" wp14:anchorId="09AFEB7B">
                <wp:extent cx="2441051" cy="7346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63" cy="761415"/>
                        </a:xfrm>
                        <a:prstGeom prst="rect">
                          <a:avLst/>
                        </a:prstGeom>
                        <a:noFill/>
                      </pic:spPr>
                    </pic:pic>
                  </a:graphicData>
                </a:graphic>
              </wp:inline>
            </w:drawing>
          </w:r>
        </w:p>
      </w:tc>
    </w:tr>
    <w:tr w:rsidR="00B604F0" w:rsidTr="00E44740">
      <w:trPr>
        <w:trHeight w:val="384"/>
        <w:jc w:val="center"/>
      </w:trPr>
      <w:tc>
        <w:tcPr>
          <w:tcW w:w="270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4F0" w:rsidRPr="004B5922" w:rsidRDefault="00B604F0" w:rsidP="005E2894">
          <w:pPr>
            <w:pStyle w:val="Header"/>
          </w:pPr>
          <w:r>
            <w:rPr>
              <w:b/>
              <w:bCs/>
            </w:rPr>
            <w:t>CELL-COL-INFO-30</w:t>
          </w:r>
        </w:p>
      </w:tc>
      <w:tc>
        <w:tcPr>
          <w:tcW w:w="2294" w:type="pct"/>
          <w:vMerge/>
          <w:tcBorders>
            <w:top w:val="single" w:sz="8" w:space="0" w:color="auto"/>
            <w:left w:val="nil"/>
            <w:bottom w:val="single" w:sz="8" w:space="0" w:color="auto"/>
            <w:right w:val="single" w:sz="8" w:space="0" w:color="auto"/>
          </w:tcBorders>
          <w:vAlign w:val="center"/>
          <w:hideMark/>
        </w:tcPr>
        <w:p w:rsidR="00B604F0" w:rsidRDefault="00B604F0" w:rsidP="005E2894">
          <w:pPr>
            <w:rPr>
              <w:rFonts w:cs="Arial"/>
              <w:lang w:eastAsia="en-GB"/>
            </w:rPr>
          </w:pPr>
        </w:p>
      </w:tc>
    </w:tr>
    <w:tr w:rsidR="00B604F0" w:rsidTr="00E44740">
      <w:trPr>
        <w:trHeight w:val="384"/>
        <w:jc w:val="center"/>
      </w:trPr>
      <w:tc>
        <w:tcPr>
          <w:tcW w:w="270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4F0" w:rsidRPr="004B5922" w:rsidRDefault="00B604F0" w:rsidP="005E2894">
          <w:pPr>
            <w:pStyle w:val="Header"/>
          </w:pPr>
          <w:r>
            <w:rPr>
              <w:b/>
              <w:bCs/>
            </w:rPr>
            <w:t>Histopathology / Colchester</w:t>
          </w:r>
        </w:p>
      </w:tc>
      <w:tc>
        <w:tcPr>
          <w:tcW w:w="2294" w:type="pct"/>
          <w:vMerge/>
          <w:tcBorders>
            <w:top w:val="single" w:sz="8" w:space="0" w:color="auto"/>
            <w:left w:val="nil"/>
            <w:bottom w:val="single" w:sz="8" w:space="0" w:color="auto"/>
            <w:right w:val="single" w:sz="8" w:space="0" w:color="auto"/>
          </w:tcBorders>
          <w:vAlign w:val="center"/>
          <w:hideMark/>
        </w:tcPr>
        <w:p w:rsidR="00B604F0" w:rsidRDefault="00B604F0" w:rsidP="005E2894">
          <w:pPr>
            <w:rPr>
              <w:rFonts w:cs="Arial"/>
              <w:lang w:eastAsia="en-GB"/>
            </w:rPr>
          </w:pPr>
        </w:p>
      </w:tc>
    </w:tr>
    <w:tr w:rsidR="00B604F0" w:rsidTr="00E44740">
      <w:trPr>
        <w:trHeight w:val="467"/>
        <w:jc w:val="center"/>
      </w:trPr>
      <w:tc>
        <w:tcPr>
          <w:tcW w:w="9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4F0" w:rsidRPr="004B5922" w:rsidRDefault="00B604F0" w:rsidP="003B3A8D">
          <w:pPr>
            <w:pStyle w:val="Header"/>
          </w:pPr>
          <w:r w:rsidRPr="004B5922">
            <w:t xml:space="preserve">Version: </w:t>
          </w:r>
          <w:r>
            <w:rPr>
              <w:b/>
              <w:bCs/>
            </w:rPr>
            <w:t>5.0</w:t>
          </w:r>
        </w:p>
      </w:tc>
      <w:tc>
        <w:tcPr>
          <w:tcW w:w="17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04F0" w:rsidRPr="004B5922" w:rsidRDefault="00B604F0" w:rsidP="001965FB">
          <w:pPr>
            <w:pStyle w:val="Header"/>
          </w:pPr>
          <w:r w:rsidRPr="004B5922">
            <w:t>Issue Date:  </w:t>
          </w:r>
          <w:r w:rsidRPr="001965FB">
            <w:rPr>
              <w:b/>
            </w:rPr>
            <w:t>See Q</w:t>
          </w:r>
          <w:r>
            <w:rPr>
              <w:b/>
            </w:rPr>
            <w:t>-</w:t>
          </w:r>
          <w:r w:rsidRPr="001965FB">
            <w:rPr>
              <w:b/>
            </w:rPr>
            <w:t>pulse</w:t>
          </w:r>
          <w:r>
            <w:t xml:space="preserve"> </w:t>
          </w:r>
        </w:p>
      </w:tc>
      <w:tc>
        <w:tcPr>
          <w:tcW w:w="2294" w:type="pct"/>
          <w:vMerge/>
          <w:tcBorders>
            <w:top w:val="single" w:sz="8" w:space="0" w:color="auto"/>
            <w:left w:val="nil"/>
            <w:bottom w:val="single" w:sz="8" w:space="0" w:color="auto"/>
            <w:right w:val="single" w:sz="8" w:space="0" w:color="auto"/>
          </w:tcBorders>
          <w:vAlign w:val="center"/>
          <w:hideMark/>
        </w:tcPr>
        <w:p w:rsidR="00B604F0" w:rsidRDefault="00B604F0" w:rsidP="005E2894">
          <w:pPr>
            <w:rPr>
              <w:rFonts w:cs="Arial"/>
              <w:lang w:eastAsia="en-GB"/>
            </w:rPr>
          </w:pPr>
        </w:p>
      </w:tc>
    </w:tr>
  </w:tbl>
  <w:p w:rsidR="00B604F0" w:rsidRDefault="00B604F0">
    <w:pPr>
      <w:pStyle w:val="Header"/>
    </w:pPr>
  </w:p>
  <w:p w:rsidR="00B604F0" w:rsidRDefault="00B60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6465E"/>
    <w:multiLevelType w:val="hybridMultilevel"/>
    <w:tmpl w:val="6A106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CF0D0C"/>
    <w:multiLevelType w:val="hybridMultilevel"/>
    <w:tmpl w:val="4CB41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734D78"/>
    <w:multiLevelType w:val="hybridMultilevel"/>
    <w:tmpl w:val="D854C6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7662BE"/>
    <w:multiLevelType w:val="hybridMultilevel"/>
    <w:tmpl w:val="98FA28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7A3929"/>
    <w:multiLevelType w:val="hybridMultilevel"/>
    <w:tmpl w:val="40C06C7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 w15:restartNumberingAfterBreak="0">
    <w:nsid w:val="3763137A"/>
    <w:multiLevelType w:val="hybridMultilevel"/>
    <w:tmpl w:val="CC846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8A3558"/>
    <w:multiLevelType w:val="multilevel"/>
    <w:tmpl w:val="141E2242"/>
    <w:lvl w:ilvl="0">
      <w:start w:val="1"/>
      <w:numFmt w:val="decimal"/>
      <w:pStyle w:val="Heading1"/>
      <w:lvlText w:val="%1"/>
      <w:lvlJc w:val="left"/>
      <w:pPr>
        <w:tabs>
          <w:tab w:val="num" w:pos="432"/>
        </w:tabs>
        <w:ind w:left="432" w:hanging="432"/>
      </w:pPr>
      <w:rPr>
        <w:rFonts w:hint="default"/>
        <w:b/>
        <w:sz w:val="28"/>
        <w:szCs w:val="28"/>
      </w:rPr>
    </w:lvl>
    <w:lvl w:ilvl="1">
      <w:start w:val="1"/>
      <w:numFmt w:val="decimal"/>
      <w:pStyle w:val="Heading2"/>
      <w:lvlText w:val="%1.%2"/>
      <w:lvlJc w:val="left"/>
      <w:pPr>
        <w:tabs>
          <w:tab w:val="num" w:pos="1476"/>
        </w:tabs>
        <w:ind w:left="1476" w:hanging="576"/>
      </w:pPr>
      <w:rPr>
        <w:rFonts w:ascii="Arial" w:hAnsi="Arial" w:cs="Arial" w:hint="default"/>
        <w:b/>
        <w:i w:val="0"/>
        <w:sz w:val="24"/>
        <w:szCs w:val="24"/>
      </w:rPr>
    </w:lvl>
    <w:lvl w:ilvl="2">
      <w:start w:val="1"/>
      <w:numFmt w:val="decimal"/>
      <w:pStyle w:val="Heading3"/>
      <w:lvlText w:val="%1.%2.%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81F08FE"/>
    <w:multiLevelType w:val="hybridMultilevel"/>
    <w:tmpl w:val="6AC8E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F404D4"/>
    <w:multiLevelType w:val="hybridMultilevel"/>
    <w:tmpl w:val="C4240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1F7C86"/>
    <w:multiLevelType w:val="hybridMultilevel"/>
    <w:tmpl w:val="C53E6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D8915C3"/>
    <w:multiLevelType w:val="hybridMultilevel"/>
    <w:tmpl w:val="36B05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21D4CCC"/>
    <w:multiLevelType w:val="hybridMultilevel"/>
    <w:tmpl w:val="EAF2D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E71BDD"/>
    <w:multiLevelType w:val="hybridMultilevel"/>
    <w:tmpl w:val="455A1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AFF1770"/>
    <w:multiLevelType w:val="singleLevel"/>
    <w:tmpl w:val="C20858A6"/>
    <w:lvl w:ilvl="0">
      <w:start w:val="1"/>
      <w:numFmt w:val="decimal"/>
      <w:lvlText w:val="%1."/>
      <w:lvlJc w:val="left"/>
      <w:pPr>
        <w:tabs>
          <w:tab w:val="num" w:pos="720"/>
        </w:tabs>
        <w:ind w:left="720" w:hanging="720"/>
      </w:pPr>
      <w:rPr>
        <w:rFonts w:hint="default"/>
      </w:rPr>
    </w:lvl>
  </w:abstractNum>
  <w:abstractNum w:abstractNumId="14" w15:restartNumberingAfterBreak="0">
    <w:nsid w:val="6B2B3076"/>
    <w:multiLevelType w:val="hybridMultilevel"/>
    <w:tmpl w:val="CB6C79E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F252255"/>
    <w:multiLevelType w:val="hybridMultilevel"/>
    <w:tmpl w:val="924AC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0CB7C2E"/>
    <w:multiLevelType w:val="hybridMultilevel"/>
    <w:tmpl w:val="A4C00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959172B"/>
    <w:multiLevelType w:val="hybridMultilevel"/>
    <w:tmpl w:val="2422A59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A363F3D"/>
    <w:multiLevelType w:val="hybridMultilevel"/>
    <w:tmpl w:val="AE80FCA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CE65EA0"/>
    <w:multiLevelType w:val="hybridMultilevel"/>
    <w:tmpl w:val="B170B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19"/>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num>
  <w:num w:numId="9">
    <w:abstractNumId w:val="14"/>
  </w:num>
  <w:num w:numId="10">
    <w:abstractNumId w:val="14"/>
  </w:num>
  <w:num w:numId="11">
    <w:abstractNumId w:val="3"/>
  </w:num>
  <w:num w:numId="12">
    <w:abstractNumId w:val="3"/>
  </w:num>
  <w:num w:numId="13">
    <w:abstractNumId w:val="5"/>
  </w:num>
  <w:num w:numId="14">
    <w:abstractNumId w:val="5"/>
  </w:num>
  <w:num w:numId="15">
    <w:abstractNumId w:val="0"/>
  </w:num>
  <w:num w:numId="16">
    <w:abstractNumId w:val="0"/>
  </w:num>
  <w:num w:numId="17">
    <w:abstractNumId w:val="16"/>
  </w:num>
  <w:num w:numId="18">
    <w:abstractNumId w:val="16"/>
  </w:num>
  <w:num w:numId="19">
    <w:abstractNumId w:val="15"/>
  </w:num>
  <w:num w:numId="20">
    <w:abstractNumId w:val="15"/>
  </w:num>
  <w:num w:numId="21">
    <w:abstractNumId w:val="10"/>
  </w:num>
  <w:num w:numId="22">
    <w:abstractNumId w:val="10"/>
  </w:num>
  <w:num w:numId="23">
    <w:abstractNumId w:val="12"/>
  </w:num>
  <w:num w:numId="24">
    <w:abstractNumId w:val="12"/>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num>
  <w:num w:numId="29">
    <w:abstractNumId w:val="1"/>
  </w:num>
  <w:num w:numId="30">
    <w:abstractNumId w:val="1"/>
  </w:num>
  <w:num w:numId="31">
    <w:abstractNumId w:val="8"/>
  </w:num>
  <w:num w:numId="32">
    <w:abstractNumId w:val="8"/>
  </w:num>
  <w:num w:numId="33">
    <w:abstractNumId w:val="9"/>
  </w:num>
  <w:num w:numId="34">
    <w:abstractNumId w:val="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D8"/>
    <w:rsid w:val="00025E09"/>
    <w:rsid w:val="00033BFB"/>
    <w:rsid w:val="000465AE"/>
    <w:rsid w:val="00080DA3"/>
    <w:rsid w:val="00092CB1"/>
    <w:rsid w:val="0009520B"/>
    <w:rsid w:val="000A0C19"/>
    <w:rsid w:val="000A43EA"/>
    <w:rsid w:val="000A59BD"/>
    <w:rsid w:val="000D5ED5"/>
    <w:rsid w:val="000F6D04"/>
    <w:rsid w:val="001210BE"/>
    <w:rsid w:val="00140D2B"/>
    <w:rsid w:val="00152140"/>
    <w:rsid w:val="0017541B"/>
    <w:rsid w:val="00177E1C"/>
    <w:rsid w:val="001965FB"/>
    <w:rsid w:val="001A01DD"/>
    <w:rsid w:val="001B1CA6"/>
    <w:rsid w:val="001C16DD"/>
    <w:rsid w:val="001D3228"/>
    <w:rsid w:val="00200939"/>
    <w:rsid w:val="00257BA2"/>
    <w:rsid w:val="00257DB9"/>
    <w:rsid w:val="00277552"/>
    <w:rsid w:val="002E4E6A"/>
    <w:rsid w:val="00326C53"/>
    <w:rsid w:val="0033254B"/>
    <w:rsid w:val="003355DA"/>
    <w:rsid w:val="0035050F"/>
    <w:rsid w:val="00355E7B"/>
    <w:rsid w:val="00364962"/>
    <w:rsid w:val="003A05C6"/>
    <w:rsid w:val="003B3A8D"/>
    <w:rsid w:val="003B3B92"/>
    <w:rsid w:val="003B6E68"/>
    <w:rsid w:val="003C68D4"/>
    <w:rsid w:val="003D57A9"/>
    <w:rsid w:val="00442726"/>
    <w:rsid w:val="00444EBB"/>
    <w:rsid w:val="0047051B"/>
    <w:rsid w:val="004715CC"/>
    <w:rsid w:val="00483D25"/>
    <w:rsid w:val="004A187C"/>
    <w:rsid w:val="004A2ED8"/>
    <w:rsid w:val="004B5922"/>
    <w:rsid w:val="004C2E22"/>
    <w:rsid w:val="004F08EC"/>
    <w:rsid w:val="004F4668"/>
    <w:rsid w:val="00561770"/>
    <w:rsid w:val="005B5A5E"/>
    <w:rsid w:val="005E2894"/>
    <w:rsid w:val="006653E6"/>
    <w:rsid w:val="00674D54"/>
    <w:rsid w:val="006807DF"/>
    <w:rsid w:val="00693012"/>
    <w:rsid w:val="006A1645"/>
    <w:rsid w:val="006B3C76"/>
    <w:rsid w:val="006D0C17"/>
    <w:rsid w:val="006D1178"/>
    <w:rsid w:val="006F432F"/>
    <w:rsid w:val="006F4D7A"/>
    <w:rsid w:val="00715F74"/>
    <w:rsid w:val="007173C9"/>
    <w:rsid w:val="00722CA5"/>
    <w:rsid w:val="00732725"/>
    <w:rsid w:val="00736F47"/>
    <w:rsid w:val="007647FB"/>
    <w:rsid w:val="007959F9"/>
    <w:rsid w:val="00795D02"/>
    <w:rsid w:val="007F113F"/>
    <w:rsid w:val="008252F7"/>
    <w:rsid w:val="00836EA2"/>
    <w:rsid w:val="00854272"/>
    <w:rsid w:val="00856F2F"/>
    <w:rsid w:val="008A084E"/>
    <w:rsid w:val="00903079"/>
    <w:rsid w:val="0092488E"/>
    <w:rsid w:val="00952EB8"/>
    <w:rsid w:val="00961E92"/>
    <w:rsid w:val="00965675"/>
    <w:rsid w:val="00985D86"/>
    <w:rsid w:val="009B0DC0"/>
    <w:rsid w:val="009C61CB"/>
    <w:rsid w:val="009E41E2"/>
    <w:rsid w:val="00A56469"/>
    <w:rsid w:val="00A67D73"/>
    <w:rsid w:val="00AD098D"/>
    <w:rsid w:val="00B06052"/>
    <w:rsid w:val="00B16021"/>
    <w:rsid w:val="00B166E9"/>
    <w:rsid w:val="00B604F0"/>
    <w:rsid w:val="00B728C7"/>
    <w:rsid w:val="00B745AA"/>
    <w:rsid w:val="00B77561"/>
    <w:rsid w:val="00BB7AC1"/>
    <w:rsid w:val="00BD48C5"/>
    <w:rsid w:val="00BD60AF"/>
    <w:rsid w:val="00BE645A"/>
    <w:rsid w:val="00C0038F"/>
    <w:rsid w:val="00C750FE"/>
    <w:rsid w:val="00CA5B7F"/>
    <w:rsid w:val="00CA610B"/>
    <w:rsid w:val="00D20D9A"/>
    <w:rsid w:val="00D231E5"/>
    <w:rsid w:val="00D43F11"/>
    <w:rsid w:val="00D63C0F"/>
    <w:rsid w:val="00D71160"/>
    <w:rsid w:val="00D905EB"/>
    <w:rsid w:val="00D92955"/>
    <w:rsid w:val="00DA7C61"/>
    <w:rsid w:val="00DB2CE1"/>
    <w:rsid w:val="00DE5CAE"/>
    <w:rsid w:val="00DF01AA"/>
    <w:rsid w:val="00DF168C"/>
    <w:rsid w:val="00E25C22"/>
    <w:rsid w:val="00E44740"/>
    <w:rsid w:val="00E61E90"/>
    <w:rsid w:val="00E62324"/>
    <w:rsid w:val="00E859E6"/>
    <w:rsid w:val="00F115C7"/>
    <w:rsid w:val="00F15DF4"/>
    <w:rsid w:val="00F257F4"/>
    <w:rsid w:val="00F80E2B"/>
    <w:rsid w:val="00F94846"/>
    <w:rsid w:val="00F95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97BFD6-4A51-489C-AC07-9D4D64E7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74"/>
    <w:pPr>
      <w:spacing w:after="200" w:line="276" w:lineRule="auto"/>
    </w:pPr>
    <w:rPr>
      <w:rFonts w:ascii="Arial" w:hAnsi="Arial"/>
    </w:rPr>
  </w:style>
  <w:style w:type="paragraph" w:styleId="Heading1">
    <w:name w:val="heading 1"/>
    <w:basedOn w:val="Normal"/>
    <w:next w:val="Normal"/>
    <w:link w:val="Heading1Char"/>
    <w:qFormat/>
    <w:rsid w:val="001C16DD"/>
    <w:pPr>
      <w:keepNext/>
      <w:numPr>
        <w:numId w:val="2"/>
      </w:numPr>
      <w:spacing w:before="100" w:beforeAutospacing="1" w:after="240"/>
      <w:ind w:left="0" w:firstLine="0"/>
      <w:outlineLvl w:val="0"/>
    </w:pPr>
    <w:rPr>
      <w:rFonts w:eastAsia="Times New Roman" w:cs="Arial"/>
      <w:b/>
      <w:caps/>
      <w:sz w:val="24"/>
      <w:szCs w:val="24"/>
    </w:rPr>
  </w:style>
  <w:style w:type="paragraph" w:styleId="Heading2">
    <w:name w:val="heading 2"/>
    <w:basedOn w:val="Normal"/>
    <w:next w:val="Normal"/>
    <w:link w:val="Heading2Char"/>
    <w:qFormat/>
    <w:rsid w:val="001C16DD"/>
    <w:pPr>
      <w:keepNext/>
      <w:numPr>
        <w:ilvl w:val="1"/>
        <w:numId w:val="2"/>
      </w:numPr>
      <w:spacing w:before="100" w:beforeAutospacing="1" w:after="240" w:line="240" w:lineRule="auto"/>
      <w:ind w:left="578" w:hanging="578"/>
      <w:outlineLvl w:val="1"/>
    </w:pPr>
    <w:rPr>
      <w:rFonts w:eastAsia="Times New Roman" w:cs="Arial"/>
      <w:b/>
      <w:bCs/>
      <w:sz w:val="24"/>
      <w:szCs w:val="20"/>
    </w:rPr>
  </w:style>
  <w:style w:type="paragraph" w:styleId="Heading3">
    <w:name w:val="heading 3"/>
    <w:basedOn w:val="Normal"/>
    <w:next w:val="Normal"/>
    <w:link w:val="Heading3Char"/>
    <w:qFormat/>
    <w:rsid w:val="003C68D4"/>
    <w:pPr>
      <w:keepNext/>
      <w:numPr>
        <w:ilvl w:val="2"/>
        <w:numId w:val="2"/>
      </w:numPr>
      <w:spacing w:before="100" w:beforeAutospacing="1" w:after="100" w:afterAutospacing="1" w:line="240" w:lineRule="auto"/>
      <w:outlineLvl w:val="2"/>
    </w:pPr>
    <w:rPr>
      <w:rFonts w:eastAsia="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16DD"/>
    <w:rPr>
      <w:rFonts w:ascii="Arial" w:eastAsia="Times New Roman" w:hAnsi="Arial" w:cs="Arial"/>
      <w:b/>
      <w:caps/>
      <w:sz w:val="24"/>
      <w:szCs w:val="24"/>
    </w:rPr>
  </w:style>
  <w:style w:type="character" w:customStyle="1" w:styleId="Heading2Char">
    <w:name w:val="Heading 2 Char"/>
    <w:basedOn w:val="DefaultParagraphFont"/>
    <w:link w:val="Heading2"/>
    <w:rsid w:val="001C16DD"/>
    <w:rPr>
      <w:rFonts w:ascii="Arial" w:eastAsia="Times New Roman" w:hAnsi="Arial" w:cs="Arial"/>
      <w:b/>
      <w:bCs/>
      <w:sz w:val="24"/>
      <w:szCs w:val="20"/>
    </w:rPr>
  </w:style>
  <w:style w:type="character" w:customStyle="1" w:styleId="Heading3Char">
    <w:name w:val="Heading 3 Char"/>
    <w:basedOn w:val="DefaultParagraphFont"/>
    <w:link w:val="Heading3"/>
    <w:rsid w:val="003C68D4"/>
    <w:rPr>
      <w:rFonts w:ascii="Arial" w:eastAsia="Times New Roman" w:hAnsi="Arial" w:cs="Times New Roman"/>
      <w:sz w:val="24"/>
      <w:szCs w:val="20"/>
    </w:rPr>
  </w:style>
  <w:style w:type="paragraph" w:styleId="Header">
    <w:name w:val="header"/>
    <w:basedOn w:val="Normal"/>
    <w:link w:val="HeaderChar"/>
    <w:uiPriority w:val="99"/>
    <w:unhideWhenUsed/>
    <w:rsid w:val="004A2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ED8"/>
    <w:rPr>
      <w:rFonts w:ascii="Arial" w:hAnsi="Arial"/>
    </w:rPr>
  </w:style>
  <w:style w:type="table" w:styleId="TableGrid">
    <w:name w:val="Table Grid"/>
    <w:basedOn w:val="TableNormal"/>
    <w:rsid w:val="004A2E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A2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ED8"/>
    <w:rPr>
      <w:rFonts w:ascii="Arial" w:hAnsi="Arial"/>
    </w:rPr>
  </w:style>
  <w:style w:type="table" w:customStyle="1" w:styleId="TableGrid1">
    <w:name w:val="Table Grid1"/>
    <w:basedOn w:val="TableNormal"/>
    <w:next w:val="TableGrid"/>
    <w:uiPriority w:val="59"/>
    <w:rsid w:val="004A2E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257F4"/>
    <w:pPr>
      <w:spacing w:after="240" w:line="240" w:lineRule="auto"/>
      <w:ind w:left="578"/>
      <w:jc w:val="both"/>
    </w:pPr>
    <w:rPr>
      <w:rFonts w:eastAsia="Times New Roman" w:cs="Arial"/>
      <w:sz w:val="24"/>
      <w:szCs w:val="20"/>
    </w:rPr>
  </w:style>
  <w:style w:type="character" w:customStyle="1" w:styleId="BodyTextChar">
    <w:name w:val="Body Text Char"/>
    <w:basedOn w:val="DefaultParagraphFont"/>
    <w:link w:val="BodyText"/>
    <w:rsid w:val="00F257F4"/>
    <w:rPr>
      <w:rFonts w:ascii="Arial" w:eastAsia="Times New Roman" w:hAnsi="Arial" w:cs="Arial"/>
      <w:sz w:val="24"/>
      <w:szCs w:val="20"/>
    </w:rPr>
  </w:style>
  <w:style w:type="paragraph" w:styleId="TOC1">
    <w:name w:val="toc 1"/>
    <w:basedOn w:val="Normal"/>
    <w:next w:val="Normal"/>
    <w:autoRedefine/>
    <w:uiPriority w:val="39"/>
    <w:unhideWhenUsed/>
    <w:rsid w:val="003C68D4"/>
    <w:pPr>
      <w:spacing w:after="100"/>
    </w:pPr>
  </w:style>
  <w:style w:type="paragraph" w:styleId="TOC2">
    <w:name w:val="toc 2"/>
    <w:basedOn w:val="Normal"/>
    <w:next w:val="Normal"/>
    <w:autoRedefine/>
    <w:uiPriority w:val="39"/>
    <w:unhideWhenUsed/>
    <w:rsid w:val="003C68D4"/>
    <w:pPr>
      <w:spacing w:after="100"/>
      <w:ind w:left="220"/>
    </w:pPr>
  </w:style>
  <w:style w:type="character" w:styleId="Hyperlink">
    <w:name w:val="Hyperlink"/>
    <w:basedOn w:val="DefaultParagraphFont"/>
    <w:uiPriority w:val="99"/>
    <w:unhideWhenUsed/>
    <w:rsid w:val="003C68D4"/>
    <w:rPr>
      <w:color w:val="0563C1" w:themeColor="hyperlink"/>
      <w:u w:val="single"/>
    </w:rPr>
  </w:style>
  <w:style w:type="paragraph" w:styleId="ListParagraph">
    <w:name w:val="List Paragraph"/>
    <w:basedOn w:val="Normal"/>
    <w:uiPriority w:val="34"/>
    <w:qFormat/>
    <w:rsid w:val="004B5922"/>
    <w:pPr>
      <w:ind w:left="720"/>
      <w:contextualSpacing/>
    </w:pPr>
  </w:style>
  <w:style w:type="character" w:styleId="CommentReference">
    <w:name w:val="annotation reference"/>
    <w:basedOn w:val="DefaultParagraphFont"/>
    <w:uiPriority w:val="99"/>
    <w:semiHidden/>
    <w:unhideWhenUsed/>
    <w:rsid w:val="001965FB"/>
    <w:rPr>
      <w:sz w:val="16"/>
      <w:szCs w:val="16"/>
    </w:rPr>
  </w:style>
  <w:style w:type="paragraph" w:styleId="CommentText">
    <w:name w:val="annotation text"/>
    <w:basedOn w:val="Normal"/>
    <w:link w:val="CommentTextChar"/>
    <w:uiPriority w:val="99"/>
    <w:semiHidden/>
    <w:unhideWhenUsed/>
    <w:rsid w:val="001965FB"/>
    <w:pPr>
      <w:spacing w:line="240" w:lineRule="auto"/>
    </w:pPr>
    <w:rPr>
      <w:sz w:val="20"/>
      <w:szCs w:val="20"/>
    </w:rPr>
  </w:style>
  <w:style w:type="character" w:customStyle="1" w:styleId="CommentTextChar">
    <w:name w:val="Comment Text Char"/>
    <w:basedOn w:val="DefaultParagraphFont"/>
    <w:link w:val="CommentText"/>
    <w:uiPriority w:val="99"/>
    <w:semiHidden/>
    <w:rsid w:val="001965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65FB"/>
    <w:rPr>
      <w:b/>
      <w:bCs/>
    </w:rPr>
  </w:style>
  <w:style w:type="character" w:customStyle="1" w:styleId="CommentSubjectChar">
    <w:name w:val="Comment Subject Char"/>
    <w:basedOn w:val="CommentTextChar"/>
    <w:link w:val="CommentSubject"/>
    <w:uiPriority w:val="99"/>
    <w:semiHidden/>
    <w:rsid w:val="001965FB"/>
    <w:rPr>
      <w:rFonts w:ascii="Arial" w:hAnsi="Arial"/>
      <w:b/>
      <w:bCs/>
      <w:sz w:val="20"/>
      <w:szCs w:val="20"/>
    </w:rPr>
  </w:style>
  <w:style w:type="paragraph" w:styleId="BalloonText">
    <w:name w:val="Balloon Text"/>
    <w:basedOn w:val="Normal"/>
    <w:link w:val="BalloonTextChar"/>
    <w:uiPriority w:val="99"/>
    <w:semiHidden/>
    <w:unhideWhenUsed/>
    <w:rsid w:val="0019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5FB"/>
    <w:rPr>
      <w:rFonts w:ascii="Segoe UI" w:hAnsi="Segoe UI" w:cs="Segoe UI"/>
      <w:sz w:val="18"/>
      <w:szCs w:val="18"/>
    </w:rPr>
  </w:style>
  <w:style w:type="paragraph" w:styleId="NoSpacing">
    <w:name w:val="No Spacing"/>
    <w:uiPriority w:val="1"/>
    <w:qFormat/>
    <w:rsid w:val="003B3A8D"/>
    <w:pPr>
      <w:tabs>
        <w:tab w:val="left" w:pos="-720"/>
      </w:tabs>
      <w:suppressAutoHyphens/>
      <w:spacing w:after="0" w:line="240" w:lineRule="auto"/>
      <w:jc w:val="center"/>
    </w:pPr>
    <w:rPr>
      <w:rFonts w:ascii="Arial" w:eastAsia="Times New Roman" w:hAnsi="Arial" w:cs="Arial"/>
      <w:b/>
      <w:spacing w:val="-3"/>
      <w:sz w:val="24"/>
      <w:szCs w:val="24"/>
    </w:rPr>
  </w:style>
  <w:style w:type="character" w:styleId="FollowedHyperlink">
    <w:name w:val="FollowedHyperlink"/>
    <w:basedOn w:val="DefaultParagraphFont"/>
    <w:uiPriority w:val="99"/>
    <w:semiHidden/>
    <w:unhideWhenUsed/>
    <w:rsid w:val="001C16DD"/>
    <w:rPr>
      <w:color w:val="954F72" w:themeColor="followedHyperlink"/>
      <w:u w:val="single"/>
    </w:rPr>
  </w:style>
  <w:style w:type="character" w:styleId="Strong">
    <w:name w:val="Strong"/>
    <w:basedOn w:val="DefaultParagraphFont"/>
    <w:uiPriority w:val="22"/>
    <w:qFormat/>
    <w:rsid w:val="006D0C17"/>
    <w:rPr>
      <w:b/>
      <w:bCs/>
    </w:rPr>
  </w:style>
  <w:style w:type="paragraph" w:customStyle="1" w:styleId="Default">
    <w:name w:val="Default"/>
    <w:rsid w:val="00DF168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6043">
      <w:bodyDiv w:val="1"/>
      <w:marLeft w:val="0"/>
      <w:marRight w:val="0"/>
      <w:marTop w:val="0"/>
      <w:marBottom w:val="0"/>
      <w:divBdr>
        <w:top w:val="none" w:sz="0" w:space="0" w:color="auto"/>
        <w:left w:val="none" w:sz="0" w:space="0" w:color="auto"/>
        <w:bottom w:val="none" w:sz="0" w:space="0" w:color="auto"/>
        <w:right w:val="none" w:sz="0" w:space="0" w:color="auto"/>
      </w:divBdr>
    </w:div>
    <w:div w:id="707099891">
      <w:bodyDiv w:val="1"/>
      <w:marLeft w:val="0"/>
      <w:marRight w:val="0"/>
      <w:marTop w:val="0"/>
      <w:marBottom w:val="0"/>
      <w:divBdr>
        <w:top w:val="none" w:sz="0" w:space="0" w:color="auto"/>
        <w:left w:val="none" w:sz="0" w:space="0" w:color="auto"/>
        <w:bottom w:val="none" w:sz="0" w:space="0" w:color="auto"/>
        <w:right w:val="none" w:sz="0" w:space="0" w:color="auto"/>
      </w:divBdr>
    </w:div>
    <w:div w:id="718433852">
      <w:bodyDiv w:val="1"/>
      <w:marLeft w:val="0"/>
      <w:marRight w:val="0"/>
      <w:marTop w:val="0"/>
      <w:marBottom w:val="0"/>
      <w:divBdr>
        <w:top w:val="none" w:sz="0" w:space="0" w:color="auto"/>
        <w:left w:val="none" w:sz="0" w:space="0" w:color="auto"/>
        <w:bottom w:val="none" w:sz="0" w:space="0" w:color="auto"/>
        <w:right w:val="none" w:sz="0" w:space="0" w:color="auto"/>
      </w:divBdr>
    </w:div>
    <w:div w:id="1428190269">
      <w:bodyDiv w:val="1"/>
      <w:marLeft w:val="0"/>
      <w:marRight w:val="0"/>
      <w:marTop w:val="0"/>
      <w:marBottom w:val="0"/>
      <w:divBdr>
        <w:top w:val="none" w:sz="0" w:space="0" w:color="auto"/>
        <w:left w:val="none" w:sz="0" w:space="0" w:color="auto"/>
        <w:bottom w:val="none" w:sz="0" w:space="0" w:color="auto"/>
        <w:right w:val="none" w:sz="0" w:space="0" w:color="auto"/>
      </w:divBdr>
    </w:div>
    <w:div w:id="1524857811">
      <w:bodyDiv w:val="1"/>
      <w:marLeft w:val="0"/>
      <w:marRight w:val="0"/>
      <w:marTop w:val="0"/>
      <w:marBottom w:val="0"/>
      <w:divBdr>
        <w:top w:val="none" w:sz="0" w:space="0" w:color="auto"/>
        <w:left w:val="none" w:sz="0" w:space="0" w:color="auto"/>
        <w:bottom w:val="none" w:sz="0" w:space="0" w:color="auto"/>
        <w:right w:val="none" w:sz="0" w:space="0" w:color="auto"/>
      </w:divBdr>
    </w:div>
    <w:div w:id="211677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Hasitha.Weerasuriya@esneft.nhs.uk" TargetMode="External"/><Relationship Id="rId18" Type="http://schemas.openxmlformats.org/officeDocument/2006/relationships/hyperlink" Target="mailto:ClaireGroves@esneft.nhs.uk" TargetMode="External"/><Relationship Id="rId26" Type="http://schemas.openxmlformats.org/officeDocument/2006/relationships/hyperlink" Target="https://www.esneft.nhs.uk/wp-content/uploads/2022/05/Colchester_2022_05_04_Guide-Colour.pdf" TargetMode="External"/><Relationship Id="rId39" Type="http://schemas.openxmlformats.org/officeDocument/2006/relationships/image" Target="media/image10.png"/><Relationship Id="rId21" Type="http://schemas.openxmlformats.org/officeDocument/2006/relationships/hyperlink" Target="mailto:Robyn.Harding@esneft.nhs.uk"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ris.gratze@esneft.nhs.uk" TargetMode="External"/><Relationship Id="rId29" Type="http://schemas.openxmlformats.org/officeDocument/2006/relationships/hyperlink" Target="https://esneftpathology.nhs.uk/store/" TargetMode="External"/><Relationship Id="rId11" Type="http://schemas.openxmlformats.org/officeDocument/2006/relationships/hyperlink" Target="mailto:Manu.Noatay@esneft.nhs.uk" TargetMode="External"/><Relationship Id="rId24" Type="http://schemas.openxmlformats.org/officeDocument/2006/relationships/hyperlink" Target="mailto:cgh.histopathology@esneft.nhs.uk"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Nikta.Niktash@esneft.nhs.uk" TargetMode="External"/><Relationship Id="rId19" Type="http://schemas.openxmlformats.org/officeDocument/2006/relationships/hyperlink" Target="mailto:Emma.Colman@esneft.nhs.uk"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dhuri.Shinkar@esneft.nhs.uk" TargetMode="External"/><Relationship Id="rId14" Type="http://schemas.openxmlformats.org/officeDocument/2006/relationships/hyperlink" Target="mailto:Eleanor.Coen@esneft.nhs.uk" TargetMode="External"/><Relationship Id="rId22" Type="http://schemas.openxmlformats.org/officeDocument/2006/relationships/hyperlink" Target="mailto:Emma.pay@esneft.nhs.uk" TargetMode="External"/><Relationship Id="rId27" Type="http://schemas.openxmlformats.org/officeDocument/2006/relationships/image" Target="media/image1.emf"/><Relationship Id="rId30" Type="http://schemas.openxmlformats.org/officeDocument/2006/relationships/hyperlink" Target="https://esneftpathology.nhs.uk/contactus/"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hyperlink" Target="mailto:Yinka.Fashedemi@esneft.nhs.uk"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aroline.Colville@esneft.nhs.uk" TargetMode="External"/><Relationship Id="rId17" Type="http://schemas.openxmlformats.org/officeDocument/2006/relationships/hyperlink" Target="mailto:Andrew.Wagerfield@esneft.nhs.uk" TargetMode="External"/><Relationship Id="rId25" Type="http://schemas.openxmlformats.org/officeDocument/2006/relationships/hyperlink" Target="mailto:cgh.histopathology@esneft.nhs.uk"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mailto:Jamie.Patel@nhs.net" TargetMode="External"/><Relationship Id="rId41"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mailto:Lynn.Partridge@esneft.nhs.uk" TargetMode="External"/><Relationship Id="rId23" Type="http://schemas.openxmlformats.org/officeDocument/2006/relationships/hyperlink" Target="mailto:cgh.histopathology@esneft.nhs.uk" TargetMode="External"/><Relationship Id="rId28" Type="http://schemas.openxmlformats.org/officeDocument/2006/relationships/oleObject" Target="embeddings/oleObject1.bin"/><Relationship Id="rId36" Type="http://schemas.openxmlformats.org/officeDocument/2006/relationships/image" Target="media/image7.png"/><Relationship Id="rId49" Type="http://schemas.openxmlformats.org/officeDocument/2006/relationships/hyperlink" Target="mailto:pals@esnef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7036</Words>
  <Characters>40111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The Ipswich Hospital NHS Trust</Company>
  <LinksUpToDate>false</LinksUpToDate>
  <CharactersWithSpaces>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Gratze, Chris</dc:creator>
  <cp:lastModifiedBy>Gratze, Chris</cp:lastModifiedBy>
  <cp:revision>2</cp:revision>
  <dcterms:created xsi:type="dcterms:W3CDTF">2023-10-10T12:21:00Z</dcterms:created>
  <dcterms:modified xsi:type="dcterms:W3CDTF">2023-10-10T12:21:00Z</dcterms:modified>
</cp:coreProperties>
</file>